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7C" w:rsidRDefault="000F1A2A" w:rsidP="00AD7CA5">
      <w:pPr>
        <w:pStyle w:val="BodyText"/>
        <w:spacing w:before="79"/>
        <w:jc w:val="center"/>
        <w:rPr>
          <w:sz w:val="36"/>
        </w:rPr>
      </w:pPr>
      <w:r>
        <w:rPr>
          <w:sz w:val="36"/>
        </w:rPr>
        <w:t>Customer toilet</w:t>
      </w:r>
      <w:r w:rsidR="008311A2">
        <w:rPr>
          <w:sz w:val="36"/>
        </w:rPr>
        <w:t xml:space="preserve"> reopening checklist </w:t>
      </w:r>
    </w:p>
    <w:p w:rsidR="00B62A02" w:rsidRPr="0050147C" w:rsidRDefault="00B62A02" w:rsidP="00B62A02">
      <w:pPr>
        <w:jc w:val="center"/>
        <w:rPr>
          <w:rFonts w:ascii="Calibri" w:eastAsiaTheme="minorHAnsi" w:hAnsi="Calibri" w:cs="Times New Roman"/>
          <w:lang w:bidi="ar-SA"/>
        </w:rPr>
      </w:pPr>
    </w:p>
    <w:p w:rsidR="00AD7CA5" w:rsidRDefault="00AD7CA5" w:rsidP="00AD7CA5">
      <w:pPr>
        <w:spacing w:before="2"/>
        <w:rPr>
          <w:b/>
          <w:sz w:val="14"/>
        </w:rPr>
      </w:pPr>
    </w:p>
    <w:tbl>
      <w:tblPr>
        <w:tblpPr w:leftFromText="180" w:rightFromText="180" w:vertAnchor="text" w:tblpX="-883" w:tblpY="1"/>
        <w:tblOverlap w:val="never"/>
        <w:tblW w:w="10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4411"/>
        <w:gridCol w:w="30"/>
        <w:gridCol w:w="104"/>
      </w:tblGrid>
      <w:tr w:rsidR="00AD7CA5" w:rsidTr="00A329FB">
        <w:trPr>
          <w:trHeight w:val="519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:rsidR="00AD7CA5" w:rsidRDefault="00AD7CA5" w:rsidP="00A329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7CA5" w:rsidRDefault="00AD7CA5" w:rsidP="00A329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Item</w:t>
            </w: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C83FCD" w:rsidRDefault="00C83FCD" w:rsidP="00A329FB">
            <w:pPr>
              <w:pStyle w:val="TableParagraph"/>
              <w:ind w:right="409"/>
              <w:rPr>
                <w:b/>
                <w:sz w:val="26"/>
              </w:rPr>
            </w:pPr>
          </w:p>
          <w:p w:rsidR="00AD7CA5" w:rsidRDefault="00AD7CA5" w:rsidP="00A329FB">
            <w:pPr>
              <w:pStyle w:val="TableParagraph"/>
              <w:ind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Action / Comments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A329F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D7CA5" w:rsidRDefault="00AD7CA5" w:rsidP="00A329FB">
            <w:pPr>
              <w:pStyle w:val="TableParagraph"/>
              <w:ind w:left="107" w:right="228"/>
              <w:rPr>
                <w:b/>
                <w:sz w:val="24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A329FB">
            <w:pPr>
              <w:pStyle w:val="TableParagraph"/>
              <w:ind w:left="107" w:right="87"/>
              <w:rPr>
                <w:b/>
                <w:sz w:val="24"/>
              </w:rPr>
            </w:pPr>
          </w:p>
        </w:tc>
      </w:tr>
      <w:tr w:rsidR="00AD7CA5" w:rsidTr="00A329FB">
        <w:trPr>
          <w:trHeight w:val="27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</w:tcPr>
          <w:p w:rsidR="00AD7CA5" w:rsidRPr="00AF7821" w:rsidRDefault="00AD7CA5" w:rsidP="00A329F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6"/>
              </w:rPr>
              <w:t xml:space="preserve"> </w:t>
            </w:r>
            <w:r w:rsidRPr="00AF7821">
              <w:rPr>
                <w:b/>
                <w:sz w:val="24"/>
                <w:szCs w:val="24"/>
              </w:rPr>
              <w:t>Risk assessment</w:t>
            </w: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A329F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A329FB">
            <w:pPr>
              <w:pStyle w:val="TableParagraph"/>
              <w:spacing w:before="10"/>
              <w:rPr>
                <w:b/>
                <w:sz w:val="35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A329FB">
            <w:pPr>
              <w:pStyle w:val="TableParagraph"/>
              <w:ind w:left="107" w:right="87"/>
              <w:rPr>
                <w:b/>
                <w:sz w:val="24"/>
              </w:rPr>
            </w:pPr>
          </w:p>
        </w:tc>
      </w:tr>
      <w:tr w:rsidR="00AD7CA5" w:rsidTr="00A329FB">
        <w:trPr>
          <w:trHeight w:val="65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CA5" w:rsidRDefault="008311A2" w:rsidP="00A329FB">
            <w:pPr>
              <w:pStyle w:val="TableParagraph"/>
              <w:spacing w:before="96" w:line="270" w:lineRule="atLeast"/>
              <w:ind w:left="107" w:right="483"/>
              <w:rPr>
                <w:sz w:val="24"/>
              </w:rPr>
            </w:pPr>
            <w:r>
              <w:rPr>
                <w:sz w:val="24"/>
              </w:rPr>
              <w:t>Public toilet provision</w:t>
            </w:r>
            <w:r w:rsidR="00AD7CA5">
              <w:rPr>
                <w:sz w:val="24"/>
              </w:rPr>
              <w:t xml:space="preserve"> must </w:t>
            </w:r>
            <w:r>
              <w:rPr>
                <w:sz w:val="24"/>
              </w:rPr>
              <w:t>be included in your</w:t>
            </w:r>
            <w:r w:rsidR="00AD7CA5">
              <w:rPr>
                <w:sz w:val="24"/>
              </w:rPr>
              <w:t xml:space="preserve"> Covid-19 risk assessment</w:t>
            </w:r>
            <w:r>
              <w:rPr>
                <w:sz w:val="24"/>
              </w:rPr>
              <w:t>.</w:t>
            </w:r>
            <w:r w:rsidR="00AD7CA5">
              <w:rPr>
                <w:sz w:val="24"/>
              </w:rPr>
              <w:t xml:space="preserve"> </w:t>
            </w:r>
          </w:p>
          <w:p w:rsidR="00AD7CA5" w:rsidRDefault="00AD7CA5" w:rsidP="00A329FB">
            <w:pPr>
              <w:pStyle w:val="TableParagraph"/>
              <w:spacing w:before="96" w:line="270" w:lineRule="atLeast"/>
              <w:ind w:left="107"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You can find an example risk assessment here:</w:t>
            </w:r>
          </w:p>
          <w:p w:rsidR="00AD7CA5" w:rsidRPr="0050147C" w:rsidRDefault="00980A98" w:rsidP="0050147C">
            <w:pPr>
              <w:pStyle w:val="TableParagraph"/>
              <w:spacing w:before="96" w:line="270" w:lineRule="atLeast"/>
              <w:ind w:left="107" w:right="483"/>
            </w:pPr>
            <w:hyperlink r:id="rId7" w:history="1">
              <w:r w:rsidR="00AD7CA5">
                <w:rPr>
                  <w:rStyle w:val="Hyperlink"/>
                </w:rPr>
                <w:t>https://www.eastlothian.gov.uk/supportyourreopening</w:t>
              </w:r>
            </w:hyperlink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A329F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D7CA5" w:rsidRDefault="00AD7CA5" w:rsidP="00A329FB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A329F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D7CA5" w:rsidRDefault="00AD7CA5" w:rsidP="00A329FB">
            <w:pPr>
              <w:pStyle w:val="TableParagraph"/>
              <w:ind w:left="61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6250431" wp14:editId="051EBFB8">
                  <wp:extent cx="228599" cy="170688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A329F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D7CA5" w:rsidRDefault="00AD7CA5" w:rsidP="00A329FB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7ADA953" wp14:editId="2C458076">
                  <wp:extent cx="228599" cy="170688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CA5" w:rsidTr="00A329FB">
        <w:trPr>
          <w:trHeight w:val="290"/>
        </w:trPr>
        <w:tc>
          <w:tcPr>
            <w:tcW w:w="10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7CA5" w:rsidRDefault="00AD7CA5" w:rsidP="00A329FB">
            <w:pPr>
              <w:pStyle w:val="TableParagraph"/>
              <w:spacing w:before="12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 distancing:</w:t>
            </w:r>
          </w:p>
        </w:tc>
      </w:tr>
      <w:tr w:rsidR="00AD7CA5" w:rsidTr="00980A98">
        <w:trPr>
          <w:trHeight w:val="2701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CA5" w:rsidRPr="00927645" w:rsidRDefault="00AD7CA5" w:rsidP="00A329FB">
            <w:pPr>
              <w:pStyle w:val="TableParagraph"/>
              <w:spacing w:before="60"/>
              <w:ind w:left="107" w:right="149"/>
              <w:rPr>
                <w:sz w:val="24"/>
                <w:u w:val="single"/>
              </w:rPr>
            </w:pPr>
            <w:r w:rsidRPr="00927645">
              <w:rPr>
                <w:sz w:val="24"/>
                <w:u w:val="single"/>
              </w:rPr>
              <w:t xml:space="preserve">You MUST </w:t>
            </w:r>
            <w:r>
              <w:rPr>
                <w:sz w:val="24"/>
                <w:u w:val="single"/>
              </w:rPr>
              <w:t>take all reasonable measures</w:t>
            </w:r>
            <w:r w:rsidRPr="00927645">
              <w:rPr>
                <w:sz w:val="24"/>
                <w:u w:val="single"/>
              </w:rPr>
              <w:t xml:space="preserve"> to:</w:t>
            </w:r>
          </w:p>
          <w:p w:rsidR="00AD7CA5" w:rsidRPr="00927645" w:rsidRDefault="00AD7CA5" w:rsidP="00A329F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sz w:val="24"/>
                <w:u w:val="single"/>
              </w:rPr>
            </w:pPr>
            <w:r w:rsidRPr="00927645">
              <w:rPr>
                <w:sz w:val="24"/>
              </w:rPr>
              <w:t xml:space="preserve">Ensure 2m distancing between all persons (staff and customers) </w:t>
            </w:r>
            <w:r w:rsidR="00C517EA">
              <w:rPr>
                <w:sz w:val="24"/>
              </w:rPr>
              <w:t>within the toilets</w:t>
            </w:r>
          </w:p>
          <w:p w:rsidR="00AD7CA5" w:rsidRPr="00927645" w:rsidRDefault="00AD7CA5" w:rsidP="00A329F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sz w:val="24"/>
                <w:u w:val="single"/>
              </w:rPr>
            </w:pPr>
            <w:r w:rsidRPr="00927645">
              <w:rPr>
                <w:sz w:val="24"/>
              </w:rPr>
              <w:t>Ensure a suitable maximum number of person</w:t>
            </w:r>
            <w:r w:rsidR="00C517EA">
              <w:rPr>
                <w:sz w:val="24"/>
              </w:rPr>
              <w:t>s are permitted in the toilets</w:t>
            </w:r>
            <w:r w:rsidRPr="00927645">
              <w:rPr>
                <w:sz w:val="24"/>
              </w:rPr>
              <w:t xml:space="preserve"> (to facilitate 2m distancing)</w:t>
            </w:r>
          </w:p>
          <w:p w:rsidR="00AD7CA5" w:rsidRPr="00034707" w:rsidRDefault="00AD7CA5" w:rsidP="00A329F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sz w:val="24"/>
                <w:u w:val="single"/>
              </w:rPr>
            </w:pPr>
            <w:r w:rsidRPr="00927645">
              <w:rPr>
                <w:sz w:val="24"/>
              </w:rPr>
              <w:t xml:space="preserve">Ensure 2m distancing between persons waiting outside to enter </w:t>
            </w:r>
            <w:r w:rsidR="00C517EA">
              <w:rPr>
                <w:sz w:val="24"/>
              </w:rPr>
              <w:t>the toilets</w:t>
            </w:r>
            <w:r w:rsidRPr="00927645">
              <w:rPr>
                <w:sz w:val="24"/>
              </w:rPr>
              <w:t xml:space="preserve"> </w:t>
            </w: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A329FB">
            <w:pPr>
              <w:pStyle w:val="TableParagraph"/>
              <w:spacing w:before="1"/>
              <w:rPr>
                <w:b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A329FB">
            <w:pPr>
              <w:pStyle w:val="TableParagraph"/>
              <w:spacing w:before="1"/>
              <w:rPr>
                <w:b/>
                <w:sz w:val="18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A329FB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AD7CA5" w:rsidTr="00034707">
        <w:trPr>
          <w:trHeight w:val="41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CA5" w:rsidRDefault="00C517EA" w:rsidP="00A329FB">
            <w:pPr>
              <w:pStyle w:val="TableParagraph"/>
              <w:spacing w:before="60"/>
              <w:ind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Things to consider</w:t>
            </w:r>
            <w:r w:rsidR="00AD7CA5">
              <w:rPr>
                <w:i/>
                <w:sz w:val="24"/>
              </w:rPr>
              <w:t>:</w:t>
            </w:r>
          </w:p>
          <w:p w:rsidR="00AD7CA5" w:rsidRPr="00927645" w:rsidRDefault="00C517EA" w:rsidP="00A329F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>Means to restrict numbers</w:t>
            </w:r>
          </w:p>
          <w:p w:rsidR="00AD7CA5" w:rsidRPr="00034707" w:rsidRDefault="00AD7CA5" w:rsidP="00A329F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 w:rsidRPr="00927645">
              <w:rPr>
                <w:i/>
                <w:sz w:val="24"/>
              </w:rPr>
              <w:t xml:space="preserve">Signage reminding customers to maintain 2m social distancing </w:t>
            </w:r>
          </w:p>
          <w:p w:rsidR="00034707" w:rsidRPr="00034707" w:rsidRDefault="00034707" w:rsidP="00A329F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>Closure of some toilet stalls and urinal facilities to aid distancing</w:t>
            </w:r>
          </w:p>
          <w:p w:rsidR="00034707" w:rsidRPr="00034707" w:rsidRDefault="00253495" w:rsidP="00034707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>Opening any additional</w:t>
            </w:r>
            <w:r w:rsidR="00034707">
              <w:rPr>
                <w:i/>
                <w:sz w:val="24"/>
              </w:rPr>
              <w:t xml:space="preserve"> facilities (</w:t>
            </w:r>
            <w:proofErr w:type="spellStart"/>
            <w:r w:rsidR="00034707">
              <w:rPr>
                <w:i/>
                <w:sz w:val="24"/>
              </w:rPr>
              <w:t>eg</w:t>
            </w:r>
            <w:proofErr w:type="spellEnd"/>
            <w:r w:rsidR="00034707">
              <w:rPr>
                <w:i/>
                <w:sz w:val="24"/>
              </w:rPr>
              <w:t xml:space="preserve"> disabled, baby change) to assist distancing controls</w:t>
            </w:r>
          </w:p>
          <w:p w:rsidR="00C517EA" w:rsidRPr="00C517EA" w:rsidRDefault="00C517EA" w:rsidP="00A329F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>Display hand wash poster reminding customers to wash for at least 20 secs. Effective hand washing is a known control for Covid-19</w:t>
            </w:r>
          </w:p>
          <w:p w:rsidR="00C517EA" w:rsidRPr="00C517EA" w:rsidRDefault="00C517EA" w:rsidP="001D76D5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 w:rsidRPr="00C517EA">
              <w:rPr>
                <w:i/>
                <w:sz w:val="24"/>
              </w:rPr>
              <w:t>Guidance suggests hand driers can disperse the virus in the air. We recommend disabling hand driers and providing disposable paper towels where possible</w:t>
            </w:r>
          </w:p>
          <w:p w:rsidR="00A329FB" w:rsidRPr="001432C7" w:rsidRDefault="00C517EA" w:rsidP="001432C7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Replenish liquid soap &amp; paper hand towels as necessary</w:t>
            </w:r>
          </w:p>
          <w:p w:rsidR="00AD7CA5" w:rsidRPr="00034707" w:rsidRDefault="001432C7" w:rsidP="00A329FB">
            <w:pPr>
              <w:pStyle w:val="TableParagraph"/>
              <w:numPr>
                <w:ilvl w:val="0"/>
                <w:numId w:val="1"/>
              </w:numPr>
              <w:spacing w:before="60"/>
              <w:ind w:right="149"/>
              <w:rPr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>Designated entry and exit routes to indoor toilets where possible</w:t>
            </w:r>
            <w:r w:rsidR="00AD7CA5" w:rsidRPr="00927645">
              <w:rPr>
                <w:i/>
                <w:sz w:val="24"/>
              </w:rPr>
              <w:t xml:space="preserve"> </w:t>
            </w:r>
          </w:p>
          <w:p w:rsidR="003C77AE" w:rsidRPr="000B1860" w:rsidRDefault="003C77AE" w:rsidP="00034707">
            <w:pPr>
              <w:pStyle w:val="TableParagraph"/>
              <w:spacing w:before="60"/>
              <w:ind w:right="149"/>
              <w:rPr>
                <w:i/>
                <w:sz w:val="24"/>
                <w:u w:val="single"/>
              </w:rPr>
            </w:pP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A329F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7CA5" w:rsidRDefault="00AD7CA5" w:rsidP="00A329FB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A329F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7CA5" w:rsidRDefault="00AD7CA5" w:rsidP="00A329FB">
            <w:pPr>
              <w:pStyle w:val="TableParagraph"/>
              <w:ind w:left="61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15E0843" wp14:editId="0F6F9A34">
                  <wp:extent cx="228599" cy="170688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5" w:rsidRDefault="00AD7CA5" w:rsidP="00A329F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7CA5" w:rsidRDefault="00AD7CA5" w:rsidP="00A329FB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77B88A5" wp14:editId="6935F96B">
                  <wp:extent cx="228599" cy="170688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center" w:tblpY="28"/>
        <w:tblW w:w="10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4411"/>
        <w:gridCol w:w="30"/>
        <w:gridCol w:w="104"/>
      </w:tblGrid>
      <w:tr w:rsidR="00AD7CA5" w:rsidTr="00C83FCD">
        <w:trPr>
          <w:trHeight w:val="290"/>
        </w:trPr>
        <w:tc>
          <w:tcPr>
            <w:tcW w:w="10784" w:type="dxa"/>
            <w:gridSpan w:val="4"/>
            <w:shd w:val="clear" w:color="auto" w:fill="DDEBF7"/>
          </w:tcPr>
          <w:p w:rsidR="00AD7CA5" w:rsidRDefault="00A329FB" w:rsidP="001477BB">
            <w:pPr>
              <w:pStyle w:val="TableParagraph"/>
              <w:spacing w:before="12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br w:type="textWrapping" w:clear="all"/>
            </w:r>
            <w:r w:rsidR="00AD7CA5">
              <w:rPr>
                <w:b/>
                <w:sz w:val="24"/>
              </w:rPr>
              <w:t>Cleaning &amp; disinfection</w:t>
            </w:r>
          </w:p>
        </w:tc>
      </w:tr>
      <w:tr w:rsidR="00AD7CA5" w:rsidTr="00C83FCD">
        <w:trPr>
          <w:trHeight w:val="1103"/>
        </w:trPr>
        <w:tc>
          <w:tcPr>
            <w:tcW w:w="6239" w:type="dxa"/>
            <w:tcBorders>
              <w:right w:val="single" w:sz="6" w:space="0" w:color="000000"/>
            </w:tcBorders>
          </w:tcPr>
          <w:p w:rsidR="00AD7CA5" w:rsidRDefault="00AD7CA5" w:rsidP="001477BB">
            <w:pPr>
              <w:pStyle w:val="TableParagraph"/>
              <w:spacing w:before="2" w:line="276" w:lineRule="exact"/>
              <w:ind w:left="107" w:right="149"/>
              <w:rPr>
                <w:sz w:val="24"/>
              </w:rPr>
            </w:pPr>
            <w:r>
              <w:rPr>
                <w:sz w:val="24"/>
              </w:rPr>
              <w:t>An enhanced cleaning</w:t>
            </w:r>
            <w:r w:rsidR="00527116">
              <w:rPr>
                <w:sz w:val="24"/>
              </w:rPr>
              <w:t xml:space="preserve"> and monitoring</w:t>
            </w:r>
            <w:r>
              <w:rPr>
                <w:sz w:val="24"/>
              </w:rPr>
              <w:t xml:space="preserve"> schedule should be designed and implemented. It is advisable to keep a written record. Staff must be trained to implement the schedule</w:t>
            </w:r>
            <w:r w:rsidR="00BA7186">
              <w:rPr>
                <w:sz w:val="24"/>
              </w:rPr>
              <w:t xml:space="preserve"> and be provided with suitable PPE</w:t>
            </w:r>
            <w:r>
              <w:rPr>
                <w:sz w:val="24"/>
              </w:rPr>
              <w:t>.</w:t>
            </w:r>
          </w:p>
          <w:p w:rsidR="00AD7CA5" w:rsidRDefault="00AD7CA5" w:rsidP="001477BB">
            <w:pPr>
              <w:pStyle w:val="TableParagraph"/>
              <w:spacing w:before="2" w:line="276" w:lineRule="exact"/>
              <w:ind w:left="107" w:right="149"/>
              <w:rPr>
                <w:sz w:val="24"/>
              </w:rPr>
            </w:pPr>
          </w:p>
          <w:p w:rsidR="00AD7CA5" w:rsidRPr="000B1860" w:rsidRDefault="00AD7CA5" w:rsidP="00BA7186">
            <w:pPr>
              <w:pStyle w:val="TableParagraph"/>
              <w:spacing w:before="2" w:line="276" w:lineRule="exact"/>
              <w:ind w:left="107" w:right="149"/>
              <w:rPr>
                <w:i/>
                <w:sz w:val="24"/>
              </w:rPr>
            </w:pPr>
            <w:r w:rsidRPr="000B1860">
              <w:rPr>
                <w:i/>
                <w:sz w:val="24"/>
              </w:rPr>
              <w:t xml:space="preserve">Remember to include </w:t>
            </w:r>
            <w:r w:rsidR="00BA7186">
              <w:rPr>
                <w:i/>
                <w:sz w:val="24"/>
              </w:rPr>
              <w:t>touch surfaces (door handles, taps, flush, soap dispensers</w:t>
            </w:r>
            <w:r w:rsidRPr="000B1860">
              <w:rPr>
                <w:i/>
                <w:sz w:val="24"/>
              </w:rPr>
              <w:t xml:space="preserve"> </w:t>
            </w:r>
            <w:proofErr w:type="spellStart"/>
            <w:r w:rsidR="003C77AE">
              <w:rPr>
                <w:i/>
                <w:sz w:val="24"/>
              </w:rPr>
              <w:t>etc</w:t>
            </w:r>
            <w:proofErr w:type="spellEnd"/>
            <w:r w:rsidR="00BA7186">
              <w:rPr>
                <w:i/>
                <w:sz w:val="24"/>
              </w:rPr>
              <w:t>)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spacing w:before="5" w:after="1"/>
              <w:rPr>
                <w:b/>
                <w:sz w:val="16"/>
              </w:rPr>
            </w:pPr>
          </w:p>
          <w:p w:rsidR="00AD7CA5" w:rsidRDefault="00AD7CA5" w:rsidP="001477BB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spacing w:before="5" w:after="1"/>
              <w:rPr>
                <w:b/>
                <w:sz w:val="16"/>
              </w:rPr>
            </w:pPr>
          </w:p>
          <w:p w:rsidR="00AD7CA5" w:rsidRDefault="00AD7CA5" w:rsidP="001477BB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AD7CA5" w:rsidRDefault="00AD7CA5" w:rsidP="001477BB">
            <w:pPr>
              <w:pStyle w:val="TableParagraph"/>
              <w:rPr>
                <w:b/>
                <w:sz w:val="20"/>
              </w:rPr>
            </w:pPr>
          </w:p>
          <w:p w:rsidR="00AD7CA5" w:rsidRDefault="00AD7CA5" w:rsidP="001477BB">
            <w:pPr>
              <w:pStyle w:val="TableParagraph"/>
              <w:spacing w:before="5" w:after="1"/>
              <w:rPr>
                <w:b/>
                <w:sz w:val="16"/>
              </w:rPr>
            </w:pPr>
          </w:p>
          <w:p w:rsidR="00AD7CA5" w:rsidRDefault="00AD7CA5" w:rsidP="001477BB">
            <w:pPr>
              <w:pStyle w:val="TableParagraph"/>
              <w:ind w:left="688"/>
              <w:rPr>
                <w:sz w:val="20"/>
              </w:rPr>
            </w:pPr>
          </w:p>
        </w:tc>
      </w:tr>
    </w:tbl>
    <w:p w:rsidR="00646F04" w:rsidRDefault="00646F04" w:rsidP="00C83FCD"/>
    <w:tbl>
      <w:tblPr>
        <w:tblpPr w:leftFromText="180" w:rightFromText="180" w:vertAnchor="text" w:horzAnchor="margin" w:tblpXSpec="center" w:tblpY="16"/>
        <w:tblW w:w="10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4411"/>
        <w:gridCol w:w="30"/>
        <w:gridCol w:w="104"/>
      </w:tblGrid>
      <w:tr w:rsidR="00D778C1" w:rsidTr="00D778C1">
        <w:trPr>
          <w:trHeight w:val="274"/>
        </w:trPr>
        <w:tc>
          <w:tcPr>
            <w:tcW w:w="6239" w:type="dxa"/>
            <w:tcBorders>
              <w:right w:val="single" w:sz="6" w:space="0" w:color="000000"/>
            </w:tcBorders>
            <w:shd w:val="clear" w:color="auto" w:fill="D9E2F3" w:themeFill="accent5" w:themeFillTint="33"/>
          </w:tcPr>
          <w:p w:rsidR="00D778C1" w:rsidRPr="00D778C1" w:rsidRDefault="00D778C1" w:rsidP="00D778C1">
            <w:pPr>
              <w:pStyle w:val="TableParagraph"/>
              <w:ind w:left="107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Additional measures</w:t>
            </w:r>
          </w:p>
        </w:tc>
        <w:tc>
          <w:tcPr>
            <w:tcW w:w="4411" w:type="dxa"/>
            <w:tcBorders>
              <w:left w:val="single" w:sz="6" w:space="0" w:color="000000"/>
            </w:tcBorders>
            <w:shd w:val="clear" w:color="auto" w:fill="D9E2F3" w:themeFill="accent5" w:themeFillTint="33"/>
          </w:tcPr>
          <w:p w:rsidR="00D778C1" w:rsidRDefault="00D778C1" w:rsidP="00D778C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0" w:type="dxa"/>
          </w:tcPr>
          <w:p w:rsidR="00D778C1" w:rsidRDefault="00D778C1" w:rsidP="00D778C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04" w:type="dxa"/>
          </w:tcPr>
          <w:p w:rsidR="00D778C1" w:rsidRDefault="00D778C1" w:rsidP="00D778C1">
            <w:pPr>
              <w:pStyle w:val="TableParagraph"/>
              <w:rPr>
                <w:b/>
                <w:sz w:val="20"/>
              </w:rPr>
            </w:pPr>
          </w:p>
        </w:tc>
      </w:tr>
      <w:tr w:rsidR="000F1A2A" w:rsidTr="00D778C1">
        <w:trPr>
          <w:trHeight w:val="621"/>
        </w:trPr>
        <w:tc>
          <w:tcPr>
            <w:tcW w:w="6239" w:type="dxa"/>
            <w:tcBorders>
              <w:right w:val="single" w:sz="6" w:space="0" w:color="000000"/>
            </w:tcBorders>
          </w:tcPr>
          <w:p w:rsidR="000F1A2A" w:rsidRDefault="000F1A2A" w:rsidP="00C517EA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Provide hand sanitiser on entrance</w:t>
            </w:r>
            <w:r w:rsidR="00462788">
              <w:rPr>
                <w:sz w:val="24"/>
              </w:rPr>
              <w:t>/exit</w:t>
            </w:r>
            <w:r>
              <w:rPr>
                <w:sz w:val="24"/>
              </w:rPr>
              <w:t xml:space="preserve"> to the toilet facilities. Include clear signage that this is not to replace</w:t>
            </w:r>
            <w:r w:rsidR="001754B6">
              <w:rPr>
                <w:sz w:val="24"/>
              </w:rPr>
              <w:t xml:space="preserve"> thorough</w:t>
            </w:r>
            <w:r>
              <w:rPr>
                <w:sz w:val="24"/>
              </w:rPr>
              <w:t xml:space="preserve"> hand washing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0F1A2A" w:rsidRDefault="000F1A2A" w:rsidP="00D778C1">
            <w:pPr>
              <w:pStyle w:val="TableParagraph"/>
              <w:spacing w:before="7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0F1A2A" w:rsidRDefault="000F1A2A" w:rsidP="00D778C1">
            <w:pPr>
              <w:pStyle w:val="TableParagraph"/>
              <w:spacing w:before="7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0F1A2A" w:rsidRDefault="000F1A2A" w:rsidP="00D778C1">
            <w:pPr>
              <w:pStyle w:val="TableParagraph"/>
              <w:spacing w:before="7"/>
              <w:rPr>
                <w:b/>
                <w:sz w:val="15"/>
              </w:rPr>
            </w:pPr>
          </w:p>
        </w:tc>
      </w:tr>
      <w:tr w:rsidR="00D778C1" w:rsidTr="00D778C1">
        <w:trPr>
          <w:trHeight w:val="621"/>
        </w:trPr>
        <w:tc>
          <w:tcPr>
            <w:tcW w:w="6239" w:type="dxa"/>
            <w:tcBorders>
              <w:right w:val="single" w:sz="6" w:space="0" w:color="000000"/>
            </w:tcBorders>
          </w:tcPr>
          <w:p w:rsidR="00D778C1" w:rsidRDefault="00D778C1" w:rsidP="00C517EA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Increase ventilation where </w:t>
            </w:r>
            <w:r w:rsidR="00C517EA">
              <w:rPr>
                <w:sz w:val="24"/>
              </w:rPr>
              <w:t>you can. For example leave external windows open and switch on any extraction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778C1" w:rsidRDefault="00D778C1" w:rsidP="00D778C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778C1" w:rsidRDefault="00D778C1" w:rsidP="00D778C1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D778C1" w:rsidRDefault="00D778C1" w:rsidP="00D778C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778C1" w:rsidRDefault="00D778C1" w:rsidP="00D778C1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D778C1" w:rsidRDefault="00D778C1" w:rsidP="00D778C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778C1" w:rsidRDefault="00D778C1" w:rsidP="00D778C1">
            <w:pPr>
              <w:pStyle w:val="TableParagraph"/>
              <w:ind w:left="688"/>
              <w:rPr>
                <w:sz w:val="20"/>
              </w:rPr>
            </w:pPr>
          </w:p>
        </w:tc>
      </w:tr>
      <w:tr w:rsidR="00D778C1" w:rsidTr="00D778C1">
        <w:trPr>
          <w:trHeight w:val="590"/>
        </w:trPr>
        <w:tc>
          <w:tcPr>
            <w:tcW w:w="6239" w:type="dxa"/>
            <w:tcBorders>
              <w:right w:val="single" w:sz="6" w:space="0" w:color="000000"/>
            </w:tcBorders>
          </w:tcPr>
          <w:p w:rsidR="00D778C1" w:rsidRDefault="004C77B0" w:rsidP="007B79B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Drivers delivering to your premises are entitled (under Health and Safety legislation) to</w:t>
            </w:r>
            <w:r w:rsidR="007B79BA">
              <w:rPr>
                <w:sz w:val="24"/>
              </w:rPr>
              <w:t xml:space="preserve"> be afforded</w:t>
            </w:r>
            <w:r>
              <w:rPr>
                <w:sz w:val="24"/>
              </w:rPr>
              <w:t xml:space="preserve"> use </w:t>
            </w:r>
            <w:r w:rsidR="007B79BA">
              <w:rPr>
                <w:sz w:val="24"/>
              </w:rPr>
              <w:t>of the premises</w:t>
            </w:r>
            <w:r w:rsidR="00253495">
              <w:rPr>
                <w:sz w:val="24"/>
              </w:rPr>
              <w:t xml:space="preserve"> toilet facilities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778C1" w:rsidRDefault="00D778C1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778C1" w:rsidRDefault="00D778C1" w:rsidP="00D778C1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D778C1" w:rsidRDefault="00D778C1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778C1" w:rsidRDefault="00D778C1" w:rsidP="00D778C1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D778C1" w:rsidRDefault="00D778C1" w:rsidP="00D778C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778C1" w:rsidRDefault="00D778C1" w:rsidP="00D778C1">
            <w:pPr>
              <w:pStyle w:val="TableParagraph"/>
              <w:ind w:left="688"/>
              <w:rPr>
                <w:sz w:val="20"/>
              </w:rPr>
            </w:pPr>
          </w:p>
        </w:tc>
      </w:tr>
      <w:tr w:rsidR="00D778C1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D778C1" w:rsidRDefault="00253495" w:rsidP="00D778C1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>It may be that your customers wish to wash their hands more frequently without visiting the toilet facilities. A separate handwashing facility might be a consideration.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D778C1" w:rsidRDefault="00D778C1" w:rsidP="00D778C1">
            <w:pPr>
              <w:pStyle w:val="TableParagraph"/>
              <w:rPr>
                <w:b/>
                <w:sz w:val="15"/>
              </w:rPr>
            </w:pPr>
          </w:p>
          <w:p w:rsidR="00D778C1" w:rsidRDefault="00D778C1" w:rsidP="00D778C1">
            <w:pPr>
              <w:pStyle w:val="TableParagraph"/>
              <w:ind w:left="686"/>
              <w:rPr>
                <w:sz w:val="20"/>
              </w:rPr>
            </w:pPr>
          </w:p>
        </w:tc>
        <w:tc>
          <w:tcPr>
            <w:tcW w:w="30" w:type="dxa"/>
          </w:tcPr>
          <w:p w:rsidR="00D778C1" w:rsidRDefault="00D778C1" w:rsidP="00D778C1">
            <w:pPr>
              <w:pStyle w:val="TableParagraph"/>
              <w:rPr>
                <w:b/>
                <w:sz w:val="15"/>
              </w:rPr>
            </w:pPr>
          </w:p>
          <w:p w:rsidR="00D778C1" w:rsidRDefault="00D778C1" w:rsidP="00D778C1">
            <w:pPr>
              <w:pStyle w:val="TableParagraph"/>
              <w:ind w:left="619"/>
              <w:rPr>
                <w:sz w:val="20"/>
              </w:rPr>
            </w:pPr>
          </w:p>
        </w:tc>
        <w:tc>
          <w:tcPr>
            <w:tcW w:w="104" w:type="dxa"/>
          </w:tcPr>
          <w:p w:rsidR="00D778C1" w:rsidRDefault="00D778C1" w:rsidP="00D778C1">
            <w:pPr>
              <w:pStyle w:val="TableParagraph"/>
              <w:rPr>
                <w:b/>
                <w:sz w:val="15"/>
              </w:rPr>
            </w:pPr>
          </w:p>
          <w:p w:rsidR="00D778C1" w:rsidRDefault="00D778C1" w:rsidP="00D778C1">
            <w:pPr>
              <w:pStyle w:val="TableParagraph"/>
              <w:ind w:left="688"/>
              <w:rPr>
                <w:sz w:val="20"/>
              </w:rPr>
            </w:pPr>
          </w:p>
        </w:tc>
      </w:tr>
      <w:tr w:rsidR="000F1A2A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0F1A2A" w:rsidRDefault="000F1A2A" w:rsidP="007B0715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 xml:space="preserve">Consider requiring customers to wear face </w:t>
            </w:r>
            <w:r w:rsidR="007B0715">
              <w:rPr>
                <w:sz w:val="24"/>
              </w:rPr>
              <w:t>coverings</w:t>
            </w:r>
            <w:bookmarkStart w:id="0" w:name="_GoBack"/>
            <w:bookmarkEnd w:id="0"/>
            <w:r>
              <w:rPr>
                <w:sz w:val="24"/>
              </w:rPr>
              <w:t xml:space="preserve"> whilst using the toilet facilities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</w:tr>
      <w:tr w:rsidR="000F1A2A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0F1A2A" w:rsidRDefault="000F1A2A" w:rsidP="00D778C1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>Signage to advise customers to use a paper towel to turn off taps and operate door handles once hands have been washed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</w:tr>
      <w:tr w:rsidR="000F1A2A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0F1A2A" w:rsidRDefault="000F1A2A" w:rsidP="00D778C1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>Use non lidded or foot operated bins in order to reduce hand contact points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</w:tr>
      <w:tr w:rsidR="000F1A2A" w:rsidTr="00D778C1">
        <w:trPr>
          <w:trHeight w:val="609"/>
        </w:trPr>
        <w:tc>
          <w:tcPr>
            <w:tcW w:w="6239" w:type="dxa"/>
            <w:tcBorders>
              <w:right w:val="single" w:sz="6" w:space="0" w:color="000000"/>
            </w:tcBorders>
          </w:tcPr>
          <w:p w:rsidR="000F1A2A" w:rsidRDefault="000F1A2A" w:rsidP="00D778C1">
            <w:pPr>
              <w:pStyle w:val="TableParagraph"/>
              <w:spacing w:before="26"/>
              <w:ind w:left="107" w:right="710"/>
              <w:rPr>
                <w:sz w:val="24"/>
              </w:rPr>
            </w:pPr>
            <w:r>
              <w:rPr>
                <w:sz w:val="24"/>
              </w:rPr>
              <w:t>Double bag waste bins</w:t>
            </w:r>
          </w:p>
        </w:tc>
        <w:tc>
          <w:tcPr>
            <w:tcW w:w="4411" w:type="dxa"/>
            <w:tcBorders>
              <w:left w:val="single" w:sz="6" w:space="0" w:color="000000"/>
            </w:tcBorders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30" w:type="dxa"/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  <w:tc>
          <w:tcPr>
            <w:tcW w:w="104" w:type="dxa"/>
          </w:tcPr>
          <w:p w:rsidR="000F1A2A" w:rsidRDefault="000F1A2A" w:rsidP="00D778C1">
            <w:pPr>
              <w:pStyle w:val="TableParagraph"/>
              <w:rPr>
                <w:b/>
                <w:sz w:val="15"/>
              </w:rPr>
            </w:pPr>
          </w:p>
        </w:tc>
      </w:tr>
    </w:tbl>
    <w:p w:rsidR="00C83FCD" w:rsidRDefault="00C83FCD" w:rsidP="00C83FCD"/>
    <w:sectPr w:rsidR="00C83F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A5" w:rsidRDefault="00AD7CA5" w:rsidP="00AD7CA5">
      <w:r>
        <w:separator/>
      </w:r>
    </w:p>
  </w:endnote>
  <w:endnote w:type="continuationSeparator" w:id="0">
    <w:p w:rsidR="00AD7CA5" w:rsidRDefault="00AD7CA5" w:rsidP="00A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A5" w:rsidRDefault="00AD7CA5" w:rsidP="00AD7CA5">
    <w:pPr>
      <w:pStyle w:val="Footer"/>
      <w:jc w:val="right"/>
    </w:pPr>
    <w:r>
      <w:t>ELC/Protective Services June 2020</w:t>
    </w:r>
  </w:p>
  <w:p w:rsidR="00AD7CA5" w:rsidRDefault="00AD7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A5" w:rsidRDefault="00AD7CA5" w:rsidP="00AD7CA5">
      <w:r>
        <w:separator/>
      </w:r>
    </w:p>
  </w:footnote>
  <w:footnote w:type="continuationSeparator" w:id="0">
    <w:p w:rsidR="00AD7CA5" w:rsidRDefault="00AD7CA5" w:rsidP="00A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A5" w:rsidRDefault="00AD7CA5" w:rsidP="00AD7CA5">
    <w:pPr>
      <w:pStyle w:val="Header"/>
      <w:jc w:val="right"/>
    </w:pPr>
    <w:r>
      <w:rPr>
        <w:noProof/>
        <w:lang w:bidi="ar-SA"/>
      </w:rPr>
      <w:drawing>
        <wp:inline distT="0" distB="0" distL="0" distR="0" wp14:anchorId="4843ACE7" wp14:editId="674D05AA">
          <wp:extent cx="1684020" cy="723900"/>
          <wp:effectExtent l="0" t="0" r="0" b="0"/>
          <wp:docPr id="4" name="Picture 4" descr="Related imag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elated image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" t="24134" r="28" b="24444"/>
                  <a:stretch/>
                </pic:blipFill>
                <pic:spPr bwMode="auto">
                  <a:xfrm>
                    <a:off x="0" y="0"/>
                    <a:ext cx="1688333" cy="7257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29FB" w:rsidRDefault="00AD7CA5" w:rsidP="00AD7CA5">
    <w:pPr>
      <w:pStyle w:val="Header"/>
      <w:jc w:val="right"/>
      <w:rPr>
        <w:color w:val="5B9BD5" w:themeColor="accent1"/>
      </w:rPr>
    </w:pPr>
    <w:r>
      <w:rPr>
        <w:color w:val="5B9BD5" w:themeColor="accent1"/>
      </w:rPr>
      <w:t>ENVIRONMENTAL HEALTH</w:t>
    </w:r>
  </w:p>
  <w:p w:rsidR="00AD7CA5" w:rsidRPr="0098252F" w:rsidRDefault="00A329FB" w:rsidP="00AD7CA5">
    <w:pPr>
      <w:pStyle w:val="Header"/>
      <w:jc w:val="right"/>
      <w:rPr>
        <w:color w:val="5B9BD5" w:themeColor="accent1"/>
      </w:rPr>
    </w:pPr>
    <w:r>
      <w:rPr>
        <w:color w:val="5B9BD5" w:themeColor="accent1"/>
      </w:rPr>
      <w:t>&amp; TRADING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52D3"/>
    <w:multiLevelType w:val="hybridMultilevel"/>
    <w:tmpl w:val="2066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A5"/>
    <w:rsid w:val="00034707"/>
    <w:rsid w:val="000F1A2A"/>
    <w:rsid w:val="001432C7"/>
    <w:rsid w:val="001754B6"/>
    <w:rsid w:val="00253495"/>
    <w:rsid w:val="003C77AE"/>
    <w:rsid w:val="00462788"/>
    <w:rsid w:val="004C77B0"/>
    <w:rsid w:val="0050147C"/>
    <w:rsid w:val="00527116"/>
    <w:rsid w:val="005D46D6"/>
    <w:rsid w:val="00646F04"/>
    <w:rsid w:val="007B0715"/>
    <w:rsid w:val="007B79BA"/>
    <w:rsid w:val="008311A2"/>
    <w:rsid w:val="00980A98"/>
    <w:rsid w:val="00A329FB"/>
    <w:rsid w:val="00AD7CA5"/>
    <w:rsid w:val="00B62A02"/>
    <w:rsid w:val="00BA7186"/>
    <w:rsid w:val="00C517EA"/>
    <w:rsid w:val="00C83FCD"/>
    <w:rsid w:val="00D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7D3F"/>
  <w15:chartTrackingRefBased/>
  <w15:docId w15:val="{B6D7492E-B349-436E-A751-F353BCE6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7C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7CA5"/>
    <w:pPr>
      <w:spacing w:before="2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7CA5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AD7CA5"/>
  </w:style>
  <w:style w:type="character" w:styleId="Hyperlink">
    <w:name w:val="Hyperlink"/>
    <w:basedOn w:val="DefaultParagraphFont"/>
    <w:uiPriority w:val="99"/>
    <w:semiHidden/>
    <w:unhideWhenUsed/>
    <w:rsid w:val="00AD7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CA5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D7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CA5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astlothian.gov.uk/supportyourreopen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co.uk/imgres?imgurl=https%3A%2F%2Fmedia.glassdoor.com%2Fsqll%2F762843%2Feast-lothian-council-squarelogo-1396317532330.png&amp;imgrefurl=https%3A%2F%2Fwww.glassdoor.co.uk%2FOverview%2FWorking-at-East-Lothian-Council-EI_IE762843.11%2C31.htm&amp;docid=lBHHKAZVCuReiM&amp;tbnid=zjjVvMrFPy7vbM%3A&amp;vet=1&amp;w=200&amp;h=200&amp;safe=active&amp;bih=907&amp;biw=1280&amp;ved=2ahUKEwjCp-i21ebkAhXSzIUKHQExA6wQxiAoAHoECAEQFA&amp;iact=c&amp;ict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Gunning, Laura</dc:creator>
  <cp:keywords/>
  <dc:description/>
  <cp:lastModifiedBy>Gunning, Laura</cp:lastModifiedBy>
  <cp:revision>13</cp:revision>
  <dcterms:created xsi:type="dcterms:W3CDTF">2020-06-12T09:40:00Z</dcterms:created>
  <dcterms:modified xsi:type="dcterms:W3CDTF">2020-06-12T10:51:00Z</dcterms:modified>
</cp:coreProperties>
</file>