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C99" w:rsidRPr="00FD79C7" w:rsidRDefault="00F82C99" w:rsidP="00F82C99">
      <w:pPr>
        <w:pStyle w:val="Default"/>
        <w:jc w:val="center"/>
        <w:rPr>
          <w:rFonts w:asciiTheme="minorHAnsi" w:hAnsiTheme="minorHAnsi" w:cstheme="minorHAnsi"/>
          <w:b/>
          <w:bCs/>
        </w:rPr>
      </w:pPr>
      <w:r w:rsidRPr="00FD79C7">
        <w:rPr>
          <w:rFonts w:asciiTheme="minorHAnsi" w:hAnsiTheme="minorHAnsi" w:cstheme="minorHAnsi"/>
          <w:b/>
          <w:bCs/>
        </w:rPr>
        <w:t>DUTY OF CANDOUR ANNUAL REPORT</w:t>
      </w:r>
    </w:p>
    <w:p w:rsidR="00F82C99" w:rsidRPr="00FD79C7" w:rsidRDefault="00F82C99" w:rsidP="00F82C99">
      <w:pPr>
        <w:pStyle w:val="Default"/>
        <w:jc w:val="center"/>
        <w:rPr>
          <w:rFonts w:asciiTheme="minorHAnsi" w:hAnsiTheme="minorHAnsi" w:cstheme="minorHAnsi"/>
          <w:b/>
          <w:bCs/>
          <w:highlight w:val="yellow"/>
        </w:rPr>
      </w:pPr>
      <w:r w:rsidRPr="00FD79C7">
        <w:rPr>
          <w:rFonts w:asciiTheme="minorHAnsi" w:hAnsiTheme="minorHAnsi" w:cstheme="minorHAnsi"/>
          <w:b/>
          <w:bCs/>
        </w:rPr>
        <w:t xml:space="preserve">EAST LOTHIAN COUNCIL </w:t>
      </w:r>
      <w:r>
        <w:rPr>
          <w:rFonts w:asciiTheme="minorHAnsi" w:hAnsiTheme="minorHAnsi" w:cstheme="minorHAnsi"/>
          <w:b/>
          <w:bCs/>
        </w:rPr>
        <w:t>SHELTERED HOUSING TEAM</w:t>
      </w:r>
      <w:r w:rsidRPr="00FD79C7">
        <w:rPr>
          <w:rFonts w:asciiTheme="minorHAnsi" w:hAnsiTheme="minorHAnsi" w:cstheme="minorHAnsi"/>
          <w:b/>
          <w:bCs/>
        </w:rPr>
        <w:t xml:space="preserve"> </w:t>
      </w:r>
    </w:p>
    <w:p w:rsidR="00F82C99" w:rsidRDefault="00F82C99" w:rsidP="00F82C99">
      <w:pPr>
        <w:pStyle w:val="Default"/>
        <w:jc w:val="center"/>
        <w:rPr>
          <w:rFonts w:asciiTheme="minorHAnsi" w:hAnsiTheme="minorHAnsi" w:cstheme="minorHAnsi"/>
          <w:b/>
          <w:bCs/>
        </w:rPr>
      </w:pPr>
      <w:r>
        <w:rPr>
          <w:rFonts w:asciiTheme="minorHAnsi" w:hAnsiTheme="minorHAnsi" w:cstheme="minorHAnsi"/>
          <w:b/>
          <w:bCs/>
        </w:rPr>
        <w:t>HOUSING SUPPORT SERVICE</w:t>
      </w:r>
    </w:p>
    <w:p w:rsidR="00F82C99" w:rsidRPr="00FD79C7" w:rsidRDefault="00F82C99" w:rsidP="00F82C99">
      <w:pPr>
        <w:pStyle w:val="Default"/>
        <w:jc w:val="center"/>
        <w:rPr>
          <w:rFonts w:asciiTheme="minorHAnsi" w:hAnsiTheme="minorHAnsi" w:cstheme="minorHAnsi"/>
          <w:b/>
          <w:bCs/>
          <w:highlight w:val="yellow"/>
        </w:rPr>
      </w:pPr>
    </w:p>
    <w:p w:rsidR="00F82C99" w:rsidRPr="008B48A2" w:rsidRDefault="00F82C99" w:rsidP="00F82C99">
      <w:pPr>
        <w:pStyle w:val="Default"/>
        <w:jc w:val="center"/>
        <w:rPr>
          <w:rFonts w:asciiTheme="minorHAnsi" w:hAnsiTheme="minorHAnsi" w:cstheme="minorHAnsi"/>
          <w:b/>
          <w:bCs/>
          <w:color w:val="auto"/>
        </w:rPr>
      </w:pPr>
      <w:r w:rsidRPr="008B48A2">
        <w:rPr>
          <w:rFonts w:asciiTheme="minorHAnsi" w:hAnsiTheme="minorHAnsi" w:cstheme="minorHAnsi"/>
          <w:b/>
          <w:bCs/>
          <w:color w:val="auto"/>
        </w:rPr>
        <w:t>CS200406256</w:t>
      </w:r>
      <w:r>
        <w:rPr>
          <w:rFonts w:asciiTheme="minorHAnsi" w:hAnsiTheme="minorHAnsi" w:cstheme="minorHAnsi"/>
          <w:b/>
          <w:bCs/>
          <w:color w:val="auto"/>
        </w:rPr>
        <w:t>1</w:t>
      </w:r>
      <w:r w:rsidRPr="008B48A2">
        <w:rPr>
          <w:rFonts w:asciiTheme="minorHAnsi" w:hAnsiTheme="minorHAnsi" w:cstheme="minorHAnsi"/>
          <w:b/>
          <w:bCs/>
          <w:color w:val="auto"/>
        </w:rPr>
        <w:t xml:space="preserve"> </w:t>
      </w:r>
    </w:p>
    <w:p w:rsidR="00F82C99" w:rsidRPr="00FD79C7" w:rsidRDefault="00F82C99" w:rsidP="00F82C99">
      <w:pPr>
        <w:pStyle w:val="Default"/>
        <w:jc w:val="center"/>
        <w:rPr>
          <w:rFonts w:asciiTheme="minorHAnsi" w:hAnsiTheme="minorHAnsi" w:cstheme="minorHAnsi"/>
          <w:b/>
          <w:bCs/>
          <w:color w:val="FF0000"/>
          <w:highlight w:val="yellow"/>
        </w:rPr>
      </w:pP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All health and social care services in Scotland have a duty of candour. This is a legal requirement</w:t>
      </w:r>
      <w:r>
        <w:rPr>
          <w:rFonts w:asciiTheme="minorHAnsi" w:hAnsiTheme="minorHAnsi" w:cstheme="minorHAnsi"/>
        </w:rPr>
        <w:t>,</w:t>
      </w:r>
      <w:r w:rsidRPr="00FD79C7">
        <w:rPr>
          <w:rFonts w:asciiTheme="minorHAnsi" w:hAnsiTheme="minorHAnsi" w:cstheme="minorHAnsi"/>
        </w:rPr>
        <w:t xml:space="preserve"> which means that when unintended or unexpected events happen that result in death or harm as defined in the Act, the </w:t>
      </w:r>
      <w:r>
        <w:rPr>
          <w:rFonts w:asciiTheme="minorHAnsi" w:hAnsiTheme="minorHAnsi" w:cstheme="minorHAnsi"/>
        </w:rPr>
        <w:t>individuals</w:t>
      </w:r>
      <w:r w:rsidRPr="00FD79C7">
        <w:rPr>
          <w:rFonts w:asciiTheme="minorHAnsi" w:hAnsiTheme="minorHAnsi" w:cstheme="minorHAnsi"/>
        </w:rPr>
        <w:t xml:space="preserve"> affected understand what has happened, receive an apology, and organisations learn how to improve for the future. </w:t>
      </w:r>
    </w:p>
    <w:p w:rsidR="00F82C99" w:rsidRPr="00FD79C7" w:rsidRDefault="00F82C99" w:rsidP="00F82C99">
      <w:pPr>
        <w:pStyle w:val="Default"/>
        <w:rPr>
          <w:rFonts w:asciiTheme="minorHAnsi" w:hAnsiTheme="minorHAnsi" w:cstheme="minorHAnsi"/>
        </w:rPr>
      </w:pP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An important part of this duty is that </w:t>
      </w:r>
      <w:r>
        <w:rPr>
          <w:rFonts w:asciiTheme="minorHAnsi" w:hAnsiTheme="minorHAnsi" w:cstheme="minorHAnsi"/>
        </w:rPr>
        <w:t>an</w:t>
      </w:r>
      <w:r w:rsidRPr="00FD79C7">
        <w:rPr>
          <w:rFonts w:asciiTheme="minorHAnsi" w:hAnsiTheme="minorHAnsi" w:cstheme="minorHAnsi"/>
        </w:rPr>
        <w:t xml:space="preserve"> annual report </w:t>
      </w:r>
      <w:r>
        <w:rPr>
          <w:rFonts w:asciiTheme="minorHAnsi" w:hAnsiTheme="minorHAnsi" w:cstheme="minorHAnsi"/>
        </w:rPr>
        <w:t xml:space="preserve">is prepared, published and provided to the Care Inspectorate in respect of </w:t>
      </w:r>
      <w:r w:rsidRPr="00FD79C7">
        <w:rPr>
          <w:rFonts w:asciiTheme="minorHAnsi" w:hAnsiTheme="minorHAnsi" w:cstheme="minorHAnsi"/>
        </w:rPr>
        <w:t>how the duty of candour is implemented</w:t>
      </w:r>
      <w:r>
        <w:rPr>
          <w:rFonts w:asciiTheme="minorHAnsi" w:hAnsiTheme="minorHAnsi" w:cstheme="minorHAnsi"/>
        </w:rPr>
        <w:t xml:space="preserve"> within</w:t>
      </w:r>
      <w:r w:rsidRPr="00FD79C7">
        <w:rPr>
          <w:rFonts w:asciiTheme="minorHAnsi" w:hAnsiTheme="minorHAnsi" w:cstheme="minorHAnsi"/>
        </w:rPr>
        <w:t xml:space="preserve"> services. This short report describes how East Lothian Council’s </w:t>
      </w:r>
      <w:r>
        <w:rPr>
          <w:rFonts w:asciiTheme="minorHAnsi" w:hAnsiTheme="minorHAnsi" w:cstheme="minorHAnsi"/>
        </w:rPr>
        <w:t>Sheltered Housing Team</w:t>
      </w:r>
      <w:r w:rsidRPr="00FD79C7">
        <w:rPr>
          <w:rFonts w:asciiTheme="minorHAnsi" w:hAnsiTheme="minorHAnsi" w:cstheme="minorHAnsi"/>
        </w:rPr>
        <w:t xml:space="preserve"> has operated the duty of candour </w:t>
      </w:r>
      <w:r>
        <w:rPr>
          <w:rFonts w:asciiTheme="minorHAnsi" w:hAnsiTheme="minorHAnsi" w:cstheme="minorHAnsi"/>
        </w:rPr>
        <w:t xml:space="preserve">in relation to the Housing Support Service, </w:t>
      </w:r>
      <w:r w:rsidRPr="00FD79C7">
        <w:rPr>
          <w:rFonts w:asciiTheme="minorHAnsi" w:hAnsiTheme="minorHAnsi" w:cstheme="minorHAnsi"/>
        </w:rPr>
        <w:t>during the period 1 April 20</w:t>
      </w:r>
      <w:r>
        <w:rPr>
          <w:rFonts w:asciiTheme="minorHAnsi" w:hAnsiTheme="minorHAnsi" w:cstheme="minorHAnsi"/>
        </w:rPr>
        <w:t>20</w:t>
      </w:r>
      <w:r w:rsidRPr="00FD79C7">
        <w:rPr>
          <w:rFonts w:asciiTheme="minorHAnsi" w:hAnsiTheme="minorHAnsi" w:cstheme="minorHAnsi"/>
        </w:rPr>
        <w:t xml:space="preserve"> - 31 March 20</w:t>
      </w:r>
      <w:r>
        <w:rPr>
          <w:rFonts w:asciiTheme="minorHAnsi" w:hAnsiTheme="minorHAnsi" w:cstheme="minorHAnsi"/>
        </w:rPr>
        <w:t>2</w:t>
      </w:r>
      <w:r>
        <w:rPr>
          <w:rFonts w:asciiTheme="minorHAnsi" w:hAnsiTheme="minorHAnsi" w:cstheme="minorHAnsi"/>
        </w:rPr>
        <w:t>1</w:t>
      </w:r>
      <w:r w:rsidRPr="00FD79C7">
        <w:rPr>
          <w:rFonts w:asciiTheme="minorHAnsi" w:hAnsiTheme="minorHAnsi" w:cstheme="minorHAnsi"/>
        </w:rPr>
        <w:t xml:space="preserve">. </w:t>
      </w:r>
    </w:p>
    <w:p w:rsidR="00F82C99" w:rsidRPr="00FD79C7" w:rsidRDefault="00F82C99" w:rsidP="00F82C99">
      <w:pPr>
        <w:pStyle w:val="Default"/>
        <w:rPr>
          <w:rFonts w:asciiTheme="minorHAnsi" w:hAnsiTheme="minorHAnsi" w:cstheme="minorHAnsi"/>
        </w:rPr>
      </w:pPr>
    </w:p>
    <w:p w:rsidR="00F82C99" w:rsidRPr="002B6998" w:rsidRDefault="00F82C99" w:rsidP="00F82C99">
      <w:pPr>
        <w:pStyle w:val="Default"/>
        <w:rPr>
          <w:rFonts w:asciiTheme="minorHAnsi" w:hAnsiTheme="minorHAnsi" w:cstheme="minorHAnsi"/>
          <w:b/>
          <w:bCs/>
          <w:color w:val="auto"/>
        </w:rPr>
      </w:pPr>
      <w:r w:rsidRPr="002B6998">
        <w:rPr>
          <w:rFonts w:asciiTheme="minorHAnsi" w:hAnsiTheme="minorHAnsi" w:cstheme="minorHAnsi"/>
          <w:b/>
          <w:bCs/>
          <w:color w:val="auto"/>
        </w:rPr>
        <w:t>1. E</w:t>
      </w:r>
      <w:r>
        <w:rPr>
          <w:rFonts w:asciiTheme="minorHAnsi" w:hAnsiTheme="minorHAnsi" w:cstheme="minorHAnsi"/>
          <w:b/>
          <w:bCs/>
          <w:color w:val="auto"/>
        </w:rPr>
        <w:t>ast</w:t>
      </w:r>
      <w:r w:rsidRPr="002B6998">
        <w:rPr>
          <w:rFonts w:asciiTheme="minorHAnsi" w:hAnsiTheme="minorHAnsi" w:cstheme="minorHAnsi"/>
          <w:b/>
          <w:bCs/>
          <w:color w:val="auto"/>
        </w:rPr>
        <w:t xml:space="preserve"> L</w:t>
      </w:r>
      <w:r>
        <w:rPr>
          <w:rFonts w:asciiTheme="minorHAnsi" w:hAnsiTheme="minorHAnsi" w:cstheme="minorHAnsi"/>
          <w:b/>
          <w:bCs/>
          <w:color w:val="auto"/>
        </w:rPr>
        <w:t>othian</w:t>
      </w:r>
      <w:r w:rsidRPr="002B6998">
        <w:rPr>
          <w:rFonts w:asciiTheme="minorHAnsi" w:hAnsiTheme="minorHAnsi" w:cstheme="minorHAnsi"/>
          <w:b/>
          <w:bCs/>
          <w:color w:val="auto"/>
        </w:rPr>
        <w:t xml:space="preserve"> C</w:t>
      </w:r>
      <w:r>
        <w:rPr>
          <w:rFonts w:asciiTheme="minorHAnsi" w:hAnsiTheme="minorHAnsi" w:cstheme="minorHAnsi"/>
          <w:b/>
          <w:bCs/>
          <w:color w:val="auto"/>
        </w:rPr>
        <w:t>ouncil</w:t>
      </w:r>
      <w:r w:rsidRPr="002B6998">
        <w:rPr>
          <w:rFonts w:asciiTheme="minorHAnsi" w:hAnsiTheme="minorHAnsi" w:cstheme="minorHAnsi"/>
          <w:b/>
          <w:bCs/>
          <w:color w:val="auto"/>
        </w:rPr>
        <w:t xml:space="preserve"> </w:t>
      </w:r>
      <w:r>
        <w:rPr>
          <w:rFonts w:asciiTheme="minorHAnsi" w:hAnsiTheme="minorHAnsi" w:cstheme="minorHAnsi"/>
          <w:b/>
          <w:bCs/>
          <w:color w:val="auto"/>
        </w:rPr>
        <w:t>Sheltered Housing Team</w:t>
      </w:r>
      <w:r w:rsidRPr="002B6998">
        <w:rPr>
          <w:rFonts w:asciiTheme="minorHAnsi" w:hAnsiTheme="minorHAnsi" w:cstheme="minorHAnsi"/>
          <w:b/>
          <w:bCs/>
          <w:color w:val="auto"/>
        </w:rPr>
        <w:t xml:space="preserve"> </w:t>
      </w:r>
      <w:r>
        <w:rPr>
          <w:rFonts w:asciiTheme="minorHAnsi" w:hAnsiTheme="minorHAnsi" w:cstheme="minorHAnsi"/>
          <w:b/>
          <w:bCs/>
          <w:color w:val="auto"/>
        </w:rPr>
        <w:t>–</w:t>
      </w:r>
      <w:r w:rsidRPr="002B6998">
        <w:rPr>
          <w:rFonts w:asciiTheme="minorHAnsi" w:hAnsiTheme="minorHAnsi" w:cstheme="minorHAnsi"/>
          <w:b/>
          <w:bCs/>
          <w:color w:val="auto"/>
        </w:rPr>
        <w:t xml:space="preserve"> H</w:t>
      </w:r>
      <w:r>
        <w:rPr>
          <w:rFonts w:asciiTheme="minorHAnsi" w:hAnsiTheme="minorHAnsi" w:cstheme="minorHAnsi"/>
          <w:b/>
          <w:bCs/>
          <w:color w:val="auto"/>
        </w:rPr>
        <w:t>ousing Support</w:t>
      </w:r>
      <w:r w:rsidRPr="002B6998">
        <w:rPr>
          <w:rFonts w:asciiTheme="minorHAnsi" w:hAnsiTheme="minorHAnsi" w:cstheme="minorHAnsi"/>
          <w:b/>
          <w:bCs/>
          <w:color w:val="auto"/>
        </w:rPr>
        <w:t xml:space="preserve"> S</w:t>
      </w:r>
      <w:r>
        <w:rPr>
          <w:rFonts w:asciiTheme="minorHAnsi" w:hAnsiTheme="minorHAnsi" w:cstheme="minorHAnsi"/>
          <w:b/>
          <w:bCs/>
          <w:color w:val="auto"/>
        </w:rPr>
        <w:t>ervice</w:t>
      </w:r>
    </w:p>
    <w:p w:rsidR="00F82C99" w:rsidRDefault="00F82C99" w:rsidP="00F82C99">
      <w:pPr>
        <w:pStyle w:val="Default"/>
        <w:rPr>
          <w:rFonts w:asciiTheme="minorHAnsi" w:hAnsiTheme="minorHAnsi" w:cstheme="minorHAnsi"/>
        </w:rPr>
      </w:pPr>
      <w:r>
        <w:rPr>
          <w:rFonts w:asciiTheme="minorHAnsi" w:hAnsiTheme="minorHAnsi" w:cstheme="minorHAnsi"/>
        </w:rPr>
        <w:t xml:space="preserve">East Lothian Council’s Sheltered Housing Team </w:t>
      </w:r>
      <w:r w:rsidRPr="009D0EC5">
        <w:rPr>
          <w:rFonts w:asciiTheme="minorHAnsi" w:hAnsiTheme="minorHAnsi" w:cstheme="minorHAnsi"/>
        </w:rPr>
        <w:t>provide</w:t>
      </w:r>
      <w:r>
        <w:rPr>
          <w:rFonts w:asciiTheme="minorHAnsi" w:hAnsiTheme="minorHAnsi" w:cstheme="minorHAnsi"/>
        </w:rPr>
        <w:t>s a Housing Support Service to the elderly and vulnerable individuals within each of the sheltered housing complexes. The Team offer support which helps tenants to continue to live independently in their home.  Sheltered Housing contain predominately one bedroom properties however, some complexes have two bedrooms.  These properties are either built as part of a complex or located in groups adjoining a main complex.  The properties are allocated to applicants 60 years and above, however, exceptional circumstances for individuals under 60 with additional support needs can be considered.</w:t>
      </w:r>
    </w:p>
    <w:p w:rsidR="00F82C99" w:rsidRDefault="00F82C99" w:rsidP="00F82C99">
      <w:pPr>
        <w:pStyle w:val="Default"/>
        <w:rPr>
          <w:rFonts w:asciiTheme="minorHAnsi" w:hAnsiTheme="minorHAnsi" w:cstheme="minorHAnsi"/>
        </w:rPr>
      </w:pPr>
    </w:p>
    <w:p w:rsidR="00F82C99" w:rsidRDefault="00F82C99" w:rsidP="00F82C99">
      <w:pPr>
        <w:pStyle w:val="Default"/>
        <w:rPr>
          <w:rFonts w:asciiTheme="minorHAnsi" w:hAnsiTheme="minorHAnsi" w:cstheme="minorHAnsi"/>
        </w:rPr>
      </w:pPr>
      <w:r>
        <w:rPr>
          <w:rFonts w:asciiTheme="minorHAnsi" w:hAnsiTheme="minorHAnsi" w:cstheme="minorHAnsi"/>
        </w:rPr>
        <w:t>Sheltered Housing services are regulated by the Care Inspectorate, an independent body which is responsible for scrutiny and improvement for care and support services in Scotland.</w:t>
      </w:r>
    </w:p>
    <w:p w:rsidR="00F82C99" w:rsidRDefault="00F82C99" w:rsidP="00F82C99">
      <w:pPr>
        <w:pStyle w:val="Default"/>
        <w:rPr>
          <w:rFonts w:asciiTheme="minorHAnsi" w:hAnsiTheme="minorHAnsi" w:cstheme="minorHAnsi"/>
        </w:rPr>
      </w:pPr>
      <w:r>
        <w:rPr>
          <w:rFonts w:asciiTheme="minorHAnsi" w:hAnsiTheme="minorHAnsi" w:cstheme="minorHAnsi"/>
        </w:rPr>
        <w:t>The aim of the Care Inspectorate is to ensure that:</w:t>
      </w:r>
    </w:p>
    <w:p w:rsidR="00F82C99" w:rsidRDefault="00F82C99" w:rsidP="00F82C99">
      <w:pPr>
        <w:pStyle w:val="Default"/>
        <w:rPr>
          <w:rFonts w:asciiTheme="minorHAnsi" w:hAnsiTheme="minorHAnsi" w:cstheme="minorHAnsi"/>
        </w:rPr>
      </w:pPr>
    </w:p>
    <w:p w:rsidR="00F82C99" w:rsidRDefault="00F82C99" w:rsidP="00F82C99">
      <w:pPr>
        <w:pStyle w:val="Default"/>
        <w:numPr>
          <w:ilvl w:val="0"/>
          <w:numId w:val="2"/>
        </w:numPr>
        <w:rPr>
          <w:rFonts w:asciiTheme="minorHAnsi" w:hAnsiTheme="minorHAnsi" w:cstheme="minorHAnsi"/>
        </w:rPr>
      </w:pPr>
      <w:r>
        <w:rPr>
          <w:rFonts w:asciiTheme="minorHAnsi" w:hAnsiTheme="minorHAnsi" w:cstheme="minorHAnsi"/>
        </w:rPr>
        <w:t>The people receive high quality of care</w:t>
      </w:r>
    </w:p>
    <w:p w:rsidR="00F82C99" w:rsidRDefault="00F82C99" w:rsidP="00F82C99">
      <w:pPr>
        <w:pStyle w:val="Default"/>
        <w:numPr>
          <w:ilvl w:val="0"/>
          <w:numId w:val="2"/>
        </w:numPr>
        <w:rPr>
          <w:rFonts w:asciiTheme="minorHAnsi" w:hAnsiTheme="minorHAnsi" w:cstheme="minorHAnsi"/>
        </w:rPr>
      </w:pPr>
      <w:r>
        <w:rPr>
          <w:rFonts w:asciiTheme="minorHAnsi" w:hAnsiTheme="minorHAnsi" w:cstheme="minorHAnsi"/>
        </w:rPr>
        <w:t>The services promote and protect the rights of individuals</w:t>
      </w:r>
    </w:p>
    <w:p w:rsidR="00F82C99" w:rsidRDefault="00F82C99" w:rsidP="00F82C99">
      <w:pPr>
        <w:pStyle w:val="Default"/>
        <w:numPr>
          <w:ilvl w:val="0"/>
          <w:numId w:val="2"/>
        </w:numPr>
        <w:rPr>
          <w:rFonts w:asciiTheme="minorHAnsi" w:hAnsiTheme="minorHAnsi" w:cstheme="minorHAnsi"/>
        </w:rPr>
      </w:pPr>
      <w:r>
        <w:rPr>
          <w:rFonts w:asciiTheme="minorHAnsi" w:hAnsiTheme="minorHAnsi" w:cstheme="minorHAnsi"/>
        </w:rPr>
        <w:t>Ensure that services meet the legal requirements and publish care standards</w:t>
      </w:r>
    </w:p>
    <w:p w:rsidR="00F82C99" w:rsidRDefault="00F82C99" w:rsidP="00F82C99">
      <w:pPr>
        <w:pStyle w:val="Default"/>
        <w:rPr>
          <w:rFonts w:asciiTheme="minorHAnsi" w:hAnsiTheme="minorHAnsi" w:cstheme="minorHAnsi"/>
        </w:rPr>
      </w:pPr>
    </w:p>
    <w:p w:rsidR="00F82C99" w:rsidRDefault="00F82C99" w:rsidP="00F82C99">
      <w:pPr>
        <w:pStyle w:val="Default"/>
        <w:rPr>
          <w:rFonts w:asciiTheme="minorHAnsi" w:hAnsiTheme="minorHAnsi" w:cstheme="minorHAnsi"/>
        </w:rPr>
      </w:pPr>
      <w:r>
        <w:rPr>
          <w:rFonts w:asciiTheme="minorHAnsi" w:hAnsiTheme="minorHAnsi" w:cstheme="minorHAnsi"/>
        </w:rPr>
        <w:t>East Lothian Council have four complexes in the following locations:</w:t>
      </w:r>
    </w:p>
    <w:p w:rsidR="00F82C99" w:rsidRDefault="00F82C99" w:rsidP="00F82C99">
      <w:pPr>
        <w:pStyle w:val="Default"/>
        <w:rPr>
          <w:rFonts w:asciiTheme="minorHAnsi" w:hAnsiTheme="minorHAnsi" w:cstheme="minorHAnsi"/>
        </w:rPr>
      </w:pPr>
    </w:p>
    <w:p w:rsidR="00F82C99" w:rsidRDefault="00F82C99" w:rsidP="00F82C99">
      <w:pPr>
        <w:pStyle w:val="Default"/>
        <w:numPr>
          <w:ilvl w:val="0"/>
          <w:numId w:val="3"/>
        </w:numPr>
        <w:rPr>
          <w:rFonts w:asciiTheme="minorHAnsi" w:hAnsiTheme="minorHAnsi" w:cstheme="minorHAnsi"/>
        </w:rPr>
      </w:pPr>
      <w:proofErr w:type="spellStart"/>
      <w:r>
        <w:rPr>
          <w:rFonts w:asciiTheme="minorHAnsi" w:hAnsiTheme="minorHAnsi" w:cstheme="minorHAnsi"/>
        </w:rPr>
        <w:t>Brunton</w:t>
      </w:r>
      <w:proofErr w:type="spellEnd"/>
      <w:r>
        <w:rPr>
          <w:rFonts w:asciiTheme="minorHAnsi" w:hAnsiTheme="minorHAnsi" w:cstheme="minorHAnsi"/>
        </w:rPr>
        <w:t xml:space="preserve"> Court, North High Street, Musselburgh</w:t>
      </w:r>
    </w:p>
    <w:p w:rsidR="00F82C99" w:rsidRDefault="00F82C99" w:rsidP="00F82C99">
      <w:pPr>
        <w:pStyle w:val="Default"/>
        <w:numPr>
          <w:ilvl w:val="0"/>
          <w:numId w:val="3"/>
        </w:numPr>
        <w:rPr>
          <w:rFonts w:asciiTheme="minorHAnsi" w:hAnsiTheme="minorHAnsi" w:cstheme="minorHAnsi"/>
        </w:rPr>
      </w:pPr>
      <w:r>
        <w:rPr>
          <w:rFonts w:asciiTheme="minorHAnsi" w:hAnsiTheme="minorHAnsi" w:cstheme="minorHAnsi"/>
        </w:rPr>
        <w:t xml:space="preserve">Mansfield Court, </w:t>
      </w:r>
      <w:proofErr w:type="spellStart"/>
      <w:r>
        <w:rPr>
          <w:rFonts w:asciiTheme="minorHAnsi" w:hAnsiTheme="minorHAnsi" w:cstheme="minorHAnsi"/>
        </w:rPr>
        <w:t>Inveresk</w:t>
      </w:r>
      <w:proofErr w:type="spellEnd"/>
      <w:r>
        <w:rPr>
          <w:rFonts w:asciiTheme="minorHAnsi" w:hAnsiTheme="minorHAnsi" w:cstheme="minorHAnsi"/>
        </w:rPr>
        <w:t xml:space="preserve"> Road, Musselburgh</w:t>
      </w:r>
    </w:p>
    <w:p w:rsidR="00F82C99" w:rsidRDefault="00F82C99" w:rsidP="00F82C99">
      <w:pPr>
        <w:pStyle w:val="Default"/>
        <w:numPr>
          <w:ilvl w:val="0"/>
          <w:numId w:val="3"/>
        </w:numPr>
        <w:rPr>
          <w:rFonts w:asciiTheme="minorHAnsi" w:hAnsiTheme="minorHAnsi" w:cstheme="minorHAnsi"/>
        </w:rPr>
      </w:pPr>
      <w:r>
        <w:rPr>
          <w:rFonts w:asciiTheme="minorHAnsi" w:hAnsiTheme="minorHAnsi" w:cstheme="minorHAnsi"/>
        </w:rPr>
        <w:t>Well-</w:t>
      </w:r>
      <w:proofErr w:type="spellStart"/>
      <w:r>
        <w:rPr>
          <w:rFonts w:asciiTheme="minorHAnsi" w:hAnsiTheme="minorHAnsi" w:cstheme="minorHAnsi"/>
        </w:rPr>
        <w:t>Wynd</w:t>
      </w:r>
      <w:proofErr w:type="spellEnd"/>
      <w:r>
        <w:rPr>
          <w:rFonts w:asciiTheme="minorHAnsi" w:hAnsiTheme="minorHAnsi" w:cstheme="minorHAnsi"/>
        </w:rPr>
        <w:t>, Loch Square, Tranent</w:t>
      </w:r>
    </w:p>
    <w:p w:rsidR="00F82C99" w:rsidRDefault="00F82C99" w:rsidP="00F82C99">
      <w:pPr>
        <w:pStyle w:val="Default"/>
        <w:numPr>
          <w:ilvl w:val="0"/>
          <w:numId w:val="3"/>
        </w:numPr>
        <w:rPr>
          <w:rFonts w:asciiTheme="minorHAnsi" w:hAnsiTheme="minorHAnsi" w:cstheme="minorHAnsi"/>
        </w:rPr>
      </w:pPr>
      <w:r>
        <w:rPr>
          <w:rFonts w:asciiTheme="minorHAnsi" w:hAnsiTheme="minorHAnsi" w:cstheme="minorHAnsi"/>
        </w:rPr>
        <w:t xml:space="preserve">Osborne Court, </w:t>
      </w:r>
      <w:proofErr w:type="spellStart"/>
      <w:r>
        <w:rPr>
          <w:rFonts w:asciiTheme="minorHAnsi" w:hAnsiTheme="minorHAnsi" w:cstheme="minorHAnsi"/>
        </w:rPr>
        <w:t>Cockenzie</w:t>
      </w:r>
      <w:proofErr w:type="spellEnd"/>
      <w:r>
        <w:rPr>
          <w:rFonts w:asciiTheme="minorHAnsi" w:hAnsiTheme="minorHAnsi" w:cstheme="minorHAnsi"/>
        </w:rPr>
        <w:t xml:space="preserve">, </w:t>
      </w:r>
      <w:proofErr w:type="spellStart"/>
      <w:r>
        <w:rPr>
          <w:rFonts w:asciiTheme="minorHAnsi" w:hAnsiTheme="minorHAnsi" w:cstheme="minorHAnsi"/>
        </w:rPr>
        <w:t>Prestonpans</w:t>
      </w:r>
      <w:proofErr w:type="spellEnd"/>
    </w:p>
    <w:p w:rsidR="00F82C99" w:rsidRDefault="00F82C99" w:rsidP="00F82C99">
      <w:pPr>
        <w:pStyle w:val="Default"/>
        <w:rPr>
          <w:rFonts w:asciiTheme="minorHAnsi" w:hAnsiTheme="minorHAnsi" w:cstheme="minorHAnsi"/>
        </w:rPr>
      </w:pPr>
    </w:p>
    <w:p w:rsidR="00F82C99" w:rsidRDefault="00F82C99" w:rsidP="00F82C99">
      <w:pPr>
        <w:pStyle w:val="Default"/>
        <w:rPr>
          <w:rFonts w:asciiTheme="minorHAnsi" w:hAnsiTheme="minorHAnsi" w:cstheme="minorHAnsi"/>
        </w:rPr>
      </w:pPr>
      <w:r>
        <w:rPr>
          <w:rFonts w:asciiTheme="minorHAnsi" w:hAnsiTheme="minorHAnsi" w:cstheme="minorHAnsi"/>
        </w:rPr>
        <w:t>All staff are registered with SSSC and provide daily welfare checks to ensure tenants are safe.  Staff also provide housing support and liaise with other departments/agencies to maximise support to enhance tenants’ independence.  East Lothian Council have an out of hour emergency service that tenants can access 7 days a week.</w:t>
      </w:r>
    </w:p>
    <w:p w:rsidR="00F82C99" w:rsidRDefault="00F82C99" w:rsidP="00F82C99">
      <w:pPr>
        <w:pStyle w:val="Default"/>
        <w:rPr>
          <w:rFonts w:asciiTheme="minorHAnsi" w:hAnsiTheme="minorHAnsi" w:cstheme="minorHAnsi"/>
        </w:rPr>
      </w:pPr>
    </w:p>
    <w:p w:rsidR="00F82C99" w:rsidRDefault="00F82C99" w:rsidP="00F82C99">
      <w:pPr>
        <w:pStyle w:val="Default"/>
        <w:rPr>
          <w:rFonts w:asciiTheme="minorHAnsi" w:hAnsiTheme="minorHAnsi" w:cstheme="minorHAnsi"/>
        </w:rPr>
      </w:pPr>
      <w:r>
        <w:rPr>
          <w:rFonts w:asciiTheme="minorHAnsi" w:hAnsiTheme="minorHAnsi" w:cstheme="minorHAnsi"/>
        </w:rPr>
        <w:lastRenderedPageBreak/>
        <w:t>All staff have undertaken the Duty of Candour e-training.  Staff continue to undertake courses to improve their personal development and work collectively to deliver an excellent service to our tenants and service users.</w:t>
      </w:r>
    </w:p>
    <w:p w:rsidR="00F82C99" w:rsidRDefault="00F82C99" w:rsidP="00F82C99">
      <w:pPr>
        <w:pStyle w:val="Default"/>
        <w:rPr>
          <w:rFonts w:asciiTheme="minorHAnsi" w:hAnsiTheme="minorHAnsi" w:cstheme="minorHAnsi"/>
        </w:rPr>
      </w:pPr>
    </w:p>
    <w:p w:rsidR="00F82C99" w:rsidRDefault="00F82C99" w:rsidP="00F82C99">
      <w:pPr>
        <w:pStyle w:val="Default"/>
        <w:rPr>
          <w:rFonts w:asciiTheme="minorHAnsi" w:hAnsiTheme="minorHAnsi" w:cstheme="minorHAnsi"/>
        </w:rPr>
      </w:pPr>
      <w:r>
        <w:rPr>
          <w:rFonts w:asciiTheme="minorHAnsi" w:hAnsiTheme="minorHAnsi" w:cstheme="minorHAnsi"/>
        </w:rPr>
        <w:t xml:space="preserve">More information about our Sheltered Housing service is available by contacting us on 0131 653 5136, 0131 653 5135, or through East Lothian Council website </w:t>
      </w:r>
      <w:hyperlink r:id="rId5" w:history="1">
        <w:r>
          <w:rPr>
            <w:rStyle w:val="Hyperlink"/>
          </w:rPr>
          <w:t>Sheltered Housing brochure | East Lothian Council</w:t>
        </w:r>
      </w:hyperlink>
      <w:r>
        <w:rPr>
          <w:rFonts w:asciiTheme="minorHAnsi" w:hAnsiTheme="minorHAnsi" w:cstheme="minorHAnsi"/>
        </w:rPr>
        <w:t xml:space="preserve">.  </w:t>
      </w:r>
    </w:p>
    <w:p w:rsidR="00F82C99" w:rsidRDefault="00F82C99" w:rsidP="00F82C99">
      <w:pPr>
        <w:pStyle w:val="Default"/>
        <w:jc w:val="both"/>
        <w:rPr>
          <w:rFonts w:asciiTheme="minorHAnsi" w:hAnsiTheme="minorHAnsi" w:cstheme="minorHAnsi"/>
          <w:color w:val="FF0000"/>
        </w:rPr>
      </w:pPr>
    </w:p>
    <w:p w:rsidR="00F82C99" w:rsidRPr="00FD79C7" w:rsidRDefault="00F82C99" w:rsidP="00F82C99">
      <w:pPr>
        <w:pStyle w:val="Default"/>
        <w:jc w:val="both"/>
        <w:rPr>
          <w:rFonts w:asciiTheme="minorHAnsi" w:hAnsiTheme="minorHAnsi" w:cstheme="minorHAnsi"/>
        </w:rPr>
      </w:pPr>
      <w:r w:rsidRPr="00FD79C7">
        <w:rPr>
          <w:rFonts w:asciiTheme="minorHAnsi" w:hAnsiTheme="minorHAnsi" w:cstheme="minorHAnsi"/>
          <w:b/>
          <w:bCs/>
        </w:rPr>
        <w:t xml:space="preserve">2. How many incidents happened to which the duty of candour applies? </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Between 1 April 20</w:t>
      </w:r>
      <w:r>
        <w:rPr>
          <w:rFonts w:asciiTheme="minorHAnsi" w:hAnsiTheme="minorHAnsi" w:cstheme="minorHAnsi"/>
        </w:rPr>
        <w:t>20</w:t>
      </w:r>
      <w:r w:rsidRPr="00FD79C7">
        <w:rPr>
          <w:rFonts w:asciiTheme="minorHAnsi" w:hAnsiTheme="minorHAnsi" w:cstheme="minorHAnsi"/>
        </w:rPr>
        <w:t xml:space="preserve"> and 31 March 20</w:t>
      </w:r>
      <w:r>
        <w:rPr>
          <w:rFonts w:asciiTheme="minorHAnsi" w:hAnsiTheme="minorHAnsi" w:cstheme="minorHAnsi"/>
        </w:rPr>
        <w:t>2</w:t>
      </w:r>
      <w:r>
        <w:rPr>
          <w:rFonts w:asciiTheme="minorHAnsi" w:hAnsiTheme="minorHAnsi" w:cstheme="minorHAnsi"/>
        </w:rPr>
        <w:t>1</w:t>
      </w:r>
      <w:bookmarkStart w:id="0" w:name="_GoBack"/>
      <w:bookmarkEnd w:id="0"/>
      <w:r w:rsidRPr="00FD79C7">
        <w:rPr>
          <w:rFonts w:asciiTheme="minorHAnsi" w:hAnsiTheme="minorHAnsi" w:cstheme="minorHAnsi"/>
        </w:rPr>
        <w:t xml:space="preserve">, there were </w:t>
      </w:r>
      <w:r w:rsidRPr="00FD79C7">
        <w:rPr>
          <w:rFonts w:asciiTheme="minorHAnsi" w:hAnsiTheme="minorHAnsi" w:cstheme="minorHAnsi"/>
          <w:b/>
        </w:rPr>
        <w:t>no incidents</w:t>
      </w:r>
      <w:r w:rsidRPr="00FD79C7">
        <w:rPr>
          <w:rFonts w:asciiTheme="minorHAnsi" w:hAnsiTheme="minorHAnsi" w:cstheme="minorHAnsi"/>
        </w:rPr>
        <w:t xml:space="preserve"> where the duty of candour applied. (These are unintended or unexpected incidents that result in death or harm as defined in the Act, and do not relate directory to the natural course of someone’s illness or underlying condition.) </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Through the adverse event process, we determine if there are factors that may have caused or contributed to an event, which helps to identify duty of candour incidents.</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508"/>
        <w:gridCol w:w="4508"/>
      </w:tblGrid>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b/>
                <w:bCs/>
              </w:rPr>
              <w:t>Type of unexpected or unintended incident (not related to the natural course of someone’s illness or underlying condition)</w:t>
            </w:r>
          </w:p>
        </w:tc>
        <w:tc>
          <w:tcPr>
            <w:tcW w:w="4508" w:type="dxa"/>
          </w:tcPr>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b/>
                <w:bCs/>
              </w:rPr>
              <w:t>Number of times this happened (between 1 April 20</w:t>
            </w:r>
            <w:r>
              <w:rPr>
                <w:rFonts w:asciiTheme="minorHAnsi" w:hAnsiTheme="minorHAnsi" w:cstheme="minorHAnsi"/>
                <w:b/>
                <w:bCs/>
              </w:rPr>
              <w:t>20</w:t>
            </w:r>
            <w:r w:rsidRPr="00FD79C7">
              <w:rPr>
                <w:rFonts w:asciiTheme="minorHAnsi" w:hAnsiTheme="minorHAnsi" w:cstheme="minorHAnsi"/>
                <w:b/>
                <w:bCs/>
              </w:rPr>
              <w:t xml:space="preserve"> and 31 March 20</w:t>
            </w:r>
            <w:r>
              <w:rPr>
                <w:rFonts w:asciiTheme="minorHAnsi" w:hAnsiTheme="minorHAnsi" w:cstheme="minorHAnsi"/>
                <w:b/>
                <w:bCs/>
              </w:rPr>
              <w:t>2</w:t>
            </w:r>
            <w:r>
              <w:rPr>
                <w:rFonts w:asciiTheme="minorHAnsi" w:hAnsiTheme="minorHAnsi" w:cstheme="minorHAnsi"/>
                <w:b/>
                <w:bCs/>
              </w:rPr>
              <w:t>1</w:t>
            </w:r>
            <w:r w:rsidRPr="00FD79C7">
              <w:rPr>
                <w:rFonts w:asciiTheme="minorHAnsi" w:hAnsiTheme="minorHAnsi" w:cstheme="minorHAnsi"/>
                <w:b/>
                <w:bCs/>
              </w:rPr>
              <w:t xml:space="preserve">) </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died</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incurred permanent lessening of bodily, sensory, motor, physiologic or intellectual functions</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person’s treatment increased</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The structure of a person’s body changed</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person’s life expectancy shortened</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person’s sensory, motor or intellectual functions was impaired for 28 days or more</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experienced pain or psychological harm for 28 days or more</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needed health treatment in order to prevent them dying</w:t>
            </w:r>
          </w:p>
        </w:tc>
        <w:tc>
          <w:tcPr>
            <w:tcW w:w="4508" w:type="dxa"/>
          </w:tcPr>
          <w:p w:rsidR="00F82C99" w:rsidRPr="00FD79C7" w:rsidRDefault="00F82C99" w:rsidP="00900BA6">
            <w:pPr>
              <w:pStyle w:val="Default"/>
              <w:rPr>
                <w:rFonts w:asciiTheme="minorHAnsi" w:hAnsiTheme="minorHAnsi" w:cstheme="minorHAnsi"/>
              </w:rPr>
            </w:pPr>
            <w:r>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 person needing health treatment in order to prevent other injuries as listed above</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b/>
              </w:rPr>
            </w:pPr>
            <w:r w:rsidRPr="00FD79C7">
              <w:rPr>
                <w:rFonts w:asciiTheme="minorHAnsi" w:hAnsiTheme="minorHAnsi" w:cstheme="minorHAnsi"/>
                <w:b/>
              </w:rPr>
              <w:t>Total</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0</w:t>
            </w:r>
          </w:p>
        </w:tc>
      </w:tr>
    </w:tbl>
    <w:p w:rsidR="00F82C99" w:rsidRPr="00FD79C7" w:rsidRDefault="00F82C99" w:rsidP="00F82C99">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Did the responsible person for triggering duty of candour appropriately follow the procedure?</w:t>
            </w:r>
          </w:p>
          <w:p w:rsidR="00F82C99" w:rsidRPr="00FD79C7" w:rsidRDefault="00F82C99" w:rsidP="00900BA6">
            <w:pPr>
              <w:pStyle w:val="Default"/>
              <w:rPr>
                <w:rFonts w:asciiTheme="minorHAnsi" w:hAnsiTheme="minorHAnsi" w:cstheme="minorHAnsi"/>
              </w:rPr>
            </w:pPr>
          </w:p>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If not, did this result in any under or over reporting of duty of candour?</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Not Applicable (NA)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lessons did we learn?</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learning &amp; improvements have been put in place as a result?</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lastRenderedPageBreak/>
              <w:t>Did this result in a change / update to our duty of candour policy / procedure?</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How did we share lessons learned and who with?</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Could any further improvements be made?</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systems do we have in place to support staff to provide an apology in a person-centred way and how do you support staff to enable them to do this?</w:t>
            </w:r>
          </w:p>
        </w:tc>
        <w:tc>
          <w:tcPr>
            <w:tcW w:w="4508" w:type="dxa"/>
          </w:tcPr>
          <w:p w:rsidR="00F82C99" w:rsidRPr="00FD79C7" w:rsidRDefault="00F82C99" w:rsidP="00900BA6">
            <w:pPr>
              <w:pStyle w:val="Default"/>
              <w:rPr>
                <w:rFonts w:asciiTheme="minorHAnsi" w:hAnsiTheme="minorHAnsi" w:cstheme="minorHAnsi"/>
              </w:rPr>
            </w:pPr>
            <w:r>
              <w:rPr>
                <w:rFonts w:asciiTheme="minorHAnsi" w:hAnsiTheme="minorHAnsi" w:cstheme="minorHAnsi"/>
              </w:rPr>
              <w:t>There have been no</w:t>
            </w:r>
            <w:r w:rsidRPr="00FD79C7">
              <w:rPr>
                <w:rFonts w:asciiTheme="minorHAnsi" w:hAnsiTheme="minorHAnsi" w:cstheme="minorHAnsi"/>
              </w:rPr>
              <w:t xml:space="preserve"> incidents or issues that have involved </w:t>
            </w:r>
            <w:r>
              <w:rPr>
                <w:rFonts w:asciiTheme="minorHAnsi" w:hAnsiTheme="minorHAnsi" w:cstheme="minorHAnsi"/>
              </w:rPr>
              <w:t>the D</w:t>
            </w:r>
            <w:r w:rsidRPr="00FD79C7">
              <w:rPr>
                <w:rFonts w:asciiTheme="minorHAnsi" w:hAnsiTheme="minorHAnsi" w:cstheme="minorHAnsi"/>
              </w:rPr>
              <w:t xml:space="preserve">uty of </w:t>
            </w:r>
            <w:r>
              <w:rPr>
                <w:rFonts w:asciiTheme="minorHAnsi" w:hAnsiTheme="minorHAnsi" w:cstheme="minorHAnsi"/>
              </w:rPr>
              <w:t>C</w:t>
            </w:r>
            <w:r w:rsidRPr="00FD79C7">
              <w:rPr>
                <w:rFonts w:asciiTheme="minorHAnsi" w:hAnsiTheme="minorHAnsi" w:cstheme="minorHAnsi"/>
              </w:rPr>
              <w:t>andour</w:t>
            </w:r>
            <w:r>
              <w:rPr>
                <w:rFonts w:asciiTheme="minorHAnsi" w:hAnsiTheme="minorHAnsi" w:cstheme="minorHAnsi"/>
              </w:rPr>
              <w:t xml:space="preserve"> during20</w:t>
            </w:r>
            <w:r>
              <w:rPr>
                <w:rFonts w:asciiTheme="minorHAnsi" w:hAnsiTheme="minorHAnsi" w:cstheme="minorHAnsi"/>
              </w:rPr>
              <w:t>20</w:t>
            </w:r>
            <w:r>
              <w:rPr>
                <w:rFonts w:asciiTheme="minorHAnsi" w:hAnsiTheme="minorHAnsi" w:cstheme="minorHAnsi"/>
              </w:rPr>
              <w:t>/2</w:t>
            </w:r>
            <w:r>
              <w:rPr>
                <w:rFonts w:asciiTheme="minorHAnsi" w:hAnsiTheme="minorHAnsi" w:cstheme="minorHAnsi"/>
              </w:rPr>
              <w:t>1</w:t>
            </w:r>
            <w:r w:rsidRPr="00FD79C7">
              <w:rPr>
                <w:rFonts w:asciiTheme="minorHAnsi" w:hAnsiTheme="minorHAnsi" w:cstheme="minorHAnsi"/>
              </w:rPr>
              <w:t xml:space="preserve">.  All staff receive mandatory training on </w:t>
            </w:r>
            <w:r>
              <w:rPr>
                <w:rFonts w:asciiTheme="minorHAnsi" w:hAnsiTheme="minorHAnsi" w:cstheme="minorHAnsi"/>
              </w:rPr>
              <w:t>this</w:t>
            </w:r>
            <w:r w:rsidRPr="00FD79C7">
              <w:rPr>
                <w:rFonts w:asciiTheme="minorHAnsi" w:hAnsiTheme="minorHAnsi" w:cstheme="minorHAnsi"/>
              </w:rPr>
              <w:t>.  Our reporting system picks up if any incidents are reportable and this cascades into our quality governance reporting</w:t>
            </w:r>
            <w:r>
              <w:rPr>
                <w:rFonts w:asciiTheme="minorHAnsi" w:hAnsiTheme="minorHAnsi" w:cstheme="minorHAnsi"/>
              </w:rPr>
              <w:t xml:space="preserve"> with the </w:t>
            </w:r>
            <w:r w:rsidRPr="00FD79C7">
              <w:rPr>
                <w:rFonts w:asciiTheme="minorHAnsi" w:hAnsiTheme="minorHAnsi" w:cstheme="minorHAnsi"/>
              </w:rPr>
              <w:t>D</w:t>
            </w:r>
            <w:r>
              <w:rPr>
                <w:rFonts w:asciiTheme="minorHAnsi" w:hAnsiTheme="minorHAnsi" w:cstheme="minorHAnsi"/>
              </w:rPr>
              <w:t xml:space="preserve">uty </w:t>
            </w:r>
            <w:r w:rsidRPr="00FD79C7">
              <w:rPr>
                <w:rFonts w:asciiTheme="minorHAnsi" w:hAnsiTheme="minorHAnsi" w:cstheme="minorHAnsi"/>
              </w:rPr>
              <w:t>o</w:t>
            </w:r>
            <w:r>
              <w:rPr>
                <w:rFonts w:asciiTheme="minorHAnsi" w:hAnsiTheme="minorHAnsi" w:cstheme="minorHAnsi"/>
              </w:rPr>
              <w:t xml:space="preserve">f </w:t>
            </w:r>
            <w:r w:rsidRPr="00FD79C7">
              <w:rPr>
                <w:rFonts w:asciiTheme="minorHAnsi" w:hAnsiTheme="minorHAnsi" w:cstheme="minorHAnsi"/>
              </w:rPr>
              <w:t>C</w:t>
            </w:r>
            <w:r>
              <w:rPr>
                <w:rFonts w:asciiTheme="minorHAnsi" w:hAnsiTheme="minorHAnsi" w:cstheme="minorHAnsi"/>
              </w:rPr>
              <w:t>andour</w:t>
            </w:r>
            <w:r w:rsidRPr="00FD79C7">
              <w:rPr>
                <w:rFonts w:asciiTheme="minorHAnsi" w:hAnsiTheme="minorHAnsi" w:cstheme="minorHAnsi"/>
              </w:rPr>
              <w:t xml:space="preserve"> part of our overall approach to managing incidents.</w:t>
            </w:r>
          </w:p>
          <w:p w:rsidR="00F82C99" w:rsidRDefault="00F82C99" w:rsidP="00900BA6">
            <w:pPr>
              <w:pStyle w:val="Default"/>
              <w:rPr>
                <w:rFonts w:asciiTheme="minorHAnsi" w:hAnsiTheme="minorHAnsi" w:cstheme="minorHAnsi"/>
              </w:rPr>
            </w:pPr>
            <w:r w:rsidRPr="00FD79C7">
              <w:rPr>
                <w:rFonts w:asciiTheme="minorHAnsi" w:hAnsiTheme="minorHAnsi" w:cstheme="minorHAnsi"/>
              </w:rPr>
              <w:t>In the event of any incidents</w:t>
            </w:r>
            <w:r>
              <w:rPr>
                <w:rFonts w:asciiTheme="minorHAnsi" w:hAnsiTheme="minorHAnsi" w:cstheme="minorHAnsi"/>
              </w:rPr>
              <w:t>,</w:t>
            </w:r>
            <w:r w:rsidRPr="00FD79C7">
              <w:rPr>
                <w:rFonts w:asciiTheme="minorHAnsi" w:hAnsiTheme="minorHAnsi" w:cstheme="minorHAnsi"/>
              </w:rPr>
              <w:t xml:space="preserve"> staff would be supported by </w:t>
            </w:r>
            <w:r>
              <w:rPr>
                <w:rFonts w:asciiTheme="minorHAnsi" w:hAnsiTheme="minorHAnsi" w:cstheme="minorHAnsi"/>
              </w:rPr>
              <w:t xml:space="preserve">the Sheltered Housing Team Leader </w:t>
            </w:r>
            <w:r w:rsidRPr="00FD79C7">
              <w:rPr>
                <w:rFonts w:asciiTheme="minorHAnsi" w:hAnsiTheme="minorHAnsi" w:cstheme="minorHAnsi"/>
              </w:rPr>
              <w:t>and all apologies would be offered verbally and in person and ideally involve the staff member, if appropriate.</w:t>
            </w:r>
            <w:r>
              <w:rPr>
                <w:rFonts w:asciiTheme="minorHAnsi" w:hAnsiTheme="minorHAnsi" w:cstheme="minorHAnsi"/>
              </w:rPr>
              <w:t xml:space="preserve">  A written apology will also be offered. In the absence of the Team Leader, staff would be supported by the Service Manager.</w:t>
            </w:r>
          </w:p>
          <w:p w:rsidR="00F82C99" w:rsidRPr="00FD79C7" w:rsidRDefault="00F82C99" w:rsidP="00900BA6">
            <w:pPr>
              <w:pStyle w:val="Default"/>
              <w:rPr>
                <w:rFonts w:asciiTheme="minorHAnsi" w:hAnsiTheme="minorHAnsi" w:cstheme="minorHAnsi"/>
              </w:rPr>
            </w:pPr>
            <w:r>
              <w:rPr>
                <w:rFonts w:asciiTheme="minorHAnsi" w:hAnsiTheme="minorHAnsi" w:cstheme="minorHAnsi"/>
              </w:rPr>
              <w:t>Staff are supported by regular one to one meetings and annual Performance, Review and Development meetings and an Employee Assistance Programme and Counselling is available to all staff.</w:t>
            </w:r>
          </w:p>
          <w:p w:rsidR="00F82C99" w:rsidRPr="00FD79C7" w:rsidRDefault="00F82C99" w:rsidP="00900BA6">
            <w:pPr>
              <w:pStyle w:val="Default"/>
              <w:rPr>
                <w:rFonts w:asciiTheme="minorHAnsi" w:hAnsiTheme="minorHAnsi" w:cstheme="minorHAnsi"/>
              </w:rPr>
            </w:pPr>
          </w:p>
        </w:tc>
      </w:tr>
      <w:tr w:rsidR="00F82C99" w:rsidRPr="00FD79C7" w:rsidTr="00900BA6">
        <w:trPr>
          <w:trHeight w:val="70"/>
        </w:trPr>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What support do you have available for people involved in invoking the procedure and those who might be affected?</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r w:rsidR="00F82C99" w:rsidRPr="00FD79C7" w:rsidTr="00900BA6">
        <w:tc>
          <w:tcPr>
            <w:tcW w:w="4508" w:type="dxa"/>
            <w:shd w:val="clear" w:color="auto" w:fill="D9D9D9" w:themeFill="background1" w:themeFillShade="D9"/>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Anything else that may be applicable to report.</w:t>
            </w:r>
          </w:p>
        </w:tc>
        <w:tc>
          <w:tcPr>
            <w:tcW w:w="4508" w:type="dxa"/>
          </w:tcPr>
          <w:p w:rsidR="00F82C99" w:rsidRPr="00FD79C7" w:rsidRDefault="00F82C99" w:rsidP="00900BA6">
            <w:pPr>
              <w:pStyle w:val="Default"/>
              <w:rPr>
                <w:rFonts w:asciiTheme="minorHAnsi" w:hAnsiTheme="minorHAnsi" w:cstheme="minorHAnsi"/>
              </w:rPr>
            </w:pPr>
            <w:r w:rsidRPr="00FD79C7">
              <w:rPr>
                <w:rFonts w:asciiTheme="minorHAnsi" w:hAnsiTheme="minorHAnsi" w:cstheme="minorHAnsi"/>
              </w:rPr>
              <w:t>NA</w:t>
            </w:r>
          </w:p>
        </w:tc>
      </w:tr>
    </w:tbl>
    <w:p w:rsidR="00F82C99" w:rsidRPr="00FD79C7" w:rsidRDefault="00F82C99" w:rsidP="00F82C99">
      <w:pPr>
        <w:pStyle w:val="Default"/>
        <w:rPr>
          <w:rFonts w:asciiTheme="minorHAnsi" w:hAnsiTheme="minorHAnsi" w:cstheme="minorHAnsi"/>
        </w:rPr>
      </w:pPr>
    </w:p>
    <w:p w:rsidR="00F82C99" w:rsidRPr="00FD79C7" w:rsidRDefault="00F82C99" w:rsidP="00F82C99">
      <w:pPr>
        <w:pStyle w:val="Default"/>
        <w:numPr>
          <w:ilvl w:val="0"/>
          <w:numId w:val="1"/>
        </w:numPr>
        <w:rPr>
          <w:rFonts w:asciiTheme="minorHAnsi" w:hAnsiTheme="minorHAnsi" w:cstheme="minorHAnsi"/>
          <w:b/>
        </w:rPr>
      </w:pPr>
      <w:r w:rsidRPr="00FD79C7">
        <w:rPr>
          <w:rFonts w:asciiTheme="minorHAnsi" w:hAnsiTheme="minorHAnsi" w:cstheme="minorHAnsi"/>
          <w:b/>
        </w:rPr>
        <w:t>Other information</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This is the first year of the duty of candour being in operation.  </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 xml:space="preserve">As required, East Lothian </w:t>
      </w:r>
      <w:r>
        <w:rPr>
          <w:rFonts w:asciiTheme="minorHAnsi" w:hAnsiTheme="minorHAnsi" w:cstheme="minorHAnsi"/>
        </w:rPr>
        <w:t xml:space="preserve">Council </w:t>
      </w:r>
      <w:r w:rsidRPr="00FD79C7">
        <w:rPr>
          <w:rFonts w:asciiTheme="minorHAnsi" w:hAnsiTheme="minorHAnsi" w:cstheme="minorHAnsi"/>
        </w:rPr>
        <w:t xml:space="preserve">has submitted this report to the Care Inspectorate and </w:t>
      </w:r>
      <w:r>
        <w:rPr>
          <w:rFonts w:asciiTheme="minorHAnsi" w:hAnsiTheme="minorHAnsi" w:cstheme="minorHAnsi"/>
        </w:rPr>
        <w:t xml:space="preserve">it has </w:t>
      </w:r>
      <w:r w:rsidRPr="00FD79C7">
        <w:rPr>
          <w:rFonts w:asciiTheme="minorHAnsi" w:hAnsiTheme="minorHAnsi" w:cstheme="minorHAnsi"/>
        </w:rPr>
        <w:t xml:space="preserve">also </w:t>
      </w:r>
      <w:r>
        <w:rPr>
          <w:rFonts w:asciiTheme="minorHAnsi" w:hAnsiTheme="minorHAnsi" w:cstheme="minorHAnsi"/>
        </w:rPr>
        <w:t xml:space="preserve">been published </w:t>
      </w:r>
      <w:r w:rsidRPr="00FD79C7">
        <w:rPr>
          <w:rFonts w:asciiTheme="minorHAnsi" w:hAnsiTheme="minorHAnsi" w:cstheme="minorHAnsi"/>
        </w:rPr>
        <w:t xml:space="preserve">on </w:t>
      </w:r>
      <w:r>
        <w:rPr>
          <w:rFonts w:asciiTheme="minorHAnsi" w:hAnsiTheme="minorHAnsi" w:cstheme="minorHAnsi"/>
        </w:rPr>
        <w:t xml:space="preserve">the Council </w:t>
      </w:r>
      <w:r w:rsidRPr="00FD79C7">
        <w:rPr>
          <w:rFonts w:asciiTheme="minorHAnsi" w:hAnsiTheme="minorHAnsi" w:cstheme="minorHAnsi"/>
        </w:rPr>
        <w:t xml:space="preserve">website and the intranet.     </w:t>
      </w:r>
    </w:p>
    <w:p w:rsidR="00F82C99" w:rsidRPr="00FD79C7" w:rsidRDefault="00F82C99" w:rsidP="00F82C99">
      <w:pPr>
        <w:pStyle w:val="Default"/>
        <w:rPr>
          <w:rFonts w:asciiTheme="minorHAnsi" w:hAnsiTheme="minorHAnsi" w:cstheme="minorHAnsi"/>
        </w:rPr>
      </w:pPr>
      <w:r w:rsidRPr="00FD79C7">
        <w:rPr>
          <w:rFonts w:asciiTheme="minorHAnsi" w:hAnsiTheme="minorHAnsi" w:cstheme="minorHAnsi"/>
        </w:rPr>
        <w:t>If you would like further information regarding this report, please contact:</w:t>
      </w:r>
    </w:p>
    <w:p w:rsidR="00F82C99" w:rsidRPr="00FD79C7" w:rsidRDefault="00F82C99" w:rsidP="00F82C99">
      <w:pPr>
        <w:pStyle w:val="Default"/>
        <w:rPr>
          <w:rFonts w:asciiTheme="minorHAnsi" w:hAnsiTheme="minorHAnsi" w:cstheme="minorHAnsi"/>
        </w:rPr>
      </w:pPr>
      <w:r>
        <w:rPr>
          <w:rFonts w:asciiTheme="minorHAnsi" w:hAnsiTheme="minorHAnsi" w:cstheme="minorHAnsi"/>
        </w:rPr>
        <w:t>Liz Ritchie</w:t>
      </w:r>
      <w:r w:rsidRPr="00FD79C7">
        <w:rPr>
          <w:rFonts w:asciiTheme="minorHAnsi" w:hAnsiTheme="minorHAnsi" w:cstheme="minorHAnsi"/>
        </w:rPr>
        <w:t xml:space="preserve"> </w:t>
      </w:r>
    </w:p>
    <w:p w:rsidR="00F82C99" w:rsidRPr="00FD79C7" w:rsidRDefault="00F82C99" w:rsidP="00F82C99">
      <w:pPr>
        <w:pStyle w:val="Default"/>
        <w:rPr>
          <w:rFonts w:asciiTheme="minorHAnsi" w:hAnsiTheme="minorHAnsi" w:cstheme="minorHAnsi"/>
        </w:rPr>
      </w:pPr>
      <w:r>
        <w:rPr>
          <w:rFonts w:asciiTheme="minorHAnsi" w:hAnsiTheme="minorHAnsi" w:cstheme="minorHAnsi"/>
        </w:rPr>
        <w:t>Sheltered Housing Team Leader</w:t>
      </w:r>
    </w:p>
    <w:p w:rsidR="00F82C99" w:rsidRPr="00FD79C7" w:rsidRDefault="00F82C99" w:rsidP="00F82C99">
      <w:pPr>
        <w:pStyle w:val="Default"/>
        <w:rPr>
          <w:rFonts w:asciiTheme="minorHAnsi" w:hAnsiTheme="minorHAnsi" w:cstheme="minorHAnsi"/>
        </w:rPr>
      </w:pPr>
      <w:r>
        <w:rPr>
          <w:rFonts w:asciiTheme="minorHAnsi" w:hAnsiTheme="minorHAnsi" w:cstheme="minorHAnsi"/>
        </w:rPr>
        <w:t>East Lothian Council</w:t>
      </w:r>
    </w:p>
    <w:p w:rsidR="00F82C99" w:rsidRPr="00FD79C7" w:rsidRDefault="00F82C99" w:rsidP="00F82C99">
      <w:pPr>
        <w:pStyle w:val="Default"/>
        <w:rPr>
          <w:rFonts w:asciiTheme="minorHAnsi" w:hAnsiTheme="minorHAnsi" w:cstheme="minorHAnsi"/>
        </w:rPr>
      </w:pPr>
      <w:proofErr w:type="spellStart"/>
      <w:r>
        <w:rPr>
          <w:rFonts w:asciiTheme="minorHAnsi" w:hAnsiTheme="minorHAnsi" w:cstheme="minorHAnsi"/>
        </w:rPr>
        <w:t>Brunton</w:t>
      </w:r>
      <w:proofErr w:type="spellEnd"/>
      <w:r>
        <w:rPr>
          <w:rFonts w:asciiTheme="minorHAnsi" w:hAnsiTheme="minorHAnsi" w:cstheme="minorHAnsi"/>
        </w:rPr>
        <w:t xml:space="preserve"> Court</w:t>
      </w:r>
    </w:p>
    <w:p w:rsidR="00F82C99" w:rsidRDefault="00F82C99" w:rsidP="00F82C99">
      <w:pPr>
        <w:pStyle w:val="Default"/>
        <w:rPr>
          <w:rFonts w:asciiTheme="minorHAnsi" w:hAnsiTheme="minorHAnsi" w:cstheme="minorHAnsi"/>
        </w:rPr>
      </w:pPr>
      <w:r>
        <w:rPr>
          <w:rFonts w:asciiTheme="minorHAnsi" w:hAnsiTheme="minorHAnsi" w:cstheme="minorHAnsi"/>
        </w:rPr>
        <w:t>North High Street</w:t>
      </w:r>
    </w:p>
    <w:p w:rsidR="00F82C99" w:rsidRPr="00FD79C7" w:rsidRDefault="00F82C99" w:rsidP="00F82C99">
      <w:pPr>
        <w:pStyle w:val="Default"/>
        <w:rPr>
          <w:rFonts w:asciiTheme="minorHAnsi" w:hAnsiTheme="minorHAnsi" w:cstheme="minorHAnsi"/>
        </w:rPr>
      </w:pPr>
      <w:r>
        <w:rPr>
          <w:rFonts w:asciiTheme="minorHAnsi" w:hAnsiTheme="minorHAnsi" w:cstheme="minorHAnsi"/>
        </w:rPr>
        <w:t>Musselburgh</w:t>
      </w:r>
    </w:p>
    <w:p w:rsidR="00F82C99" w:rsidRPr="00FD79C7" w:rsidRDefault="00F82C99" w:rsidP="00F82C99">
      <w:pPr>
        <w:pStyle w:val="Default"/>
        <w:rPr>
          <w:rFonts w:asciiTheme="minorHAnsi" w:hAnsiTheme="minorHAnsi" w:cstheme="minorHAnsi"/>
        </w:rPr>
      </w:pPr>
      <w:r>
        <w:rPr>
          <w:rFonts w:asciiTheme="minorHAnsi" w:hAnsiTheme="minorHAnsi" w:cstheme="minorHAnsi"/>
        </w:rPr>
        <w:t xml:space="preserve">East </w:t>
      </w:r>
      <w:proofErr w:type="gramStart"/>
      <w:r>
        <w:rPr>
          <w:rFonts w:asciiTheme="minorHAnsi" w:hAnsiTheme="minorHAnsi" w:cstheme="minorHAnsi"/>
        </w:rPr>
        <w:t xml:space="preserve">Lothian  </w:t>
      </w:r>
      <w:r w:rsidRPr="00FD79C7">
        <w:rPr>
          <w:rFonts w:asciiTheme="minorHAnsi" w:hAnsiTheme="minorHAnsi" w:cstheme="minorHAnsi"/>
        </w:rPr>
        <w:t>EH</w:t>
      </w:r>
      <w:r>
        <w:rPr>
          <w:rFonts w:asciiTheme="minorHAnsi" w:hAnsiTheme="minorHAnsi" w:cstheme="minorHAnsi"/>
        </w:rPr>
        <w:t>21</w:t>
      </w:r>
      <w:proofErr w:type="gramEnd"/>
      <w:r w:rsidRPr="00FD79C7">
        <w:rPr>
          <w:rFonts w:asciiTheme="minorHAnsi" w:hAnsiTheme="minorHAnsi" w:cstheme="minorHAnsi"/>
        </w:rPr>
        <w:t xml:space="preserve"> </w:t>
      </w:r>
      <w:r>
        <w:rPr>
          <w:rFonts w:asciiTheme="minorHAnsi" w:hAnsiTheme="minorHAnsi" w:cstheme="minorHAnsi"/>
        </w:rPr>
        <w:t>6JD</w:t>
      </w:r>
    </w:p>
    <w:p w:rsidR="00F82C99" w:rsidRDefault="00F82C99" w:rsidP="00F82C99">
      <w:pPr>
        <w:pStyle w:val="Default"/>
      </w:pPr>
      <w:r w:rsidRPr="00FD79C7">
        <w:rPr>
          <w:rFonts w:asciiTheme="minorHAnsi" w:hAnsiTheme="minorHAnsi" w:cstheme="minorHAnsi"/>
        </w:rPr>
        <w:t xml:space="preserve">Email:  </w:t>
      </w:r>
      <w:r>
        <w:rPr>
          <w:rFonts w:asciiTheme="minorHAnsi" w:hAnsiTheme="minorHAnsi" w:cstheme="minorHAnsi"/>
        </w:rPr>
        <w:t xml:space="preserve">lritchie3@eastlothian.gov.uk </w:t>
      </w:r>
    </w:p>
    <w:p w:rsidR="006E53F0" w:rsidRDefault="006E53F0"/>
    <w:sectPr w:rsidR="006E5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3F91"/>
    <w:multiLevelType w:val="hybridMultilevel"/>
    <w:tmpl w:val="DCC28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44C40"/>
    <w:multiLevelType w:val="hybridMultilevel"/>
    <w:tmpl w:val="07B0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4A211A"/>
    <w:multiLevelType w:val="hybridMultilevel"/>
    <w:tmpl w:val="3424B160"/>
    <w:lvl w:ilvl="0" w:tplc="BF1AFB3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99"/>
    <w:rsid w:val="006E53F0"/>
    <w:rsid w:val="00F82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3808"/>
  <w15:chartTrackingRefBased/>
  <w15:docId w15:val="{A928FBBA-F88B-4C91-BB3A-A81A69FF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C99"/>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2C9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8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2C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astlothian.gov.uk/downloads/file/23057/sheltered_housing_brochu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Ritchie, Liz</dc:creator>
  <cp:keywords/>
  <dc:description/>
  <cp:lastModifiedBy>Ritchie, Liz</cp:lastModifiedBy>
  <cp:revision>1</cp:revision>
  <dcterms:created xsi:type="dcterms:W3CDTF">2022-04-22T13:17:00Z</dcterms:created>
  <dcterms:modified xsi:type="dcterms:W3CDTF">2022-04-22T13:20:00Z</dcterms:modified>
</cp:coreProperties>
</file>