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52654190"/>
        <w:docPartObj>
          <w:docPartGallery w:val="Cover Pages"/>
          <w:docPartUnique/>
        </w:docPartObj>
      </w:sdtPr>
      <w:sdtEndPr/>
      <w:sdtContent>
        <w:p w:rsidR="00087CAB" w:rsidRDefault="00087CAB">
          <w:r>
            <w:rPr>
              <w:noProof/>
              <w:lang w:eastAsia="en-GB"/>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7CAB" w:rsidRDefault="00087CAB">
                                  <w:pPr>
                                    <w:pStyle w:val="NoSpacing"/>
                                    <w:spacing w:before="120"/>
                                    <w:jc w:val="center"/>
                                    <w:rPr>
                                      <w:color w:val="FFFFFF" w:themeColor="background1"/>
                                    </w:rPr>
                                  </w:pPr>
                                  <w:r>
                                    <w:rPr>
                                      <w:noProof/>
                                      <w:color w:val="FFFFFF" w:themeColor="background1"/>
                                      <w:lang w:val="en-GB" w:eastAsia="en-GB"/>
                                    </w:rPr>
                                    <w:drawing>
                                      <wp:inline distT="0" distB="0" distL="0" distR="0">
                                        <wp:extent cx="5734685" cy="2025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4685" cy="2025015"/>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087CAB" w:rsidRDefault="00087CA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Feedback report Initial Integrated Impact Assessment                        East Lothian Carers strategy 2022-25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087CAB" w:rsidRDefault="00087CAB">
                            <w:pPr>
                              <w:pStyle w:val="NoSpacing"/>
                              <w:spacing w:before="120"/>
                              <w:jc w:val="center"/>
                              <w:rPr>
                                <w:color w:val="FFFFFF" w:themeColor="background1"/>
                              </w:rPr>
                            </w:pPr>
                            <w:r>
                              <w:rPr>
                                <w:noProof/>
                                <w:color w:val="FFFFFF" w:themeColor="background1"/>
                                <w:lang w:val="en-GB" w:eastAsia="en-GB"/>
                              </w:rPr>
                              <w:drawing>
                                <wp:inline distT="0" distB="0" distL="0" distR="0">
                                  <wp:extent cx="5734685" cy="2025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P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4685" cy="2025015"/>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087CAB" w:rsidRDefault="00087CA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Feedback report Initial Integrated Impact Assessment                        East Lothian Carers strategy 2022-25</w:t>
                                </w:r>
                              </w:p>
                            </w:sdtContent>
                          </w:sdt>
                        </w:txbxContent>
                      </v:textbox>
                    </v:shape>
                    <w10:wrap anchorx="page" anchory="page"/>
                  </v:group>
                </w:pict>
              </mc:Fallback>
            </mc:AlternateContent>
          </w:r>
        </w:p>
        <w:p w:rsidR="00087CAB" w:rsidRDefault="00087CAB">
          <w:r>
            <w:br w:type="page"/>
          </w:r>
        </w:p>
      </w:sdtContent>
    </w:sdt>
    <w:sdt>
      <w:sdtPr>
        <w:rPr>
          <w:rFonts w:asciiTheme="minorHAnsi" w:eastAsiaTheme="minorHAnsi" w:hAnsiTheme="minorHAnsi" w:cstheme="minorBidi"/>
          <w:color w:val="auto"/>
          <w:sz w:val="22"/>
          <w:szCs w:val="22"/>
          <w:lang w:val="en-GB"/>
        </w:rPr>
        <w:id w:val="-1467731072"/>
        <w:docPartObj>
          <w:docPartGallery w:val="Table of Contents"/>
          <w:docPartUnique/>
        </w:docPartObj>
      </w:sdtPr>
      <w:sdtEndPr>
        <w:rPr>
          <w:b/>
          <w:bCs/>
          <w:noProof/>
        </w:rPr>
      </w:sdtEndPr>
      <w:sdtContent>
        <w:p w:rsidR="00087CAB" w:rsidRDefault="00087CAB">
          <w:pPr>
            <w:pStyle w:val="TOCHeading"/>
          </w:pPr>
          <w:r>
            <w:t>Table of Contents</w:t>
          </w:r>
        </w:p>
        <w:p w:rsidR="008B78E5" w:rsidRDefault="00087CA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0116023" w:history="1">
            <w:r w:rsidR="008B78E5" w:rsidRPr="00C60734">
              <w:rPr>
                <w:rStyle w:val="Hyperlink"/>
                <w:noProof/>
              </w:rPr>
              <w:t>Initial IIA – East Lothian Carers Strategy 2022-25</w:t>
            </w:r>
            <w:r w:rsidR="008B78E5">
              <w:rPr>
                <w:noProof/>
                <w:webHidden/>
              </w:rPr>
              <w:tab/>
            </w:r>
            <w:r w:rsidR="008B78E5">
              <w:rPr>
                <w:noProof/>
                <w:webHidden/>
              </w:rPr>
              <w:fldChar w:fldCharType="begin"/>
            </w:r>
            <w:r w:rsidR="008B78E5">
              <w:rPr>
                <w:noProof/>
                <w:webHidden/>
              </w:rPr>
              <w:instrText xml:space="preserve"> PAGEREF _Toc120116023 \h </w:instrText>
            </w:r>
            <w:r w:rsidR="008B78E5">
              <w:rPr>
                <w:noProof/>
                <w:webHidden/>
              </w:rPr>
            </w:r>
            <w:r w:rsidR="008B78E5">
              <w:rPr>
                <w:noProof/>
                <w:webHidden/>
              </w:rPr>
              <w:fldChar w:fldCharType="separate"/>
            </w:r>
            <w:r w:rsidR="008B78E5">
              <w:rPr>
                <w:noProof/>
                <w:webHidden/>
              </w:rPr>
              <w:t>2</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24" w:history="1">
            <w:r w:rsidR="008B78E5" w:rsidRPr="00C60734">
              <w:rPr>
                <w:rStyle w:val="Hyperlink"/>
                <w:noProof/>
              </w:rPr>
              <w:t>Attendance</w:t>
            </w:r>
            <w:r w:rsidR="008B78E5">
              <w:rPr>
                <w:noProof/>
                <w:webHidden/>
              </w:rPr>
              <w:tab/>
            </w:r>
            <w:r w:rsidR="008B78E5">
              <w:rPr>
                <w:noProof/>
                <w:webHidden/>
              </w:rPr>
              <w:fldChar w:fldCharType="begin"/>
            </w:r>
            <w:r w:rsidR="008B78E5">
              <w:rPr>
                <w:noProof/>
                <w:webHidden/>
              </w:rPr>
              <w:instrText xml:space="preserve"> PAGEREF _Toc120116024 \h </w:instrText>
            </w:r>
            <w:r w:rsidR="008B78E5">
              <w:rPr>
                <w:noProof/>
                <w:webHidden/>
              </w:rPr>
            </w:r>
            <w:r w:rsidR="008B78E5">
              <w:rPr>
                <w:noProof/>
                <w:webHidden/>
              </w:rPr>
              <w:fldChar w:fldCharType="separate"/>
            </w:r>
            <w:r w:rsidR="008B78E5">
              <w:rPr>
                <w:noProof/>
                <w:webHidden/>
              </w:rPr>
              <w:t>2</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25" w:history="1">
            <w:r w:rsidR="008B78E5" w:rsidRPr="00C60734">
              <w:rPr>
                <w:rStyle w:val="Hyperlink"/>
                <w:noProof/>
              </w:rPr>
              <w:t>Invited</w:t>
            </w:r>
            <w:r w:rsidR="008B78E5">
              <w:rPr>
                <w:noProof/>
                <w:webHidden/>
              </w:rPr>
              <w:tab/>
            </w:r>
            <w:r w:rsidR="008B78E5">
              <w:rPr>
                <w:noProof/>
                <w:webHidden/>
              </w:rPr>
              <w:fldChar w:fldCharType="begin"/>
            </w:r>
            <w:r w:rsidR="008B78E5">
              <w:rPr>
                <w:noProof/>
                <w:webHidden/>
              </w:rPr>
              <w:instrText xml:space="preserve"> PAGEREF _Toc120116025 \h </w:instrText>
            </w:r>
            <w:r w:rsidR="008B78E5">
              <w:rPr>
                <w:noProof/>
                <w:webHidden/>
              </w:rPr>
            </w:r>
            <w:r w:rsidR="008B78E5">
              <w:rPr>
                <w:noProof/>
                <w:webHidden/>
              </w:rPr>
              <w:fldChar w:fldCharType="separate"/>
            </w:r>
            <w:r w:rsidR="008B78E5">
              <w:rPr>
                <w:noProof/>
                <w:webHidden/>
              </w:rPr>
              <w:t>2</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26" w:history="1">
            <w:r w:rsidR="008B78E5" w:rsidRPr="00C60734">
              <w:rPr>
                <w:rStyle w:val="Hyperlink"/>
                <w:noProof/>
              </w:rPr>
              <w:t>Aims of the strategy</w:t>
            </w:r>
            <w:r w:rsidR="008B78E5">
              <w:rPr>
                <w:noProof/>
                <w:webHidden/>
              </w:rPr>
              <w:tab/>
            </w:r>
            <w:r w:rsidR="008B78E5">
              <w:rPr>
                <w:noProof/>
                <w:webHidden/>
              </w:rPr>
              <w:fldChar w:fldCharType="begin"/>
            </w:r>
            <w:r w:rsidR="008B78E5">
              <w:rPr>
                <w:noProof/>
                <w:webHidden/>
              </w:rPr>
              <w:instrText xml:space="preserve"> PAGEREF _Toc120116026 \h </w:instrText>
            </w:r>
            <w:r w:rsidR="008B78E5">
              <w:rPr>
                <w:noProof/>
                <w:webHidden/>
              </w:rPr>
            </w:r>
            <w:r w:rsidR="008B78E5">
              <w:rPr>
                <w:noProof/>
                <w:webHidden/>
              </w:rPr>
              <w:fldChar w:fldCharType="separate"/>
            </w:r>
            <w:r w:rsidR="008B78E5">
              <w:rPr>
                <w:noProof/>
                <w:webHidden/>
              </w:rPr>
              <w:t>2</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27" w:history="1">
            <w:r w:rsidR="008B78E5" w:rsidRPr="00C60734">
              <w:rPr>
                <w:rStyle w:val="Hyperlink"/>
                <w:noProof/>
              </w:rPr>
              <w:t>Engagement so far</w:t>
            </w:r>
            <w:r w:rsidR="008B78E5">
              <w:rPr>
                <w:noProof/>
                <w:webHidden/>
              </w:rPr>
              <w:tab/>
            </w:r>
            <w:r w:rsidR="008B78E5">
              <w:rPr>
                <w:noProof/>
                <w:webHidden/>
              </w:rPr>
              <w:fldChar w:fldCharType="begin"/>
            </w:r>
            <w:r w:rsidR="008B78E5">
              <w:rPr>
                <w:noProof/>
                <w:webHidden/>
              </w:rPr>
              <w:instrText xml:space="preserve"> PAGEREF _Toc120116027 \h </w:instrText>
            </w:r>
            <w:r w:rsidR="008B78E5">
              <w:rPr>
                <w:noProof/>
                <w:webHidden/>
              </w:rPr>
            </w:r>
            <w:r w:rsidR="008B78E5">
              <w:rPr>
                <w:noProof/>
                <w:webHidden/>
              </w:rPr>
              <w:fldChar w:fldCharType="separate"/>
            </w:r>
            <w:r w:rsidR="008B78E5">
              <w:rPr>
                <w:noProof/>
                <w:webHidden/>
              </w:rPr>
              <w:t>3</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28" w:history="1">
            <w:r w:rsidR="008B78E5" w:rsidRPr="00C60734">
              <w:rPr>
                <w:rStyle w:val="Hyperlink"/>
                <w:noProof/>
              </w:rPr>
              <w:t>Continuing engagement</w:t>
            </w:r>
            <w:r w:rsidR="008B78E5">
              <w:rPr>
                <w:noProof/>
                <w:webHidden/>
              </w:rPr>
              <w:tab/>
            </w:r>
            <w:r w:rsidR="008B78E5">
              <w:rPr>
                <w:noProof/>
                <w:webHidden/>
              </w:rPr>
              <w:fldChar w:fldCharType="begin"/>
            </w:r>
            <w:r w:rsidR="008B78E5">
              <w:rPr>
                <w:noProof/>
                <w:webHidden/>
              </w:rPr>
              <w:instrText xml:space="preserve"> PAGEREF _Toc120116028 \h </w:instrText>
            </w:r>
            <w:r w:rsidR="008B78E5">
              <w:rPr>
                <w:noProof/>
                <w:webHidden/>
              </w:rPr>
            </w:r>
            <w:r w:rsidR="008B78E5">
              <w:rPr>
                <w:noProof/>
                <w:webHidden/>
              </w:rPr>
              <w:fldChar w:fldCharType="separate"/>
            </w:r>
            <w:r w:rsidR="008B78E5">
              <w:rPr>
                <w:noProof/>
                <w:webHidden/>
              </w:rPr>
              <w:t>3</w:t>
            </w:r>
            <w:r w:rsidR="008B78E5">
              <w:rPr>
                <w:noProof/>
                <w:webHidden/>
              </w:rPr>
              <w:fldChar w:fldCharType="end"/>
            </w:r>
          </w:hyperlink>
        </w:p>
        <w:p w:rsidR="008B78E5" w:rsidRDefault="00C97B2E">
          <w:pPr>
            <w:pStyle w:val="TOC1"/>
            <w:tabs>
              <w:tab w:val="right" w:leader="dot" w:pos="9016"/>
            </w:tabs>
            <w:rPr>
              <w:rFonts w:eastAsiaTheme="minorEastAsia"/>
              <w:noProof/>
              <w:lang w:eastAsia="en-GB"/>
            </w:rPr>
          </w:pPr>
          <w:hyperlink w:anchor="_Toc120116029" w:history="1">
            <w:r w:rsidR="008B78E5" w:rsidRPr="00C60734">
              <w:rPr>
                <w:rStyle w:val="Hyperlink"/>
                <w:noProof/>
              </w:rPr>
              <w:t>Discussion</w:t>
            </w:r>
            <w:r w:rsidR="008B78E5">
              <w:rPr>
                <w:noProof/>
                <w:webHidden/>
              </w:rPr>
              <w:tab/>
            </w:r>
            <w:r w:rsidR="008B78E5">
              <w:rPr>
                <w:noProof/>
                <w:webHidden/>
              </w:rPr>
              <w:fldChar w:fldCharType="begin"/>
            </w:r>
            <w:r w:rsidR="008B78E5">
              <w:rPr>
                <w:noProof/>
                <w:webHidden/>
              </w:rPr>
              <w:instrText xml:space="preserve"> PAGEREF _Toc120116029 \h </w:instrText>
            </w:r>
            <w:r w:rsidR="008B78E5">
              <w:rPr>
                <w:noProof/>
                <w:webHidden/>
              </w:rPr>
            </w:r>
            <w:r w:rsidR="008B78E5">
              <w:rPr>
                <w:noProof/>
                <w:webHidden/>
              </w:rPr>
              <w:fldChar w:fldCharType="separate"/>
            </w:r>
            <w:r w:rsidR="008B78E5">
              <w:rPr>
                <w:noProof/>
                <w:webHidden/>
              </w:rPr>
              <w:t>3</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30" w:history="1">
            <w:r w:rsidR="008B78E5" w:rsidRPr="00C60734">
              <w:rPr>
                <w:rStyle w:val="Hyperlink"/>
                <w:noProof/>
              </w:rPr>
              <w:t>Adult, Young Adult and Young Carers are identified and can access support</w:t>
            </w:r>
            <w:r w:rsidR="008B78E5">
              <w:rPr>
                <w:noProof/>
                <w:webHidden/>
              </w:rPr>
              <w:tab/>
            </w:r>
            <w:r w:rsidR="008B78E5">
              <w:rPr>
                <w:noProof/>
                <w:webHidden/>
              </w:rPr>
              <w:fldChar w:fldCharType="begin"/>
            </w:r>
            <w:r w:rsidR="008B78E5">
              <w:rPr>
                <w:noProof/>
                <w:webHidden/>
              </w:rPr>
              <w:instrText xml:space="preserve"> PAGEREF _Toc120116030 \h </w:instrText>
            </w:r>
            <w:r w:rsidR="008B78E5">
              <w:rPr>
                <w:noProof/>
                <w:webHidden/>
              </w:rPr>
            </w:r>
            <w:r w:rsidR="008B78E5">
              <w:rPr>
                <w:noProof/>
                <w:webHidden/>
              </w:rPr>
              <w:fldChar w:fldCharType="separate"/>
            </w:r>
            <w:r w:rsidR="008B78E5">
              <w:rPr>
                <w:noProof/>
                <w:webHidden/>
              </w:rPr>
              <w:t>3</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1" w:history="1">
            <w:r w:rsidR="008B78E5" w:rsidRPr="00C60734">
              <w:rPr>
                <w:rStyle w:val="Hyperlink"/>
                <w:noProof/>
              </w:rPr>
              <w:t>Mitigation</w:t>
            </w:r>
            <w:r w:rsidR="008B78E5">
              <w:rPr>
                <w:noProof/>
                <w:webHidden/>
              </w:rPr>
              <w:tab/>
            </w:r>
            <w:r w:rsidR="008B78E5">
              <w:rPr>
                <w:noProof/>
                <w:webHidden/>
              </w:rPr>
              <w:fldChar w:fldCharType="begin"/>
            </w:r>
            <w:r w:rsidR="008B78E5">
              <w:rPr>
                <w:noProof/>
                <w:webHidden/>
              </w:rPr>
              <w:instrText xml:space="preserve"> PAGEREF _Toc120116031 \h </w:instrText>
            </w:r>
            <w:r w:rsidR="008B78E5">
              <w:rPr>
                <w:noProof/>
                <w:webHidden/>
              </w:rPr>
            </w:r>
            <w:r w:rsidR="008B78E5">
              <w:rPr>
                <w:noProof/>
                <w:webHidden/>
              </w:rPr>
              <w:fldChar w:fldCharType="separate"/>
            </w:r>
            <w:r w:rsidR="008B78E5">
              <w:rPr>
                <w:noProof/>
                <w:webHidden/>
              </w:rPr>
              <w:t>4</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2" w:history="1">
            <w:r w:rsidR="008B78E5" w:rsidRPr="00C60734">
              <w:rPr>
                <w:rStyle w:val="Hyperlink"/>
                <w:noProof/>
              </w:rPr>
              <w:t>Stigmatisation of carers and autistic individuals</w:t>
            </w:r>
            <w:r w:rsidR="008B78E5">
              <w:rPr>
                <w:noProof/>
                <w:webHidden/>
              </w:rPr>
              <w:tab/>
            </w:r>
            <w:r w:rsidR="008B78E5">
              <w:rPr>
                <w:noProof/>
                <w:webHidden/>
              </w:rPr>
              <w:fldChar w:fldCharType="begin"/>
            </w:r>
            <w:r w:rsidR="008B78E5">
              <w:rPr>
                <w:noProof/>
                <w:webHidden/>
              </w:rPr>
              <w:instrText xml:space="preserve"> PAGEREF _Toc120116032 \h </w:instrText>
            </w:r>
            <w:r w:rsidR="008B78E5">
              <w:rPr>
                <w:noProof/>
                <w:webHidden/>
              </w:rPr>
            </w:r>
            <w:r w:rsidR="008B78E5">
              <w:rPr>
                <w:noProof/>
                <w:webHidden/>
              </w:rPr>
              <w:fldChar w:fldCharType="separate"/>
            </w:r>
            <w:r w:rsidR="008B78E5">
              <w:rPr>
                <w:noProof/>
                <w:webHidden/>
              </w:rPr>
              <w:t>4</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3" w:history="1">
            <w:r w:rsidR="008B78E5" w:rsidRPr="00C60734">
              <w:rPr>
                <w:rStyle w:val="Hyperlink"/>
                <w:noProof/>
              </w:rPr>
              <w:t>Link workers</w:t>
            </w:r>
            <w:r w:rsidR="008B78E5">
              <w:rPr>
                <w:noProof/>
                <w:webHidden/>
              </w:rPr>
              <w:tab/>
            </w:r>
            <w:r w:rsidR="008B78E5">
              <w:rPr>
                <w:noProof/>
                <w:webHidden/>
              </w:rPr>
              <w:fldChar w:fldCharType="begin"/>
            </w:r>
            <w:r w:rsidR="008B78E5">
              <w:rPr>
                <w:noProof/>
                <w:webHidden/>
              </w:rPr>
              <w:instrText xml:space="preserve"> PAGEREF _Toc120116033 \h </w:instrText>
            </w:r>
            <w:r w:rsidR="008B78E5">
              <w:rPr>
                <w:noProof/>
                <w:webHidden/>
              </w:rPr>
            </w:r>
            <w:r w:rsidR="008B78E5">
              <w:rPr>
                <w:noProof/>
                <w:webHidden/>
              </w:rPr>
              <w:fldChar w:fldCharType="separate"/>
            </w:r>
            <w:r w:rsidR="008B78E5">
              <w:rPr>
                <w:noProof/>
                <w:webHidden/>
              </w:rPr>
              <w:t>4</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34" w:history="1">
            <w:r w:rsidR="008B78E5" w:rsidRPr="00C60734">
              <w:rPr>
                <w:rStyle w:val="Hyperlink"/>
                <w:noProof/>
              </w:rPr>
              <w:t>Families fleeing domestic abuse/young carers</w:t>
            </w:r>
            <w:r w:rsidR="008B78E5">
              <w:rPr>
                <w:noProof/>
                <w:webHidden/>
              </w:rPr>
              <w:tab/>
            </w:r>
            <w:r w:rsidR="008B78E5">
              <w:rPr>
                <w:noProof/>
                <w:webHidden/>
              </w:rPr>
              <w:fldChar w:fldCharType="begin"/>
            </w:r>
            <w:r w:rsidR="008B78E5">
              <w:rPr>
                <w:noProof/>
                <w:webHidden/>
              </w:rPr>
              <w:instrText xml:space="preserve"> PAGEREF _Toc120116034 \h </w:instrText>
            </w:r>
            <w:r w:rsidR="008B78E5">
              <w:rPr>
                <w:noProof/>
                <w:webHidden/>
              </w:rPr>
            </w:r>
            <w:r w:rsidR="008B78E5">
              <w:rPr>
                <w:noProof/>
                <w:webHidden/>
              </w:rPr>
              <w:fldChar w:fldCharType="separate"/>
            </w:r>
            <w:r w:rsidR="008B78E5">
              <w:rPr>
                <w:noProof/>
                <w:webHidden/>
              </w:rPr>
              <w:t>4</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35" w:history="1">
            <w:r w:rsidR="008B78E5" w:rsidRPr="00C60734">
              <w:rPr>
                <w:rStyle w:val="Hyperlink"/>
                <w:noProof/>
              </w:rPr>
              <w:t>Carers are well informed and have access to tailored and age appropriate information and advice throughout their caring journey</w:t>
            </w:r>
            <w:r w:rsidR="008B78E5">
              <w:rPr>
                <w:noProof/>
                <w:webHidden/>
              </w:rPr>
              <w:tab/>
            </w:r>
            <w:r w:rsidR="008B78E5">
              <w:rPr>
                <w:noProof/>
                <w:webHidden/>
              </w:rPr>
              <w:fldChar w:fldCharType="begin"/>
            </w:r>
            <w:r w:rsidR="008B78E5">
              <w:rPr>
                <w:noProof/>
                <w:webHidden/>
              </w:rPr>
              <w:instrText xml:space="preserve"> PAGEREF _Toc120116035 \h </w:instrText>
            </w:r>
            <w:r w:rsidR="008B78E5">
              <w:rPr>
                <w:noProof/>
                <w:webHidden/>
              </w:rPr>
            </w:r>
            <w:r w:rsidR="008B78E5">
              <w:rPr>
                <w:noProof/>
                <w:webHidden/>
              </w:rPr>
              <w:fldChar w:fldCharType="separate"/>
            </w:r>
            <w:r w:rsidR="008B78E5">
              <w:rPr>
                <w:noProof/>
                <w:webHidden/>
              </w:rPr>
              <w:t>4</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6" w:history="1">
            <w:r w:rsidR="008B78E5" w:rsidRPr="00C60734">
              <w:rPr>
                <w:rStyle w:val="Hyperlink"/>
                <w:noProof/>
              </w:rPr>
              <w:t>Mitigation</w:t>
            </w:r>
            <w:r w:rsidR="008B78E5">
              <w:rPr>
                <w:noProof/>
                <w:webHidden/>
              </w:rPr>
              <w:tab/>
            </w:r>
            <w:r w:rsidR="008B78E5">
              <w:rPr>
                <w:noProof/>
                <w:webHidden/>
              </w:rPr>
              <w:fldChar w:fldCharType="begin"/>
            </w:r>
            <w:r w:rsidR="008B78E5">
              <w:rPr>
                <w:noProof/>
                <w:webHidden/>
              </w:rPr>
              <w:instrText xml:space="preserve"> PAGEREF _Toc120116036 \h </w:instrText>
            </w:r>
            <w:r w:rsidR="008B78E5">
              <w:rPr>
                <w:noProof/>
                <w:webHidden/>
              </w:rPr>
            </w:r>
            <w:r w:rsidR="008B78E5">
              <w:rPr>
                <w:noProof/>
                <w:webHidden/>
              </w:rPr>
              <w:fldChar w:fldCharType="separate"/>
            </w:r>
            <w:r w:rsidR="008B78E5">
              <w:rPr>
                <w:noProof/>
                <w:webHidden/>
              </w:rPr>
              <w:t>5</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37" w:history="1">
            <w:r w:rsidR="008B78E5" w:rsidRPr="00C60734">
              <w:rPr>
                <w:rStyle w:val="Hyperlink"/>
                <w:noProof/>
              </w:rPr>
              <w:t>Carers are supported to maintain their own physical, emotional and mental wellbeing</w:t>
            </w:r>
            <w:r w:rsidR="008B78E5">
              <w:rPr>
                <w:noProof/>
                <w:webHidden/>
              </w:rPr>
              <w:tab/>
            </w:r>
            <w:r w:rsidR="008B78E5">
              <w:rPr>
                <w:noProof/>
                <w:webHidden/>
              </w:rPr>
              <w:fldChar w:fldCharType="begin"/>
            </w:r>
            <w:r w:rsidR="008B78E5">
              <w:rPr>
                <w:noProof/>
                <w:webHidden/>
              </w:rPr>
              <w:instrText xml:space="preserve"> PAGEREF _Toc120116037 \h </w:instrText>
            </w:r>
            <w:r w:rsidR="008B78E5">
              <w:rPr>
                <w:noProof/>
                <w:webHidden/>
              </w:rPr>
            </w:r>
            <w:r w:rsidR="008B78E5">
              <w:rPr>
                <w:noProof/>
                <w:webHidden/>
              </w:rPr>
              <w:fldChar w:fldCharType="separate"/>
            </w:r>
            <w:r w:rsidR="008B78E5">
              <w:rPr>
                <w:noProof/>
                <w:webHidden/>
              </w:rPr>
              <w:t>5</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8" w:history="1">
            <w:r w:rsidR="008B78E5" w:rsidRPr="00C60734">
              <w:rPr>
                <w:rStyle w:val="Hyperlink"/>
                <w:noProof/>
              </w:rPr>
              <w:t>Barriers</w:t>
            </w:r>
            <w:r w:rsidR="008B78E5">
              <w:rPr>
                <w:noProof/>
                <w:webHidden/>
              </w:rPr>
              <w:tab/>
            </w:r>
            <w:r w:rsidR="008B78E5">
              <w:rPr>
                <w:noProof/>
                <w:webHidden/>
              </w:rPr>
              <w:fldChar w:fldCharType="begin"/>
            </w:r>
            <w:r w:rsidR="008B78E5">
              <w:rPr>
                <w:noProof/>
                <w:webHidden/>
              </w:rPr>
              <w:instrText xml:space="preserve"> PAGEREF _Toc120116038 \h </w:instrText>
            </w:r>
            <w:r w:rsidR="008B78E5">
              <w:rPr>
                <w:noProof/>
                <w:webHidden/>
              </w:rPr>
            </w:r>
            <w:r w:rsidR="008B78E5">
              <w:rPr>
                <w:noProof/>
                <w:webHidden/>
              </w:rPr>
              <w:fldChar w:fldCharType="separate"/>
            </w:r>
            <w:r w:rsidR="008B78E5">
              <w:rPr>
                <w:noProof/>
                <w:webHidden/>
              </w:rPr>
              <w:t>5</w:t>
            </w:r>
            <w:r w:rsidR="008B78E5">
              <w:rPr>
                <w:noProof/>
                <w:webHidden/>
              </w:rPr>
              <w:fldChar w:fldCharType="end"/>
            </w:r>
          </w:hyperlink>
        </w:p>
        <w:p w:rsidR="008B78E5" w:rsidRDefault="00C97B2E">
          <w:pPr>
            <w:pStyle w:val="TOC3"/>
            <w:tabs>
              <w:tab w:val="right" w:leader="dot" w:pos="9016"/>
            </w:tabs>
            <w:rPr>
              <w:rFonts w:eastAsiaTheme="minorEastAsia"/>
              <w:noProof/>
              <w:lang w:eastAsia="en-GB"/>
            </w:rPr>
          </w:pPr>
          <w:hyperlink w:anchor="_Toc120116039" w:history="1">
            <w:r w:rsidR="008B78E5" w:rsidRPr="00C60734">
              <w:rPr>
                <w:rStyle w:val="Hyperlink"/>
                <w:noProof/>
              </w:rPr>
              <w:t>Mitigation</w:t>
            </w:r>
            <w:r w:rsidR="008B78E5">
              <w:rPr>
                <w:noProof/>
                <w:webHidden/>
              </w:rPr>
              <w:tab/>
            </w:r>
            <w:r w:rsidR="008B78E5">
              <w:rPr>
                <w:noProof/>
                <w:webHidden/>
              </w:rPr>
              <w:fldChar w:fldCharType="begin"/>
            </w:r>
            <w:r w:rsidR="008B78E5">
              <w:rPr>
                <w:noProof/>
                <w:webHidden/>
              </w:rPr>
              <w:instrText xml:space="preserve"> PAGEREF _Toc120116039 \h </w:instrText>
            </w:r>
            <w:r w:rsidR="008B78E5">
              <w:rPr>
                <w:noProof/>
                <w:webHidden/>
              </w:rPr>
            </w:r>
            <w:r w:rsidR="008B78E5">
              <w:rPr>
                <w:noProof/>
                <w:webHidden/>
              </w:rPr>
              <w:fldChar w:fldCharType="separate"/>
            </w:r>
            <w:r w:rsidR="008B78E5">
              <w:rPr>
                <w:noProof/>
                <w:webHidden/>
              </w:rPr>
              <w:t>6</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40" w:history="1">
            <w:r w:rsidR="008B78E5" w:rsidRPr="00C60734">
              <w:rPr>
                <w:rStyle w:val="Hyperlink"/>
                <w:noProof/>
              </w:rPr>
              <w:t>Breaks from caring are timely and regularly available/Carers can achieve a balance between caring and other aspects of their lives and are supported to have a life outside their caring role</w:t>
            </w:r>
            <w:r w:rsidR="008B78E5">
              <w:rPr>
                <w:noProof/>
                <w:webHidden/>
              </w:rPr>
              <w:tab/>
            </w:r>
            <w:r w:rsidR="008B78E5">
              <w:rPr>
                <w:noProof/>
                <w:webHidden/>
              </w:rPr>
              <w:fldChar w:fldCharType="begin"/>
            </w:r>
            <w:r w:rsidR="008B78E5">
              <w:rPr>
                <w:noProof/>
                <w:webHidden/>
              </w:rPr>
              <w:instrText xml:space="preserve"> PAGEREF _Toc120116040 \h </w:instrText>
            </w:r>
            <w:r w:rsidR="008B78E5">
              <w:rPr>
                <w:noProof/>
                <w:webHidden/>
              </w:rPr>
            </w:r>
            <w:r w:rsidR="008B78E5">
              <w:rPr>
                <w:noProof/>
                <w:webHidden/>
              </w:rPr>
              <w:fldChar w:fldCharType="separate"/>
            </w:r>
            <w:r w:rsidR="008B78E5">
              <w:rPr>
                <w:noProof/>
                <w:webHidden/>
              </w:rPr>
              <w:t>6</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41" w:history="1">
            <w:r w:rsidR="008B78E5" w:rsidRPr="00C60734">
              <w:rPr>
                <w:rStyle w:val="Hyperlink"/>
                <w:noProof/>
              </w:rPr>
              <w:t>Carers and young carers are respected by professionals as partners in care and are appropriately included in the planning and delivery of both the care and support for the people they care for and services locally</w:t>
            </w:r>
            <w:r w:rsidR="008B78E5">
              <w:rPr>
                <w:noProof/>
                <w:webHidden/>
              </w:rPr>
              <w:tab/>
            </w:r>
            <w:r w:rsidR="008B78E5">
              <w:rPr>
                <w:noProof/>
                <w:webHidden/>
              </w:rPr>
              <w:fldChar w:fldCharType="begin"/>
            </w:r>
            <w:r w:rsidR="008B78E5">
              <w:rPr>
                <w:noProof/>
                <w:webHidden/>
              </w:rPr>
              <w:instrText xml:space="preserve"> PAGEREF _Toc120116041 \h </w:instrText>
            </w:r>
            <w:r w:rsidR="008B78E5">
              <w:rPr>
                <w:noProof/>
                <w:webHidden/>
              </w:rPr>
            </w:r>
            <w:r w:rsidR="008B78E5">
              <w:rPr>
                <w:noProof/>
                <w:webHidden/>
              </w:rPr>
              <w:fldChar w:fldCharType="separate"/>
            </w:r>
            <w:r w:rsidR="008B78E5">
              <w:rPr>
                <w:noProof/>
                <w:webHidden/>
              </w:rPr>
              <w:t>6</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42" w:history="1">
            <w:r w:rsidR="008B78E5" w:rsidRPr="00C60734">
              <w:rPr>
                <w:rStyle w:val="Hyperlink"/>
                <w:noProof/>
              </w:rPr>
              <w:t>Local communities are supported to be carer friendly</w:t>
            </w:r>
            <w:r w:rsidR="008B78E5">
              <w:rPr>
                <w:noProof/>
                <w:webHidden/>
              </w:rPr>
              <w:tab/>
            </w:r>
            <w:r w:rsidR="008B78E5">
              <w:rPr>
                <w:noProof/>
                <w:webHidden/>
              </w:rPr>
              <w:fldChar w:fldCharType="begin"/>
            </w:r>
            <w:r w:rsidR="008B78E5">
              <w:rPr>
                <w:noProof/>
                <w:webHidden/>
              </w:rPr>
              <w:instrText xml:space="preserve"> PAGEREF _Toc120116042 \h </w:instrText>
            </w:r>
            <w:r w:rsidR="008B78E5">
              <w:rPr>
                <w:noProof/>
                <w:webHidden/>
              </w:rPr>
            </w:r>
            <w:r w:rsidR="008B78E5">
              <w:rPr>
                <w:noProof/>
                <w:webHidden/>
              </w:rPr>
              <w:fldChar w:fldCharType="separate"/>
            </w:r>
            <w:r w:rsidR="008B78E5">
              <w:rPr>
                <w:noProof/>
                <w:webHidden/>
              </w:rPr>
              <w:t>7</w:t>
            </w:r>
            <w:r w:rsidR="008B78E5">
              <w:rPr>
                <w:noProof/>
                <w:webHidden/>
              </w:rPr>
              <w:fldChar w:fldCharType="end"/>
            </w:r>
          </w:hyperlink>
        </w:p>
        <w:p w:rsidR="008B78E5" w:rsidRDefault="00C97B2E">
          <w:pPr>
            <w:pStyle w:val="TOC2"/>
            <w:tabs>
              <w:tab w:val="right" w:leader="dot" w:pos="9016"/>
            </w:tabs>
            <w:rPr>
              <w:rFonts w:eastAsiaTheme="minorEastAsia"/>
              <w:noProof/>
              <w:lang w:eastAsia="en-GB"/>
            </w:rPr>
          </w:pPr>
          <w:hyperlink w:anchor="_Toc120116043" w:history="1">
            <w:r w:rsidR="008B78E5" w:rsidRPr="00C60734">
              <w:rPr>
                <w:rStyle w:val="Hyperlink"/>
                <w:noProof/>
              </w:rPr>
              <w:t>Comments by email</w:t>
            </w:r>
            <w:r w:rsidR="008B78E5">
              <w:rPr>
                <w:noProof/>
                <w:webHidden/>
              </w:rPr>
              <w:tab/>
            </w:r>
            <w:r w:rsidR="008B78E5">
              <w:rPr>
                <w:noProof/>
                <w:webHidden/>
              </w:rPr>
              <w:fldChar w:fldCharType="begin"/>
            </w:r>
            <w:r w:rsidR="008B78E5">
              <w:rPr>
                <w:noProof/>
                <w:webHidden/>
              </w:rPr>
              <w:instrText xml:space="preserve"> PAGEREF _Toc120116043 \h </w:instrText>
            </w:r>
            <w:r w:rsidR="008B78E5">
              <w:rPr>
                <w:noProof/>
                <w:webHidden/>
              </w:rPr>
            </w:r>
            <w:r w:rsidR="008B78E5">
              <w:rPr>
                <w:noProof/>
                <w:webHidden/>
              </w:rPr>
              <w:fldChar w:fldCharType="separate"/>
            </w:r>
            <w:r w:rsidR="008B78E5">
              <w:rPr>
                <w:noProof/>
                <w:webHidden/>
              </w:rPr>
              <w:t>7</w:t>
            </w:r>
            <w:r w:rsidR="008B78E5">
              <w:rPr>
                <w:noProof/>
                <w:webHidden/>
              </w:rPr>
              <w:fldChar w:fldCharType="end"/>
            </w:r>
          </w:hyperlink>
        </w:p>
        <w:p w:rsidR="00087CAB" w:rsidRDefault="00087CAB">
          <w:r>
            <w:rPr>
              <w:b/>
              <w:bCs/>
              <w:noProof/>
            </w:rPr>
            <w:fldChar w:fldCharType="end"/>
          </w:r>
        </w:p>
      </w:sdtContent>
    </w:sdt>
    <w:p w:rsidR="00087CAB" w:rsidRDefault="00087CAB">
      <w:pPr>
        <w:rPr>
          <w:rFonts w:asciiTheme="majorHAnsi" w:eastAsiaTheme="majorEastAsia" w:hAnsiTheme="majorHAnsi" w:cstheme="majorBidi"/>
          <w:color w:val="2E74B5" w:themeColor="accent1" w:themeShade="BF"/>
          <w:sz w:val="32"/>
          <w:szCs w:val="32"/>
        </w:rPr>
      </w:pPr>
      <w:r>
        <w:br w:type="page"/>
      </w:r>
    </w:p>
    <w:p w:rsidR="00ED2046" w:rsidRDefault="00ED2046" w:rsidP="00ED2046">
      <w:pPr>
        <w:pStyle w:val="Heading1"/>
      </w:pPr>
      <w:bookmarkStart w:id="0" w:name="_Toc120116023"/>
      <w:r>
        <w:lastRenderedPageBreak/>
        <w:t>Initial IIA – East Lothian Carers Strategy 2022-25</w:t>
      </w:r>
      <w:bookmarkEnd w:id="0"/>
    </w:p>
    <w:p w:rsidR="00ED2046" w:rsidRPr="007F692A" w:rsidRDefault="00ED2046" w:rsidP="00ED2046">
      <w:pPr>
        <w:rPr>
          <w:b/>
        </w:rPr>
      </w:pPr>
      <w:r w:rsidRPr="007F692A">
        <w:rPr>
          <w:b/>
        </w:rPr>
        <w:t xml:space="preserve">Held at Volunteer Centre East Lothian, 56 High Street, </w:t>
      </w:r>
      <w:proofErr w:type="spellStart"/>
      <w:proofErr w:type="gramStart"/>
      <w:r w:rsidRPr="007F692A">
        <w:rPr>
          <w:b/>
        </w:rPr>
        <w:t>Tranent</w:t>
      </w:r>
      <w:proofErr w:type="spellEnd"/>
      <w:proofErr w:type="gramEnd"/>
      <w:r w:rsidRPr="007F692A">
        <w:rPr>
          <w:b/>
        </w:rPr>
        <w:t xml:space="preserve"> on 22 November 2022 from 10am to 12 noon.</w:t>
      </w:r>
    </w:p>
    <w:p w:rsidR="00ED2046" w:rsidRDefault="00ED2046" w:rsidP="00ED2046">
      <w:pPr>
        <w:pStyle w:val="Heading2"/>
      </w:pPr>
      <w:bookmarkStart w:id="1" w:name="_Toc120116024"/>
      <w:r>
        <w:t>Attendance</w:t>
      </w:r>
      <w:bookmarkEnd w:id="1"/>
    </w:p>
    <w:p w:rsidR="00ED2046" w:rsidRDefault="00ED2046" w:rsidP="00EE77C0">
      <w:pPr>
        <w:pStyle w:val="ListParagraph"/>
        <w:numPr>
          <w:ilvl w:val="0"/>
          <w:numId w:val="4"/>
        </w:numPr>
      </w:pPr>
      <w:r>
        <w:t>Maria Burton, ELHSCP Carers’ Strategy Officer</w:t>
      </w:r>
    </w:p>
    <w:p w:rsidR="00ED2046" w:rsidRDefault="00ED2046" w:rsidP="00EE77C0">
      <w:pPr>
        <w:pStyle w:val="ListParagraph"/>
        <w:numPr>
          <w:ilvl w:val="0"/>
          <w:numId w:val="4"/>
        </w:numPr>
      </w:pPr>
      <w:r>
        <w:t>Maureen Allen, Chief Officer, Volunteer Centre East Lothian</w:t>
      </w:r>
    </w:p>
    <w:p w:rsidR="00ED2046" w:rsidRDefault="00EE77C0" w:rsidP="00EE77C0">
      <w:pPr>
        <w:pStyle w:val="ListParagraph"/>
        <w:numPr>
          <w:ilvl w:val="0"/>
          <w:numId w:val="4"/>
        </w:numPr>
      </w:pPr>
      <w:r>
        <w:t>Yvonne</w:t>
      </w:r>
      <w:r w:rsidR="00887A0E">
        <w:t xml:space="preserve"> Irvine</w:t>
      </w:r>
      <w:r>
        <w:t>, Women’s Aid East and Midlothian</w:t>
      </w:r>
    </w:p>
    <w:p w:rsidR="00EE77C0" w:rsidRDefault="00EE77C0" w:rsidP="00EE77C0">
      <w:pPr>
        <w:pStyle w:val="ListParagraph"/>
        <w:numPr>
          <w:ilvl w:val="0"/>
          <w:numId w:val="4"/>
        </w:numPr>
      </w:pPr>
      <w:r>
        <w:t>Cath Purdie, PASDA</w:t>
      </w:r>
    </w:p>
    <w:p w:rsidR="00EE77C0" w:rsidRDefault="00EE77C0" w:rsidP="00EE77C0">
      <w:pPr>
        <w:pStyle w:val="ListParagraph"/>
        <w:numPr>
          <w:ilvl w:val="0"/>
          <w:numId w:val="4"/>
        </w:numPr>
      </w:pPr>
      <w:r>
        <w:t>Marie Prior, East Lothian Council Young Carers Lead</w:t>
      </w:r>
    </w:p>
    <w:p w:rsidR="00EE77C0" w:rsidRDefault="00EE77C0" w:rsidP="00EE77C0">
      <w:pPr>
        <w:pStyle w:val="ListParagraph"/>
        <w:numPr>
          <w:ilvl w:val="0"/>
          <w:numId w:val="4"/>
        </w:numPr>
      </w:pPr>
      <w:r>
        <w:t>Jane Ogden-Smith, ELHSCP Equalities and Engagement Officer</w:t>
      </w:r>
    </w:p>
    <w:p w:rsidR="00EE77C0" w:rsidRDefault="00EE77C0" w:rsidP="00ED2046"/>
    <w:p w:rsidR="00EE77C0" w:rsidRDefault="00EE77C0" w:rsidP="00EE77C0">
      <w:pPr>
        <w:pStyle w:val="Heading2"/>
      </w:pPr>
      <w:bookmarkStart w:id="2" w:name="_Toc120116025"/>
      <w:r>
        <w:t>Invited</w:t>
      </w:r>
      <w:bookmarkEnd w:id="2"/>
    </w:p>
    <w:p w:rsidR="00EE77C0" w:rsidRDefault="00EE77C0" w:rsidP="00EE77C0">
      <w:pPr>
        <w:pStyle w:val="ListParagraph"/>
        <w:numPr>
          <w:ilvl w:val="0"/>
          <w:numId w:val="5"/>
        </w:numPr>
      </w:pPr>
      <w:proofErr w:type="spellStart"/>
      <w:r>
        <w:t>CoEL</w:t>
      </w:r>
      <w:proofErr w:type="spellEnd"/>
      <w:r>
        <w:t xml:space="preserve"> – sent apologies and</w:t>
      </w:r>
      <w:r w:rsidR="007F692A">
        <w:t xml:space="preserve"> an endorsement of the strategy, included in this report</w:t>
      </w:r>
    </w:p>
    <w:p w:rsidR="00EE77C0" w:rsidRDefault="00EE77C0" w:rsidP="00EE77C0">
      <w:pPr>
        <w:pStyle w:val="ListParagraph"/>
        <w:numPr>
          <w:ilvl w:val="0"/>
          <w:numId w:val="5"/>
        </w:numPr>
      </w:pPr>
      <w:r>
        <w:t xml:space="preserve">Sue </w:t>
      </w:r>
      <w:proofErr w:type="spellStart"/>
      <w:r>
        <w:t>DfEL</w:t>
      </w:r>
      <w:proofErr w:type="spellEnd"/>
      <w:r>
        <w:t xml:space="preserve"> – no reply</w:t>
      </w:r>
    </w:p>
    <w:p w:rsidR="00EE77C0" w:rsidRDefault="00EE77C0" w:rsidP="00EE77C0">
      <w:pPr>
        <w:pStyle w:val="ListParagraph"/>
        <w:numPr>
          <w:ilvl w:val="0"/>
          <w:numId w:val="5"/>
        </w:numPr>
      </w:pPr>
      <w:r>
        <w:t>EARS – no reply</w:t>
      </w:r>
    </w:p>
    <w:p w:rsidR="00EE77C0" w:rsidRPr="00EE77C0" w:rsidRDefault="00EE77C0" w:rsidP="00EE77C0">
      <w:pPr>
        <w:pStyle w:val="ListParagraph"/>
        <w:numPr>
          <w:ilvl w:val="0"/>
          <w:numId w:val="5"/>
        </w:numPr>
        <w:rPr>
          <w:rFonts w:ascii="Calibri" w:hAnsi="Calibri" w:cs="Calibri"/>
        </w:rPr>
      </w:pPr>
      <w:r>
        <w:t xml:space="preserve">CAPS minority ethnic worker (responded: </w:t>
      </w:r>
      <w:r w:rsidRPr="00EE77C0">
        <w:rPr>
          <w:rFonts w:ascii="Calibri" w:hAnsi="Calibri" w:cs="Calibri"/>
        </w:rPr>
        <w:t>CAPS wouldn’t ordinarily be involved in a Carers Strategy as we do not work with carers so would not contribute to what might be helpful for them. I understand that we probably do work with people who ar</w:t>
      </w:r>
      <w:r>
        <w:rPr>
          <w:rFonts w:ascii="Calibri" w:hAnsi="Calibri" w:cs="Calibri"/>
        </w:rPr>
        <w:t xml:space="preserve">e carers but have not </w:t>
      </w:r>
      <w:r w:rsidR="003476AF">
        <w:rPr>
          <w:rFonts w:ascii="Calibri" w:hAnsi="Calibri" w:cs="Calibri"/>
        </w:rPr>
        <w:t>identified</w:t>
      </w:r>
      <w:r w:rsidRPr="00EE77C0">
        <w:rPr>
          <w:rFonts w:ascii="Calibri" w:hAnsi="Calibri" w:cs="Calibri"/>
        </w:rPr>
        <w:t xml:space="preserve"> themselves as such, but I wouldn’t want to provide uninformed suggestions</w:t>
      </w:r>
      <w:r>
        <w:rPr>
          <w:rFonts w:ascii="Calibri" w:hAnsi="Calibri" w:cs="Calibri"/>
        </w:rPr>
        <w:t>)</w:t>
      </w:r>
      <w:r w:rsidRPr="00EE77C0">
        <w:rPr>
          <w:rFonts w:ascii="Calibri" w:hAnsi="Calibri" w:cs="Calibri"/>
        </w:rPr>
        <w:t xml:space="preserve">. </w:t>
      </w:r>
    </w:p>
    <w:p w:rsidR="00EE77C0" w:rsidRDefault="00EE77C0" w:rsidP="00EE77C0">
      <w:pPr>
        <w:pStyle w:val="ListParagraph"/>
        <w:numPr>
          <w:ilvl w:val="0"/>
          <w:numId w:val="5"/>
        </w:numPr>
      </w:pPr>
      <w:r>
        <w:t xml:space="preserve">MECOPP – no reply </w:t>
      </w:r>
    </w:p>
    <w:p w:rsidR="00EE77C0" w:rsidRDefault="00EE77C0" w:rsidP="00EE77C0">
      <w:pPr>
        <w:pStyle w:val="ListParagraph"/>
        <w:numPr>
          <w:ilvl w:val="0"/>
          <w:numId w:val="5"/>
        </w:numPr>
      </w:pPr>
      <w:r>
        <w:t>CWIC Mental Health – no reply</w:t>
      </w:r>
    </w:p>
    <w:p w:rsidR="00EE77C0" w:rsidRDefault="00EE77C0" w:rsidP="00EE77C0">
      <w:pPr>
        <w:pStyle w:val="ListParagraph"/>
        <w:numPr>
          <w:ilvl w:val="0"/>
          <w:numId w:val="5"/>
        </w:numPr>
      </w:pPr>
      <w:proofErr w:type="spellStart"/>
      <w:r>
        <w:t>Feniks</w:t>
      </w:r>
      <w:proofErr w:type="spellEnd"/>
      <w:r>
        <w:t xml:space="preserve"> – no reply</w:t>
      </w:r>
    </w:p>
    <w:p w:rsidR="00EE77C0" w:rsidRDefault="00EE77C0" w:rsidP="00EE77C0">
      <w:pPr>
        <w:pStyle w:val="ListParagraph"/>
        <w:numPr>
          <w:ilvl w:val="0"/>
          <w:numId w:val="5"/>
        </w:numPr>
      </w:pPr>
      <w:r>
        <w:t>Partners in Advocacy – no reply</w:t>
      </w:r>
    </w:p>
    <w:p w:rsidR="00EE77C0" w:rsidRDefault="00EE77C0" w:rsidP="00EE77C0">
      <w:pPr>
        <w:pStyle w:val="ListParagraph"/>
        <w:numPr>
          <w:ilvl w:val="0"/>
          <w:numId w:val="5"/>
        </w:numPr>
      </w:pPr>
      <w:r>
        <w:t xml:space="preserve">LGBT </w:t>
      </w:r>
      <w:r w:rsidR="003476AF">
        <w:t>–</w:t>
      </w:r>
      <w:r>
        <w:t xml:space="preserve"> </w:t>
      </w:r>
      <w:r w:rsidR="003476AF">
        <w:t xml:space="preserve">LGBT </w:t>
      </w:r>
      <w:r w:rsidR="007F692A">
        <w:t>Health</w:t>
      </w:r>
      <w:r w:rsidR="003476AF">
        <w:t xml:space="preserve"> could not send anyone from East Lothian but held the door open for development work</w:t>
      </w:r>
      <w:r w:rsidR="00E14AD9">
        <w:t xml:space="preserve"> to encourage involvement from LGBT people in East Lothian</w:t>
      </w:r>
    </w:p>
    <w:p w:rsidR="00EE77C0" w:rsidRDefault="00EE77C0" w:rsidP="00EE77C0">
      <w:pPr>
        <w:pStyle w:val="ListParagraph"/>
        <w:numPr>
          <w:ilvl w:val="0"/>
          <w:numId w:val="5"/>
        </w:numPr>
      </w:pPr>
      <w:r>
        <w:t>Changes</w:t>
      </w:r>
      <w:r w:rsidR="003476AF">
        <w:t xml:space="preserve"> – no reply</w:t>
      </w:r>
    </w:p>
    <w:p w:rsidR="00EE77C0" w:rsidRDefault="002A4F44" w:rsidP="00EE77C0">
      <w:pPr>
        <w:pStyle w:val="ListParagraph"/>
        <w:numPr>
          <w:ilvl w:val="0"/>
          <w:numId w:val="5"/>
        </w:numPr>
      </w:pPr>
      <w:r>
        <w:t>Rural Communities – Chris Bruce, East Lammermuir Council Chair, offered the session</w:t>
      </w:r>
      <w:r w:rsidR="003476AF">
        <w:t xml:space="preserve"> to members of the East Lammermuir Community Council but no one came</w:t>
      </w:r>
    </w:p>
    <w:p w:rsidR="00EE77C0" w:rsidRDefault="00EE77C0" w:rsidP="00EE77C0">
      <w:pPr>
        <w:pStyle w:val="ListParagraph"/>
        <w:numPr>
          <w:ilvl w:val="0"/>
          <w:numId w:val="5"/>
        </w:numPr>
      </w:pPr>
      <w:r>
        <w:t xml:space="preserve">Carol </w:t>
      </w:r>
      <w:proofErr w:type="spellStart"/>
      <w:r>
        <w:t>Stobbie</w:t>
      </w:r>
      <w:proofErr w:type="spellEnd"/>
      <w:r w:rsidR="00E2113A">
        <w:t>, North Berwick Connections</w:t>
      </w:r>
      <w:r w:rsidR="003476AF">
        <w:t xml:space="preserve"> – no reply</w:t>
      </w:r>
    </w:p>
    <w:p w:rsidR="003476AF" w:rsidRDefault="003476AF" w:rsidP="00EE77C0">
      <w:pPr>
        <w:pStyle w:val="ListParagraph"/>
        <w:numPr>
          <w:ilvl w:val="0"/>
          <w:numId w:val="5"/>
        </w:numPr>
      </w:pPr>
      <w:r>
        <w:t>Adult Wellbeing – no reply</w:t>
      </w:r>
    </w:p>
    <w:p w:rsidR="00EE77C0" w:rsidRDefault="003476AF" w:rsidP="00EE77C0">
      <w:pPr>
        <w:pStyle w:val="ListParagraph"/>
        <w:numPr>
          <w:ilvl w:val="0"/>
          <w:numId w:val="5"/>
        </w:numPr>
      </w:pPr>
      <w:r>
        <w:t>Sight Scotland – offered comments by email, included in this report</w:t>
      </w:r>
    </w:p>
    <w:p w:rsidR="003476AF" w:rsidRDefault="003476AF" w:rsidP="00EE77C0">
      <w:pPr>
        <w:pStyle w:val="ListParagraph"/>
        <w:numPr>
          <w:ilvl w:val="0"/>
          <w:numId w:val="5"/>
        </w:numPr>
      </w:pPr>
      <w:r>
        <w:t>Lived experience – the lived experience rep had intended to come but had to cancel at short notice.</w:t>
      </w:r>
    </w:p>
    <w:p w:rsidR="00887A0E" w:rsidRDefault="00887A0E" w:rsidP="00887A0E">
      <w:pPr>
        <w:pStyle w:val="ListParagraph"/>
      </w:pPr>
    </w:p>
    <w:p w:rsidR="003476AF" w:rsidRDefault="003476AF" w:rsidP="003476AF">
      <w:pPr>
        <w:pStyle w:val="Heading2"/>
      </w:pPr>
      <w:bookmarkStart w:id="3" w:name="_Toc120116026"/>
      <w:r>
        <w:t>Aims of the strategy</w:t>
      </w:r>
      <w:bookmarkEnd w:id="3"/>
    </w:p>
    <w:p w:rsidR="002A4F44" w:rsidRPr="002A4F44" w:rsidRDefault="002A4F44" w:rsidP="002A4F44">
      <w:r>
        <w:t>The group chose to impact assess the seven aims of the new East Lothian Carers Strategy, which are:</w:t>
      </w:r>
    </w:p>
    <w:p w:rsidR="00ED2046" w:rsidRPr="00015B42" w:rsidRDefault="00ED2046" w:rsidP="00E51341">
      <w:pPr>
        <w:pStyle w:val="ListParagraph"/>
        <w:numPr>
          <w:ilvl w:val="0"/>
          <w:numId w:val="1"/>
        </w:numPr>
        <w:rPr>
          <w:color w:val="000000" w:themeColor="text1"/>
        </w:rPr>
      </w:pPr>
      <w:r w:rsidRPr="00015B42">
        <w:rPr>
          <w:color w:val="000000" w:themeColor="text1"/>
        </w:rPr>
        <w:t>Adult, Young Adult and Young Carers are ide</w:t>
      </w:r>
      <w:r w:rsidR="002A4F44">
        <w:rPr>
          <w:color w:val="000000" w:themeColor="text1"/>
        </w:rPr>
        <w:t>ntified and can access support</w:t>
      </w:r>
    </w:p>
    <w:p w:rsidR="00ED2046" w:rsidRPr="00015B42" w:rsidRDefault="00ED2046" w:rsidP="00E51341">
      <w:pPr>
        <w:pStyle w:val="ListParagraph"/>
        <w:numPr>
          <w:ilvl w:val="0"/>
          <w:numId w:val="1"/>
        </w:numPr>
        <w:rPr>
          <w:color w:val="000000" w:themeColor="text1"/>
        </w:rPr>
      </w:pPr>
      <w:r w:rsidRPr="00015B42">
        <w:rPr>
          <w:color w:val="000000" w:themeColor="text1"/>
        </w:rPr>
        <w:t>Carers are well informed and have access to tailored and age appropriate information and advice throughout their caring journey</w:t>
      </w:r>
    </w:p>
    <w:p w:rsidR="00ED2046" w:rsidRPr="00015B42" w:rsidRDefault="00ED2046" w:rsidP="00E51341">
      <w:pPr>
        <w:pStyle w:val="ListParagraph"/>
        <w:numPr>
          <w:ilvl w:val="0"/>
          <w:numId w:val="1"/>
        </w:numPr>
        <w:rPr>
          <w:color w:val="000000" w:themeColor="text1"/>
        </w:rPr>
      </w:pPr>
      <w:r w:rsidRPr="00015B42">
        <w:rPr>
          <w:color w:val="000000" w:themeColor="text1"/>
        </w:rPr>
        <w:t>Carers are supported to maintain their own physical, emotional and mental wellbeing</w:t>
      </w:r>
    </w:p>
    <w:p w:rsidR="00ED2046" w:rsidRPr="00015B42" w:rsidRDefault="00ED2046" w:rsidP="00E51341">
      <w:pPr>
        <w:pStyle w:val="ListParagraph"/>
        <w:numPr>
          <w:ilvl w:val="0"/>
          <w:numId w:val="1"/>
        </w:numPr>
        <w:rPr>
          <w:color w:val="000000" w:themeColor="text1"/>
        </w:rPr>
      </w:pPr>
      <w:r w:rsidRPr="00015B42">
        <w:rPr>
          <w:color w:val="000000" w:themeColor="text1"/>
        </w:rPr>
        <w:t>Breaks from caring are timely and regularly available</w:t>
      </w:r>
    </w:p>
    <w:p w:rsidR="00ED2046" w:rsidRPr="000C42F6" w:rsidRDefault="00ED2046" w:rsidP="00E51341">
      <w:pPr>
        <w:pStyle w:val="ListParagraph"/>
        <w:numPr>
          <w:ilvl w:val="0"/>
          <w:numId w:val="1"/>
        </w:numPr>
        <w:rPr>
          <w:color w:val="000000" w:themeColor="text1"/>
        </w:rPr>
      </w:pPr>
      <w:r w:rsidRPr="000C42F6">
        <w:rPr>
          <w:color w:val="000000" w:themeColor="text1"/>
        </w:rPr>
        <w:lastRenderedPageBreak/>
        <w:t>Carers can achieve a balance between caring and other aspects of their lives and are supported to have a life outside their caring role</w:t>
      </w:r>
    </w:p>
    <w:p w:rsidR="00ED2046" w:rsidRPr="00015B42" w:rsidRDefault="00ED2046" w:rsidP="00E51341">
      <w:pPr>
        <w:pStyle w:val="ListParagraph"/>
        <w:numPr>
          <w:ilvl w:val="0"/>
          <w:numId w:val="1"/>
        </w:numPr>
        <w:rPr>
          <w:color w:val="000000" w:themeColor="text1"/>
        </w:rPr>
      </w:pPr>
      <w:r w:rsidRPr="00015B42">
        <w:rPr>
          <w:color w:val="000000" w:themeColor="text1"/>
        </w:rPr>
        <w:t>Carers and young carers are respected by professionals as partners in care and are appropriately included in the planning and delivery of both the care and support for the people they care for and services locally</w:t>
      </w:r>
    </w:p>
    <w:p w:rsidR="00ED2046" w:rsidRDefault="00ED2046" w:rsidP="00E51341">
      <w:pPr>
        <w:pStyle w:val="ListParagraph"/>
        <w:numPr>
          <w:ilvl w:val="0"/>
          <w:numId w:val="1"/>
        </w:numPr>
        <w:rPr>
          <w:color w:val="000000" w:themeColor="text1"/>
        </w:rPr>
      </w:pPr>
      <w:r w:rsidRPr="00015B42">
        <w:rPr>
          <w:color w:val="000000" w:themeColor="text1"/>
        </w:rPr>
        <w:t>Local Communities are supported to be carer friendly</w:t>
      </w:r>
    </w:p>
    <w:p w:rsidR="005E0EE5" w:rsidRDefault="005E0EE5"/>
    <w:p w:rsidR="003476AF" w:rsidRDefault="003476AF" w:rsidP="003476AF">
      <w:pPr>
        <w:pStyle w:val="Heading2"/>
      </w:pPr>
      <w:bookmarkStart w:id="4" w:name="_Toc120116027"/>
      <w:r>
        <w:t>Engagement so far</w:t>
      </w:r>
      <w:bookmarkEnd w:id="4"/>
    </w:p>
    <w:p w:rsidR="00ED2046" w:rsidRDefault="00ED2046" w:rsidP="00ED2046">
      <w:pPr>
        <w:jc w:val="both"/>
      </w:pPr>
      <w:r>
        <w:t>How we have gathered the opinion of East Lothian’s Carers:</w:t>
      </w:r>
    </w:p>
    <w:p w:rsidR="00ED2046" w:rsidRDefault="00ED2046" w:rsidP="00ED2046">
      <w:pPr>
        <w:pStyle w:val="ListParagraph"/>
        <w:numPr>
          <w:ilvl w:val="0"/>
          <w:numId w:val="2"/>
        </w:numPr>
        <w:jc w:val="both"/>
      </w:pPr>
      <w:r>
        <w:t>Planning for an ageing population consultation programme</w:t>
      </w:r>
    </w:p>
    <w:p w:rsidR="00ED2046" w:rsidRDefault="00ED2046" w:rsidP="00ED2046">
      <w:pPr>
        <w:pStyle w:val="ListParagraph"/>
        <w:numPr>
          <w:ilvl w:val="0"/>
          <w:numId w:val="2"/>
        </w:numPr>
        <w:jc w:val="both"/>
      </w:pPr>
      <w:r>
        <w:t>Outside the box engagement events for adults with complex needs</w:t>
      </w:r>
    </w:p>
    <w:p w:rsidR="00ED2046" w:rsidRDefault="00ED2046" w:rsidP="00ED2046">
      <w:pPr>
        <w:pStyle w:val="ListParagraph"/>
        <w:numPr>
          <w:ilvl w:val="0"/>
          <w:numId w:val="2"/>
        </w:numPr>
        <w:jc w:val="both"/>
      </w:pPr>
      <w:r>
        <w:t>Carers of East Lothian (</w:t>
      </w:r>
      <w:proofErr w:type="spellStart"/>
      <w:r>
        <w:t>CoEL</w:t>
      </w:r>
      <w:proofErr w:type="spellEnd"/>
      <w:r>
        <w:t>), breakdown of Carer Support</w:t>
      </w:r>
    </w:p>
    <w:p w:rsidR="00ED2046" w:rsidRDefault="00ED2046" w:rsidP="00ED2046">
      <w:pPr>
        <w:pStyle w:val="ListParagraph"/>
        <w:numPr>
          <w:ilvl w:val="0"/>
          <w:numId w:val="2"/>
        </w:numPr>
        <w:jc w:val="both"/>
      </w:pPr>
      <w:proofErr w:type="spellStart"/>
      <w:r>
        <w:t>CoEL</w:t>
      </w:r>
      <w:proofErr w:type="spellEnd"/>
      <w:r>
        <w:t xml:space="preserve"> use of </w:t>
      </w:r>
      <w:proofErr w:type="spellStart"/>
      <w:r>
        <w:t>microgrants</w:t>
      </w:r>
      <w:proofErr w:type="spellEnd"/>
    </w:p>
    <w:p w:rsidR="00ED2046" w:rsidRDefault="00ED2046" w:rsidP="00ED2046">
      <w:pPr>
        <w:pStyle w:val="ListParagraph"/>
        <w:numPr>
          <w:ilvl w:val="0"/>
          <w:numId w:val="2"/>
        </w:numPr>
        <w:jc w:val="both"/>
      </w:pPr>
      <w:proofErr w:type="spellStart"/>
      <w:r>
        <w:t>CoEL</w:t>
      </w:r>
      <w:proofErr w:type="spellEnd"/>
      <w:r>
        <w:t xml:space="preserve"> Carers Voice Panel</w:t>
      </w:r>
    </w:p>
    <w:p w:rsidR="00ED2046" w:rsidRDefault="00E2113A" w:rsidP="00ED2046">
      <w:pPr>
        <w:pStyle w:val="ListParagraph"/>
        <w:numPr>
          <w:ilvl w:val="0"/>
          <w:numId w:val="2"/>
        </w:numPr>
        <w:jc w:val="both"/>
      </w:pPr>
      <w:r>
        <w:t>Feedback from Adult wellbeing</w:t>
      </w:r>
      <w:r w:rsidR="00ED2046">
        <w:t xml:space="preserve"> </w:t>
      </w:r>
    </w:p>
    <w:p w:rsidR="00ED2046" w:rsidRDefault="00ED2046" w:rsidP="00ED2046">
      <w:pPr>
        <w:pStyle w:val="ListParagraph"/>
        <w:numPr>
          <w:ilvl w:val="0"/>
          <w:numId w:val="2"/>
        </w:numPr>
        <w:jc w:val="both"/>
      </w:pPr>
      <w:r>
        <w:t xml:space="preserve">Monitoring of requests for support through Adult Carer Support Plan’s </w:t>
      </w:r>
    </w:p>
    <w:p w:rsidR="00ED2046" w:rsidRDefault="00ED2046" w:rsidP="00ED2046">
      <w:pPr>
        <w:pStyle w:val="ListParagraph"/>
        <w:numPr>
          <w:ilvl w:val="0"/>
          <w:numId w:val="2"/>
        </w:numPr>
        <w:jc w:val="both"/>
      </w:pPr>
      <w:r>
        <w:t>Young Carers Service and festival 2022</w:t>
      </w:r>
    </w:p>
    <w:p w:rsidR="00ED2046" w:rsidRDefault="00ED2046" w:rsidP="00ED2046">
      <w:pPr>
        <w:pStyle w:val="ListParagraph"/>
        <w:numPr>
          <w:ilvl w:val="0"/>
          <w:numId w:val="2"/>
        </w:numPr>
        <w:jc w:val="both"/>
      </w:pPr>
      <w:r>
        <w:t>Dementia friendly East Lothian events, QMU sept 2022, meeting centre development sessions</w:t>
      </w:r>
    </w:p>
    <w:p w:rsidR="00ED2046" w:rsidRDefault="00ED2046" w:rsidP="00ED2046">
      <w:pPr>
        <w:pStyle w:val="ListParagraph"/>
        <w:numPr>
          <w:ilvl w:val="0"/>
          <w:numId w:val="2"/>
        </w:numPr>
        <w:jc w:val="both"/>
      </w:pPr>
      <w:r>
        <w:t>East Lothian Councils Carers Group</w:t>
      </w:r>
    </w:p>
    <w:p w:rsidR="00ED2046" w:rsidRDefault="00ED2046" w:rsidP="00ED2046">
      <w:pPr>
        <w:pStyle w:val="ListParagraph"/>
        <w:numPr>
          <w:ilvl w:val="0"/>
          <w:numId w:val="2"/>
        </w:numPr>
        <w:jc w:val="both"/>
      </w:pPr>
      <w:r>
        <w:t xml:space="preserve">Carers peer support events, </w:t>
      </w:r>
      <w:proofErr w:type="spellStart"/>
      <w:r>
        <w:t>Foxlake</w:t>
      </w:r>
      <w:proofErr w:type="spellEnd"/>
      <w:r>
        <w:t>, Walking with alpacas</w:t>
      </w:r>
    </w:p>
    <w:p w:rsidR="00ED2046" w:rsidRDefault="00ED2046" w:rsidP="00ED2046">
      <w:pPr>
        <w:pStyle w:val="ListParagraph"/>
        <w:numPr>
          <w:ilvl w:val="0"/>
          <w:numId w:val="2"/>
        </w:numPr>
        <w:jc w:val="both"/>
      </w:pPr>
      <w:r>
        <w:t xml:space="preserve">Outcomes sessions Oct and Nov ’22 </w:t>
      </w:r>
    </w:p>
    <w:p w:rsidR="00ED2046" w:rsidRDefault="00ED2046" w:rsidP="00ED2046">
      <w:pPr>
        <w:pStyle w:val="ListParagraph"/>
        <w:numPr>
          <w:ilvl w:val="0"/>
          <w:numId w:val="2"/>
        </w:numPr>
        <w:jc w:val="both"/>
      </w:pPr>
      <w:r>
        <w:t>Integrated Impact Assessment initial session Nov ‘22</w:t>
      </w:r>
    </w:p>
    <w:p w:rsidR="00ED2046" w:rsidRDefault="00ED2046" w:rsidP="00ED2046">
      <w:pPr>
        <w:pStyle w:val="ListParagraph"/>
        <w:numPr>
          <w:ilvl w:val="0"/>
          <w:numId w:val="2"/>
        </w:numPr>
        <w:jc w:val="both"/>
      </w:pPr>
      <w:r>
        <w:t>Young Carers Survey</w:t>
      </w:r>
    </w:p>
    <w:p w:rsidR="00ED2046" w:rsidRDefault="00ED2046" w:rsidP="00ED2046">
      <w:pPr>
        <w:pStyle w:val="ListParagraph"/>
        <w:numPr>
          <w:ilvl w:val="0"/>
          <w:numId w:val="2"/>
        </w:numPr>
        <w:jc w:val="both"/>
      </w:pPr>
      <w:r>
        <w:t>Young Carers Forum</w:t>
      </w:r>
    </w:p>
    <w:p w:rsidR="00ED2046" w:rsidRDefault="00ED2046" w:rsidP="00ED2046">
      <w:pPr>
        <w:jc w:val="both"/>
      </w:pPr>
    </w:p>
    <w:p w:rsidR="00ED2046" w:rsidRDefault="00ED2046" w:rsidP="003476AF">
      <w:pPr>
        <w:pStyle w:val="Heading3"/>
      </w:pPr>
      <w:bookmarkStart w:id="5" w:name="_Toc120116028"/>
      <w:r>
        <w:t>Continuing engagement</w:t>
      </w:r>
      <w:bookmarkEnd w:id="5"/>
    </w:p>
    <w:p w:rsidR="00ED2046" w:rsidRDefault="00ED2046" w:rsidP="00ED2046">
      <w:pPr>
        <w:pStyle w:val="ListParagraph"/>
        <w:numPr>
          <w:ilvl w:val="0"/>
          <w:numId w:val="3"/>
        </w:numPr>
        <w:jc w:val="both"/>
      </w:pPr>
      <w:r>
        <w:t>Scheduled PASDA engagement events to hear from carers of adults with autism</w:t>
      </w:r>
    </w:p>
    <w:p w:rsidR="00ED2046" w:rsidRDefault="00ED2046" w:rsidP="00ED2046">
      <w:pPr>
        <w:pStyle w:val="ListParagraph"/>
        <w:numPr>
          <w:ilvl w:val="0"/>
          <w:numId w:val="3"/>
        </w:numPr>
        <w:jc w:val="both"/>
      </w:pPr>
      <w:r>
        <w:t>Engagement with parent carers</w:t>
      </w:r>
    </w:p>
    <w:p w:rsidR="00ED2046" w:rsidRDefault="00ED2046" w:rsidP="00ED2046">
      <w:pPr>
        <w:pStyle w:val="ListParagraph"/>
        <w:numPr>
          <w:ilvl w:val="0"/>
          <w:numId w:val="3"/>
        </w:numPr>
        <w:jc w:val="both"/>
      </w:pPr>
      <w:r>
        <w:t>Engagement more specific to carers of people with mental health problems</w:t>
      </w:r>
    </w:p>
    <w:p w:rsidR="00ED2046" w:rsidRDefault="00ED2046" w:rsidP="00ED2046">
      <w:pPr>
        <w:pStyle w:val="ListParagraph"/>
        <w:numPr>
          <w:ilvl w:val="0"/>
          <w:numId w:val="3"/>
        </w:numPr>
        <w:jc w:val="both"/>
      </w:pPr>
      <w:r>
        <w:t xml:space="preserve">Online survey based on Strategy Outcomes </w:t>
      </w:r>
    </w:p>
    <w:p w:rsidR="003476AF" w:rsidRDefault="003476AF" w:rsidP="003476AF">
      <w:pPr>
        <w:jc w:val="both"/>
      </w:pPr>
    </w:p>
    <w:p w:rsidR="003476AF" w:rsidRDefault="003476AF" w:rsidP="003476AF">
      <w:pPr>
        <w:pStyle w:val="Heading1"/>
      </w:pPr>
      <w:bookmarkStart w:id="6" w:name="_Toc120116029"/>
      <w:r>
        <w:t>Discussion</w:t>
      </w:r>
      <w:bookmarkEnd w:id="6"/>
    </w:p>
    <w:p w:rsidR="003476AF" w:rsidRDefault="003476AF" w:rsidP="003476AF">
      <w:pPr>
        <w:pStyle w:val="Heading2"/>
      </w:pPr>
      <w:bookmarkStart w:id="7" w:name="_Toc120116030"/>
      <w:r w:rsidRPr="00015B42">
        <w:t>Adult, Young Adult and Young Carers are id</w:t>
      </w:r>
      <w:r>
        <w:t>entified and can access support</w:t>
      </w:r>
      <w:bookmarkEnd w:id="7"/>
    </w:p>
    <w:p w:rsidR="00ED2046" w:rsidRDefault="00334518">
      <w:r>
        <w:t xml:space="preserve">One of the key themes to emerge was that the group as a whole felt that carers might not want to be called carers. They were mothers or fathers; husbands, wives or partners; children, or brothers and sisters. They regarded caring as their responsibility; some might find the word stigmatising and some found it offensive. The effect of labelling people as carers was somehow disempowering. The group felt that it wasn’t about labels; it was about </w:t>
      </w:r>
      <w:r w:rsidR="002A4F44">
        <w:t xml:space="preserve">listening to carers and working with them to find the </w:t>
      </w:r>
      <w:r>
        <w:t>information, support and opportunities that met their individual needs.</w:t>
      </w:r>
      <w:r w:rsidR="007F5A2C">
        <w:t xml:space="preserve"> </w:t>
      </w:r>
    </w:p>
    <w:p w:rsidR="00E51341" w:rsidRDefault="00E51341">
      <w:r>
        <w:t>PASDA also said that many carers had too much to do to have time to see themselves as carers – their days were full on</w:t>
      </w:r>
      <w:r w:rsidR="002A4F44">
        <w:t>,</w:t>
      </w:r>
      <w:r>
        <w:t xml:space="preserve"> without time for introspection.</w:t>
      </w:r>
    </w:p>
    <w:p w:rsidR="00334518" w:rsidRDefault="00FA75D4">
      <w:r>
        <w:lastRenderedPageBreak/>
        <w:t>The group felt that the term</w:t>
      </w:r>
      <w:r w:rsidR="00E51341">
        <w:t>/notion of being a</w:t>
      </w:r>
      <w:r>
        <w:t xml:space="preserve"> ‘carer</w:t>
      </w:r>
      <w:r w:rsidR="00E51341">
        <w:t>’</w:t>
      </w:r>
      <w:r>
        <w:t xml:space="preserve"> might be difficult for </w:t>
      </w:r>
      <w:r w:rsidR="00334518">
        <w:t>people in ethnic minorities and PASDA offered first-hand experience of w</w:t>
      </w:r>
      <w:r w:rsidR="001B34D1">
        <w:t>orking with a BAME family, where the son was stigmatised for being an autistic individual and he and his mother were isolated from their family as a</w:t>
      </w:r>
      <w:r w:rsidR="00E51341">
        <w:t xml:space="preserve"> result. However, the mother did </w:t>
      </w:r>
      <w:r w:rsidR="001B34D1">
        <w:t>not see herself as a carer but as a mother.</w:t>
      </w:r>
    </w:p>
    <w:p w:rsidR="001B34D1" w:rsidRDefault="001B34D1">
      <w:r>
        <w:t>Unfortunately, we were not able to attract people representing ethnic minority/minority ethnic communities to the meeting, so we were not able to test this further.</w:t>
      </w:r>
    </w:p>
    <w:p w:rsidR="00586C85" w:rsidRDefault="00B94731" w:rsidP="00586C85">
      <w:pPr>
        <w:pStyle w:val="Heading3"/>
      </w:pPr>
      <w:bookmarkStart w:id="8" w:name="_Toc120116031"/>
      <w:proofErr w:type="spellStart"/>
      <w:r>
        <w:t>Sp</w:t>
      </w:r>
      <w:bookmarkStart w:id="9" w:name="_GoBack"/>
      <w:bookmarkEnd w:id="9"/>
      <w:r w:rsidR="00586C85">
        <w:t>Mitigation</w:t>
      </w:r>
      <w:bookmarkEnd w:id="8"/>
      <w:proofErr w:type="spellEnd"/>
    </w:p>
    <w:p w:rsidR="00586C85" w:rsidRPr="00701B87" w:rsidRDefault="00586C85" w:rsidP="00586C85">
      <w:pPr>
        <w:rPr>
          <w:b/>
        </w:rPr>
      </w:pPr>
      <w:r w:rsidRPr="00701B87">
        <w:rPr>
          <w:b/>
        </w:rPr>
        <w:t>The Equalities and Engagement Officer will try to establish good contacts in these communities to try to ensure that their experiences and views inform development in future.</w:t>
      </w:r>
    </w:p>
    <w:p w:rsidR="00592C7F" w:rsidRDefault="00586C85" w:rsidP="00592C7F">
      <w:pPr>
        <w:pStyle w:val="Heading3"/>
      </w:pPr>
      <w:bookmarkStart w:id="10" w:name="_Toc120116032"/>
      <w:r>
        <w:t>Stigmatisation of</w:t>
      </w:r>
      <w:r w:rsidR="00592C7F">
        <w:t xml:space="preserve"> carers and autistic individuals</w:t>
      </w:r>
      <w:bookmarkEnd w:id="10"/>
      <w:r w:rsidR="00592C7F">
        <w:t xml:space="preserve"> </w:t>
      </w:r>
    </w:p>
    <w:p w:rsidR="00592C7F" w:rsidRDefault="00592C7F" w:rsidP="00592C7F">
      <w:r>
        <w:t>Women’s Aid East and Midlothian offered a case study where a family had been relocated to</w:t>
      </w:r>
      <w:r w:rsidR="007F5A2C">
        <w:t xml:space="preserve"> another town in East Lothian</w:t>
      </w:r>
      <w:r w:rsidR="00586C85">
        <w:t xml:space="preserve"> to</w:t>
      </w:r>
      <w:r>
        <w:t xml:space="preserve"> flee domestic abuse. The mother was a carer for one child who was an autistic individual and the whole family had been shunned by their new neighbours</w:t>
      </w:r>
      <w:r w:rsidR="00586C85">
        <w:t xml:space="preserve"> because their family was ‘different’</w:t>
      </w:r>
      <w:r>
        <w:t>.</w:t>
      </w:r>
    </w:p>
    <w:p w:rsidR="00C946AE" w:rsidRDefault="00C946AE" w:rsidP="00C946AE">
      <w:pPr>
        <w:pStyle w:val="Heading3"/>
      </w:pPr>
      <w:bookmarkStart w:id="11" w:name="_Toc120116033"/>
      <w:r>
        <w:t>Link workers</w:t>
      </w:r>
      <w:bookmarkEnd w:id="11"/>
    </w:p>
    <w:p w:rsidR="00C946AE" w:rsidRPr="00C946AE" w:rsidRDefault="00C946AE" w:rsidP="00C946AE">
      <w:r>
        <w:t>T</w:t>
      </w:r>
      <w:r w:rsidR="002A4F44">
        <w:t>he group</w:t>
      </w:r>
      <w:r>
        <w:t xml:space="preserve"> felt that Link Workers attached to all GP practices in East Lothian could play a vital role in encouraging carers to identify themselves as carers </w:t>
      </w:r>
      <w:r w:rsidR="002A4F44">
        <w:t>and help them to find a</w:t>
      </w:r>
      <w:r>
        <w:t>ppropriate advice and support</w:t>
      </w:r>
      <w:r w:rsidR="002A4F44">
        <w:t xml:space="preserve"> in their local community</w:t>
      </w:r>
      <w:r>
        <w:t>.</w:t>
      </w:r>
    </w:p>
    <w:p w:rsidR="001B34D1" w:rsidRDefault="001B34D1" w:rsidP="001B34D1">
      <w:pPr>
        <w:pStyle w:val="Heading2"/>
      </w:pPr>
      <w:bookmarkStart w:id="12" w:name="_Toc120116034"/>
      <w:r>
        <w:t>Families fleeing domestic abuse</w:t>
      </w:r>
      <w:r w:rsidR="00E51341">
        <w:t>/young carers</w:t>
      </w:r>
      <w:bookmarkEnd w:id="12"/>
    </w:p>
    <w:p w:rsidR="001B34D1" w:rsidRDefault="00E51341" w:rsidP="001B34D1">
      <w:r>
        <w:t>Some</w:t>
      </w:r>
      <w:r w:rsidR="001B34D1">
        <w:t xml:space="preserve"> families fleeing domestic abuse included young </w:t>
      </w:r>
      <w:r>
        <w:t xml:space="preserve">teenaged </w:t>
      </w:r>
      <w:r w:rsidR="001B34D1">
        <w:t>carers (aged 11 – 16)</w:t>
      </w:r>
      <w:r>
        <w:t>, caring for</w:t>
      </w:r>
      <w:r w:rsidR="001B34D1">
        <w:t xml:space="preserve"> mother</w:t>
      </w:r>
      <w:r>
        <w:t>s</w:t>
      </w:r>
      <w:r w:rsidR="001B34D1">
        <w:t xml:space="preserve"> with mental health or substance use problems. Many could not see that they were young carers </w:t>
      </w:r>
      <w:r w:rsidR="00FA75D4">
        <w:t xml:space="preserve">and were embarrassed by the situation they were in. They were less able to access support because they had been moved out of the area they grew up in and </w:t>
      </w:r>
      <w:r w:rsidR="00265768">
        <w:t xml:space="preserve">away from </w:t>
      </w:r>
      <w:r w:rsidR="00FA75D4">
        <w:t>their friends</w:t>
      </w:r>
      <w:r w:rsidR="00586C85">
        <w:t xml:space="preserve"> there,</w:t>
      </w:r>
      <w:r w:rsidR="00FA75D4">
        <w:t xml:space="preserve"> and had to cope with attending a new school where they had no networks.</w:t>
      </w:r>
      <w:r>
        <w:t xml:space="preserve"> It was also felt that one-to-one meetings with </w:t>
      </w:r>
      <w:r w:rsidR="00586C85">
        <w:t xml:space="preserve">these </w:t>
      </w:r>
      <w:r>
        <w:t xml:space="preserve">young carers in a home setting were </w:t>
      </w:r>
      <w:r w:rsidR="00592C7F">
        <w:t xml:space="preserve">less </w:t>
      </w:r>
      <w:r>
        <w:t xml:space="preserve">successful </w:t>
      </w:r>
      <w:r w:rsidR="00592C7F">
        <w:t>than</w:t>
      </w:r>
      <w:r>
        <w:t xml:space="preserve"> one-to-one meetings with them at school. The Young Carers Lead also stated that the term ‘young carer’ was not always helpful and that she tended to avoid the term, focusing on celebrating their achievements in supporting their family member.</w:t>
      </w:r>
    </w:p>
    <w:p w:rsidR="00592C7F" w:rsidRDefault="00592C7F" w:rsidP="00592C7F">
      <w:pPr>
        <w:pStyle w:val="Heading2"/>
      </w:pPr>
      <w:bookmarkStart w:id="13" w:name="_Toc120116035"/>
      <w:r w:rsidRPr="00592C7F">
        <w:t>Carers are well informed and have access to tailored and age appropriate information and advice throughout their caring journey</w:t>
      </w:r>
      <w:bookmarkEnd w:id="13"/>
    </w:p>
    <w:p w:rsidR="007F5A2C" w:rsidRDefault="007F5A2C" w:rsidP="007F5A2C">
      <w:r>
        <w:t xml:space="preserve">The group shared their thoughts about the difficulties that carers faced accessing information and </w:t>
      </w:r>
      <w:r w:rsidR="00372A7B">
        <w:t>advice</w:t>
      </w:r>
      <w:r>
        <w:t>. They were supportive of the aim but noted various problems including:</w:t>
      </w:r>
    </w:p>
    <w:p w:rsidR="00372A7B" w:rsidRDefault="00372A7B" w:rsidP="007F5A2C">
      <w:pPr>
        <w:pStyle w:val="ListParagraph"/>
        <w:numPr>
          <w:ilvl w:val="0"/>
          <w:numId w:val="7"/>
        </w:numPr>
      </w:pPr>
      <w:r>
        <w:t>In some cases, families fractured due to the responsibilities of caring, resulting in one person having to carry the caring</w:t>
      </w:r>
      <w:r w:rsidR="00265768">
        <w:t xml:space="preserve"> role on their own. If</w:t>
      </w:r>
      <w:r>
        <w:t xml:space="preserve"> support was not available, they had no on</w:t>
      </w:r>
      <w:r w:rsidR="00586C85">
        <w:t>e else to turn</w:t>
      </w:r>
    </w:p>
    <w:p w:rsidR="00372A7B" w:rsidRDefault="00372A7B" w:rsidP="007F5A2C">
      <w:pPr>
        <w:pStyle w:val="ListParagraph"/>
        <w:numPr>
          <w:ilvl w:val="0"/>
          <w:numId w:val="7"/>
        </w:numPr>
      </w:pPr>
      <w:r>
        <w:t>Community networks were broken, so there was less likelihood of support from ‘good neighbours’ or appropriate support available in community resources</w:t>
      </w:r>
      <w:r w:rsidR="00C946AE">
        <w:t>. How do we build communities so that they are not only ‘carer-friendly’ but also just friendly?</w:t>
      </w:r>
    </w:p>
    <w:p w:rsidR="00372A7B" w:rsidRDefault="00372A7B" w:rsidP="007F5A2C">
      <w:pPr>
        <w:pStyle w:val="ListParagraph"/>
        <w:numPr>
          <w:ilvl w:val="0"/>
          <w:numId w:val="7"/>
        </w:numPr>
      </w:pPr>
      <w:r>
        <w:t>Not enough was known about carers in ethnic minority and minority ethnic communities to gauge what information was needed and what sort of advice and</w:t>
      </w:r>
      <w:r w:rsidR="00265768">
        <w:t xml:space="preserve"> support</w:t>
      </w:r>
      <w:r>
        <w:t xml:space="preserve"> would be useful</w:t>
      </w:r>
    </w:p>
    <w:p w:rsidR="006947F4" w:rsidRDefault="00372A7B" w:rsidP="007F5A2C">
      <w:pPr>
        <w:pStyle w:val="ListParagraph"/>
        <w:numPr>
          <w:ilvl w:val="0"/>
          <w:numId w:val="7"/>
        </w:numPr>
      </w:pPr>
      <w:r>
        <w:t>Information and advice often linked to services and support, and the current pressures on ser</w:t>
      </w:r>
      <w:r w:rsidR="00265768">
        <w:t>vices meant that carers may have to</w:t>
      </w:r>
      <w:r>
        <w:t xml:space="preserve"> wait a long time for a service or just not get one</w:t>
      </w:r>
    </w:p>
    <w:p w:rsidR="00C946AE" w:rsidRDefault="006947F4" w:rsidP="007F5A2C">
      <w:pPr>
        <w:pStyle w:val="ListParagraph"/>
        <w:numPr>
          <w:ilvl w:val="0"/>
          <w:numId w:val="7"/>
        </w:numPr>
      </w:pPr>
      <w:r>
        <w:lastRenderedPageBreak/>
        <w:t>The prevalence of online information and application/referral forms made it difficult for people who did not know how to use the internet; didn’t trust the internet, or couldn’t access the necessary hardware or broadband to use it</w:t>
      </w:r>
      <w:r w:rsidR="00C946AE">
        <w:t>.</w:t>
      </w:r>
      <w:r w:rsidR="002A25E9">
        <w:t xml:space="preserve"> In a financial crisis, one member of the group observed that you would turn off your broadband before you turned off your heating.</w:t>
      </w:r>
    </w:p>
    <w:p w:rsidR="00C946AE" w:rsidRDefault="00C946AE" w:rsidP="00C946AE">
      <w:pPr>
        <w:pStyle w:val="ListParagraph"/>
      </w:pPr>
    </w:p>
    <w:p w:rsidR="00372A7B" w:rsidRDefault="00372A7B" w:rsidP="00372A7B">
      <w:pPr>
        <w:pStyle w:val="Heading3"/>
      </w:pPr>
      <w:bookmarkStart w:id="14" w:name="_Toc120116036"/>
      <w:r>
        <w:t>Mitigation</w:t>
      </w:r>
      <w:bookmarkEnd w:id="14"/>
    </w:p>
    <w:p w:rsidR="00C946AE" w:rsidRPr="00701B87" w:rsidRDefault="00C946AE" w:rsidP="00C946AE">
      <w:pPr>
        <w:pStyle w:val="ListParagraph"/>
        <w:numPr>
          <w:ilvl w:val="0"/>
          <w:numId w:val="8"/>
        </w:numPr>
        <w:rPr>
          <w:b/>
        </w:rPr>
      </w:pPr>
      <w:r w:rsidRPr="00701B87">
        <w:rPr>
          <w:b/>
        </w:rPr>
        <w:t xml:space="preserve">Establish a baseline for ethnic groups in East Lothian (from 2023 Census data), and </w:t>
      </w:r>
    </w:p>
    <w:p w:rsidR="006947F4" w:rsidRDefault="00C946AE" w:rsidP="00C946AE">
      <w:pPr>
        <w:pStyle w:val="ListParagraph"/>
        <w:numPr>
          <w:ilvl w:val="0"/>
          <w:numId w:val="8"/>
        </w:numPr>
        <w:rPr>
          <w:b/>
        </w:rPr>
      </w:pPr>
      <w:r w:rsidRPr="00701B87">
        <w:rPr>
          <w:b/>
        </w:rPr>
        <w:t>Develop better links with minority ethnic and ethnic minority communities</w:t>
      </w:r>
    </w:p>
    <w:p w:rsidR="006947F4" w:rsidRDefault="006947F4" w:rsidP="00C946AE">
      <w:pPr>
        <w:pStyle w:val="ListParagraph"/>
        <w:numPr>
          <w:ilvl w:val="0"/>
          <w:numId w:val="8"/>
        </w:numPr>
        <w:rPr>
          <w:b/>
        </w:rPr>
      </w:pPr>
      <w:r>
        <w:rPr>
          <w:b/>
        </w:rPr>
        <w:t>Put people in touch with organisations like People Know How and Connected Scotland</w:t>
      </w:r>
    </w:p>
    <w:p w:rsidR="006947F4" w:rsidRDefault="006947F4" w:rsidP="00C946AE">
      <w:pPr>
        <w:pStyle w:val="ListParagraph"/>
        <w:numPr>
          <w:ilvl w:val="0"/>
          <w:numId w:val="8"/>
        </w:numPr>
        <w:rPr>
          <w:b/>
        </w:rPr>
      </w:pPr>
      <w:r>
        <w:rPr>
          <w:b/>
        </w:rPr>
        <w:t>Ensure paper versions of information are also available</w:t>
      </w:r>
    </w:p>
    <w:p w:rsidR="00372A7B" w:rsidRPr="00701B87" w:rsidRDefault="006947F4" w:rsidP="00C946AE">
      <w:pPr>
        <w:pStyle w:val="ListParagraph"/>
        <w:numPr>
          <w:ilvl w:val="0"/>
          <w:numId w:val="8"/>
        </w:numPr>
        <w:rPr>
          <w:b/>
        </w:rPr>
      </w:pPr>
      <w:r>
        <w:rPr>
          <w:b/>
        </w:rPr>
        <w:t>Ensure that people are aware of the capacity to have information</w:t>
      </w:r>
      <w:r w:rsidR="00B06266">
        <w:rPr>
          <w:b/>
        </w:rPr>
        <w:t xml:space="preserve"> in other formats, for example,</w:t>
      </w:r>
      <w:r>
        <w:rPr>
          <w:b/>
        </w:rPr>
        <w:t xml:space="preserve"> translated</w:t>
      </w:r>
      <w:r w:rsidR="00B06266">
        <w:rPr>
          <w:b/>
        </w:rPr>
        <w:t>, in Braille</w:t>
      </w:r>
      <w:r>
        <w:rPr>
          <w:b/>
        </w:rPr>
        <w:t xml:space="preserve"> or </w:t>
      </w:r>
      <w:r w:rsidR="00B06266">
        <w:rPr>
          <w:b/>
        </w:rPr>
        <w:t>rendered as BSL videos</w:t>
      </w:r>
      <w:r w:rsidR="00C946AE" w:rsidRPr="00701B87">
        <w:rPr>
          <w:b/>
        </w:rPr>
        <w:t>.</w:t>
      </w:r>
    </w:p>
    <w:p w:rsidR="00C946AE" w:rsidRDefault="00C946AE" w:rsidP="00C946AE">
      <w:pPr>
        <w:rPr>
          <w:color w:val="000000" w:themeColor="text1"/>
        </w:rPr>
      </w:pPr>
    </w:p>
    <w:p w:rsidR="00C946AE" w:rsidRPr="00C946AE" w:rsidRDefault="00C946AE" w:rsidP="00C946AE">
      <w:pPr>
        <w:pStyle w:val="Heading2"/>
      </w:pPr>
      <w:bookmarkStart w:id="15" w:name="_Toc120116037"/>
      <w:r w:rsidRPr="00C946AE">
        <w:t>Carers are supported to maintain their own physical, emotional and mental wellbeing</w:t>
      </w:r>
      <w:bookmarkEnd w:id="15"/>
    </w:p>
    <w:p w:rsidR="00C946AE" w:rsidRDefault="00C35F9F" w:rsidP="00372A7B">
      <w:r>
        <w:t>The group identified a number of issues:</w:t>
      </w:r>
    </w:p>
    <w:p w:rsidR="006C61C5" w:rsidRDefault="00C35F9F" w:rsidP="006C61C5">
      <w:pPr>
        <w:pStyle w:val="ListParagraph"/>
        <w:numPr>
          <w:ilvl w:val="0"/>
          <w:numId w:val="9"/>
        </w:numPr>
      </w:pPr>
      <w:r>
        <w:t>Carers didn’t know where to go to get information</w:t>
      </w:r>
      <w:r w:rsidR="006C61C5" w:rsidRPr="006C61C5">
        <w:t xml:space="preserve"> </w:t>
      </w:r>
    </w:p>
    <w:p w:rsidR="006C61C5" w:rsidRDefault="006C61C5" w:rsidP="006C61C5">
      <w:pPr>
        <w:pStyle w:val="ListParagraph"/>
        <w:numPr>
          <w:ilvl w:val="0"/>
          <w:numId w:val="9"/>
        </w:numPr>
      </w:pPr>
      <w:r>
        <w:t>Professionals didn’t put carers in touch with information</w:t>
      </w:r>
    </w:p>
    <w:p w:rsidR="006C61C5" w:rsidRDefault="006C61C5" w:rsidP="006C61C5">
      <w:pPr>
        <w:pStyle w:val="ListParagraph"/>
        <w:numPr>
          <w:ilvl w:val="0"/>
          <w:numId w:val="9"/>
        </w:numPr>
      </w:pPr>
      <w:r>
        <w:t>Carers dealing with a new diagnosis/hospital stay/discharge didn’t have a single point of contact for information</w:t>
      </w:r>
    </w:p>
    <w:p w:rsidR="00701B87" w:rsidRDefault="00701B87" w:rsidP="00C35F9F">
      <w:pPr>
        <w:pStyle w:val="ListParagraph"/>
        <w:numPr>
          <w:ilvl w:val="0"/>
          <w:numId w:val="9"/>
        </w:numPr>
      </w:pPr>
      <w:r>
        <w:t xml:space="preserve">Often people looked to their GP for help with this but experienced difficulties </w:t>
      </w:r>
      <w:r w:rsidR="00D87B62">
        <w:t xml:space="preserve">in getting </w:t>
      </w:r>
      <w:r>
        <w:t>appointments</w:t>
      </w:r>
      <w:r w:rsidR="006C61C5">
        <w:t>/GPs having the right information</w:t>
      </w:r>
    </w:p>
    <w:p w:rsidR="00586C85" w:rsidRDefault="00586C85" w:rsidP="00C35F9F">
      <w:pPr>
        <w:pStyle w:val="ListParagraph"/>
        <w:numPr>
          <w:ilvl w:val="0"/>
          <w:numId w:val="9"/>
        </w:numPr>
      </w:pPr>
      <w:r>
        <w:t>Carers also experienced considerable problems with GPs/specialists in getting a diagnosis, for example, for dementia. This lack of diagnosis was difficult both in terms of carers</w:t>
      </w:r>
      <w:r w:rsidR="00E2113A">
        <w:t>’</w:t>
      </w:r>
      <w:r>
        <w:t xml:space="preserve"> understanding what was going on with the person they cared for and </w:t>
      </w:r>
      <w:r w:rsidR="006C61C5">
        <w:t xml:space="preserve">as a route to </w:t>
      </w:r>
      <w:r>
        <w:t>accessing appropriate support.</w:t>
      </w:r>
    </w:p>
    <w:p w:rsidR="00586C85" w:rsidRDefault="00586C85" w:rsidP="00C35F9F">
      <w:pPr>
        <w:pStyle w:val="ListParagraph"/>
        <w:numPr>
          <w:ilvl w:val="0"/>
          <w:numId w:val="9"/>
        </w:numPr>
      </w:pPr>
      <w:r>
        <w:t>Short-te</w:t>
      </w:r>
      <w:r w:rsidR="006C61C5">
        <w:t xml:space="preserve">rm funding also had an impact on </w:t>
      </w:r>
      <w:r>
        <w:t>carers</w:t>
      </w:r>
      <w:r w:rsidR="006C61C5">
        <w:t>, with services disappearing just as carers had come to rely on them</w:t>
      </w:r>
    </w:p>
    <w:p w:rsidR="006C61C5" w:rsidRDefault="006C61C5" w:rsidP="00C35F9F">
      <w:pPr>
        <w:pStyle w:val="ListParagraph"/>
        <w:numPr>
          <w:ilvl w:val="0"/>
          <w:numId w:val="9"/>
        </w:numPr>
      </w:pPr>
      <w:r>
        <w:t>Short-term support (</w:t>
      </w:r>
      <w:r w:rsidR="00265768">
        <w:t>for example, post-</w:t>
      </w:r>
      <w:r>
        <w:t>Dementia diagnosis support lasting on</w:t>
      </w:r>
      <w:r w:rsidR="00265768">
        <w:t>e</w:t>
      </w:r>
      <w:r>
        <w:t xml:space="preserve"> year only) was also an issue for carers supporting someone living with a condition that was constantly changing</w:t>
      </w:r>
    </w:p>
    <w:p w:rsidR="00701B87" w:rsidRDefault="00701B87" w:rsidP="00087CAB">
      <w:pPr>
        <w:pStyle w:val="ListParagraph"/>
        <w:numPr>
          <w:ilvl w:val="0"/>
          <w:numId w:val="9"/>
        </w:numPr>
      </w:pPr>
      <w:r>
        <w:t>Issues with the availability of support (</w:t>
      </w:r>
      <w:r w:rsidR="00265768">
        <w:t>for example, due to care-at-</w:t>
      </w:r>
      <w:r>
        <w:t>home crisis</w:t>
      </w:r>
      <w:r w:rsidR="006C61C5">
        <w:t>, post-</w:t>
      </w:r>
      <w:proofErr w:type="spellStart"/>
      <w:r w:rsidR="006C61C5">
        <w:t>Covid</w:t>
      </w:r>
      <w:proofErr w:type="spellEnd"/>
      <w:r w:rsidR="006C61C5">
        <w:t xml:space="preserve"> disruption</w:t>
      </w:r>
      <w:r>
        <w:t>)</w:t>
      </w:r>
    </w:p>
    <w:p w:rsidR="00701B87" w:rsidRDefault="00701B87" w:rsidP="00C35F9F">
      <w:pPr>
        <w:pStyle w:val="ListParagraph"/>
        <w:numPr>
          <w:ilvl w:val="0"/>
          <w:numId w:val="9"/>
        </w:numPr>
      </w:pPr>
      <w:r>
        <w:t>Wellbeing was a very personal thing, so there was no room for a ‘one-size-fits-all’ approach</w:t>
      </w:r>
      <w:r w:rsidR="00D87B62">
        <w:t xml:space="preserve"> – each person (</w:t>
      </w:r>
      <w:r w:rsidR="00265768">
        <w:t>and the person they care</w:t>
      </w:r>
      <w:r w:rsidR="00D87B62">
        <w:t xml:space="preserve"> for) was different</w:t>
      </w:r>
    </w:p>
    <w:p w:rsidR="00D87B62" w:rsidRDefault="00D87B62" w:rsidP="00C35F9F">
      <w:pPr>
        <w:pStyle w:val="ListParagraph"/>
        <w:numPr>
          <w:ilvl w:val="0"/>
          <w:numId w:val="9"/>
        </w:numPr>
      </w:pPr>
      <w:r>
        <w:t>Some wellbeing offers, for example, discounted or free gym membership, were difficult to take up (because of time away from caring) and also not that attractive to many people</w:t>
      </w:r>
    </w:p>
    <w:p w:rsidR="00D87B62" w:rsidRDefault="00D87B62" w:rsidP="00C35F9F">
      <w:pPr>
        <w:pStyle w:val="ListParagraph"/>
        <w:numPr>
          <w:ilvl w:val="0"/>
          <w:numId w:val="9"/>
        </w:numPr>
      </w:pPr>
      <w:r>
        <w:t>W</w:t>
      </w:r>
      <w:r w:rsidR="00265768">
        <w:t xml:space="preserve">ellbeing often benefited if the carer was </w:t>
      </w:r>
      <w:r>
        <w:t>able to take up soc</w:t>
      </w:r>
      <w:r w:rsidR="00155CA3">
        <w:t>ial activities away from caring.</w:t>
      </w:r>
    </w:p>
    <w:p w:rsidR="00155CA3" w:rsidRDefault="00155CA3" w:rsidP="00155CA3"/>
    <w:p w:rsidR="00155CA3" w:rsidRDefault="00155CA3" w:rsidP="00155CA3">
      <w:r>
        <w:t>There was also a discussion about how outcomes were moni</w:t>
      </w:r>
      <w:r w:rsidR="00E2113A">
        <w:t>tored. The group felt that data-</w:t>
      </w:r>
      <w:r>
        <w:t>driven evaluation didn’t always give an accurate picture. It often reflected throughput or output rather that outcomes. Qualitative data drawn from lived</w:t>
      </w:r>
      <w:r w:rsidR="00E2113A">
        <w:t xml:space="preserve"> experience</w:t>
      </w:r>
      <w:r>
        <w:t xml:space="preserve"> was very important as it could show impact of actions on carers’ lives – what worked well, and what not so well.</w:t>
      </w:r>
    </w:p>
    <w:p w:rsidR="00E14AD9" w:rsidRDefault="00E14AD9" w:rsidP="00D87B62">
      <w:pPr>
        <w:pStyle w:val="Heading3"/>
      </w:pPr>
    </w:p>
    <w:p w:rsidR="00D87B62" w:rsidRDefault="00D87B62" w:rsidP="00D87B62">
      <w:pPr>
        <w:pStyle w:val="Heading3"/>
      </w:pPr>
      <w:bookmarkStart w:id="16" w:name="_Toc120116038"/>
      <w:r>
        <w:t>Barriers</w:t>
      </w:r>
      <w:bookmarkEnd w:id="16"/>
      <w:r>
        <w:t xml:space="preserve"> </w:t>
      </w:r>
    </w:p>
    <w:p w:rsidR="00D87B62" w:rsidRDefault="00D87B62" w:rsidP="00D87B62">
      <w:pPr>
        <w:pStyle w:val="ListParagraph"/>
        <w:numPr>
          <w:ilvl w:val="0"/>
          <w:numId w:val="10"/>
        </w:numPr>
      </w:pPr>
      <w:r>
        <w:t>Initiatives not always being in tune with how carers have to live their lives</w:t>
      </w:r>
    </w:p>
    <w:p w:rsidR="00D87B62" w:rsidRDefault="006C61C5" w:rsidP="00D87B62">
      <w:pPr>
        <w:pStyle w:val="ListParagraph"/>
        <w:numPr>
          <w:ilvl w:val="0"/>
          <w:numId w:val="10"/>
        </w:numPr>
      </w:pPr>
      <w:r>
        <w:t>Carers h</w:t>
      </w:r>
      <w:r w:rsidR="00D87B62">
        <w:t>aving to prioritise the needs of the cared-for person over their own</w:t>
      </w:r>
    </w:p>
    <w:p w:rsidR="00D87B62" w:rsidRDefault="00D87B62" w:rsidP="00D87B62">
      <w:pPr>
        <w:pStyle w:val="ListParagraph"/>
        <w:numPr>
          <w:ilvl w:val="0"/>
          <w:numId w:val="10"/>
        </w:numPr>
      </w:pPr>
      <w:r>
        <w:t>Impact of the financial pressures of caring – long-term carers not having been able to have a career or even to work or study</w:t>
      </w:r>
      <w:r w:rsidR="00A76DE5">
        <w:t xml:space="preserve"> and constantly having to fret about </w:t>
      </w:r>
      <w:r w:rsidR="006C61C5">
        <w:t>living on a very low and very restricted income with no savings</w:t>
      </w:r>
    </w:p>
    <w:p w:rsidR="006C61C5" w:rsidRDefault="006C61C5" w:rsidP="00D87B62">
      <w:pPr>
        <w:pStyle w:val="ListParagraph"/>
        <w:numPr>
          <w:ilvl w:val="0"/>
          <w:numId w:val="10"/>
        </w:numPr>
      </w:pPr>
      <w:r>
        <w:t>Carers not being physically</w:t>
      </w:r>
      <w:r w:rsidR="002A4F44">
        <w:t xml:space="preserve"> or mentally</w:t>
      </w:r>
      <w:r>
        <w:t xml:space="preserve"> well enough to take up social or study opportunities </w:t>
      </w:r>
    </w:p>
    <w:p w:rsidR="00A76DE5" w:rsidRDefault="00A76DE5" w:rsidP="00D87B62">
      <w:pPr>
        <w:pStyle w:val="ListParagraph"/>
        <w:numPr>
          <w:ilvl w:val="0"/>
          <w:numId w:val="10"/>
        </w:numPr>
      </w:pPr>
      <w:r>
        <w:t>ELHSCP’s lack of information about the needs of carers in ethnic minority and minority ethnic communities</w:t>
      </w:r>
      <w:r w:rsidR="00E14AD9">
        <w:t>.</w:t>
      </w:r>
    </w:p>
    <w:p w:rsidR="00E14AD9" w:rsidRDefault="00E14AD9" w:rsidP="00E14AD9">
      <w:pPr>
        <w:pStyle w:val="ListParagraph"/>
        <w:numPr>
          <w:ilvl w:val="0"/>
          <w:numId w:val="10"/>
        </w:numPr>
      </w:pPr>
      <w:r>
        <w:t>PASDA noted that there were still issues post-</w:t>
      </w:r>
      <w:proofErr w:type="spellStart"/>
      <w:r>
        <w:t>Covid</w:t>
      </w:r>
      <w:proofErr w:type="spellEnd"/>
      <w:r>
        <w:t xml:space="preserve"> across Lothian with resumption of support for autistic individual</w:t>
      </w:r>
      <w:r w:rsidR="00265768">
        <w:t xml:space="preserve">s (for example, day centres, clubs) </w:t>
      </w:r>
      <w:r>
        <w:t>and that this was impacting on carers’</w:t>
      </w:r>
      <w:r w:rsidR="00265768">
        <w:t xml:space="preserve"> health and wellbeing</w:t>
      </w:r>
      <w:r>
        <w:t>.</w:t>
      </w:r>
    </w:p>
    <w:p w:rsidR="002A4F44" w:rsidRDefault="002A4F44" w:rsidP="002A4F44">
      <w:pPr>
        <w:pStyle w:val="Heading3"/>
      </w:pPr>
      <w:bookmarkStart w:id="17" w:name="_Toc120116039"/>
      <w:r>
        <w:t>Mitigation</w:t>
      </w:r>
      <w:bookmarkEnd w:id="17"/>
    </w:p>
    <w:p w:rsidR="002A4F44" w:rsidRPr="00701B87" w:rsidRDefault="002A4F44" w:rsidP="002A4F44">
      <w:pPr>
        <w:pStyle w:val="ListParagraph"/>
        <w:numPr>
          <w:ilvl w:val="0"/>
          <w:numId w:val="8"/>
        </w:numPr>
        <w:rPr>
          <w:b/>
        </w:rPr>
      </w:pPr>
      <w:r w:rsidRPr="00701B87">
        <w:rPr>
          <w:b/>
        </w:rPr>
        <w:t xml:space="preserve">Establish a baseline for ethnic groups in East Lothian (from 2023 Census data), and </w:t>
      </w:r>
    </w:p>
    <w:p w:rsidR="002A4F44" w:rsidRDefault="002A4F44" w:rsidP="002A4F44">
      <w:pPr>
        <w:pStyle w:val="ListParagraph"/>
        <w:numPr>
          <w:ilvl w:val="0"/>
          <w:numId w:val="8"/>
        </w:numPr>
        <w:rPr>
          <w:b/>
        </w:rPr>
      </w:pPr>
      <w:r w:rsidRPr="00701B87">
        <w:rPr>
          <w:b/>
        </w:rPr>
        <w:t>Develop better links with minority ethnic and ethnic minority communities</w:t>
      </w:r>
    </w:p>
    <w:p w:rsidR="00265768" w:rsidRDefault="00265768" w:rsidP="002A4F44">
      <w:pPr>
        <w:pStyle w:val="ListParagraph"/>
        <w:numPr>
          <w:ilvl w:val="0"/>
          <w:numId w:val="8"/>
        </w:numPr>
        <w:rPr>
          <w:b/>
        </w:rPr>
      </w:pPr>
      <w:r>
        <w:rPr>
          <w:b/>
        </w:rPr>
        <w:t>Community transformation programme developing new ways of supporting people in their own communities, including outreach, and evening and weekend opening for supporting community resources</w:t>
      </w:r>
    </w:p>
    <w:p w:rsidR="00265768" w:rsidRDefault="00087CAB" w:rsidP="002A4F44">
      <w:pPr>
        <w:pStyle w:val="ListParagraph"/>
        <w:numPr>
          <w:ilvl w:val="0"/>
          <w:numId w:val="8"/>
        </w:numPr>
        <w:rPr>
          <w:b/>
        </w:rPr>
      </w:pPr>
      <w:r>
        <w:rPr>
          <w:b/>
        </w:rPr>
        <w:t>Charging review.</w:t>
      </w:r>
    </w:p>
    <w:p w:rsidR="002A4F44" w:rsidRDefault="002A4F44" w:rsidP="006947F4">
      <w:pPr>
        <w:pStyle w:val="Heading2"/>
      </w:pPr>
    </w:p>
    <w:p w:rsidR="006947F4" w:rsidRDefault="00E14AD9" w:rsidP="006947F4">
      <w:pPr>
        <w:pStyle w:val="Heading2"/>
      </w:pPr>
      <w:bookmarkStart w:id="18" w:name="_Toc120116040"/>
      <w:r w:rsidRPr="00E14AD9">
        <w:t>Breaks from caring are timely and regularly available</w:t>
      </w:r>
      <w:r w:rsidR="006947F4">
        <w:t>/</w:t>
      </w:r>
      <w:r w:rsidR="006947F4" w:rsidRPr="006947F4">
        <w:t>Carers can achieve a balance between caring and other aspects of their lives and are supported to have a life outside their caring role</w:t>
      </w:r>
      <w:bookmarkEnd w:id="18"/>
    </w:p>
    <w:p w:rsidR="00E14AD9" w:rsidRPr="00E14AD9" w:rsidRDefault="006947F4" w:rsidP="006947F4">
      <w:r>
        <w:t>These aims were discussed together.</w:t>
      </w:r>
    </w:p>
    <w:p w:rsidR="00E14AD9" w:rsidRDefault="00E14AD9" w:rsidP="00E14AD9">
      <w:r>
        <w:t xml:space="preserve">Some of the discussion </w:t>
      </w:r>
      <w:r w:rsidR="00087CAB">
        <w:t>had already taken place</w:t>
      </w:r>
      <w:r>
        <w:t xml:space="preserve"> </w:t>
      </w:r>
      <w:r w:rsidR="00087CAB">
        <w:t>as part of assessing other aims</w:t>
      </w:r>
      <w:r>
        <w:t xml:space="preserve">. </w:t>
      </w:r>
      <w:r w:rsidR="00B06266">
        <w:t>However, the group felt that it was important to understand that s</w:t>
      </w:r>
      <w:r>
        <w:t>ometimes it was hard to get family members, friends or nei</w:t>
      </w:r>
      <w:r w:rsidR="00E2113A">
        <w:t>ghbours to look after the cared-</w:t>
      </w:r>
      <w:r>
        <w:t>for person so that the carer could have time just for themselves.</w:t>
      </w:r>
    </w:p>
    <w:p w:rsidR="00E14AD9" w:rsidRDefault="00E14AD9" w:rsidP="00E14AD9">
      <w:r>
        <w:t xml:space="preserve">The group also felt that short breaks funding should be available for more than just holidays. Some members of the group pointed out that short breaks often meant taking the person you cared for with you, so although it was a change of scene it was not necessarily a break from caring. This was particularly the case if you didn’t have relatives or friends who had the appropriate skills and who were acceptable to the cared-for person to take over their care during a short break. </w:t>
      </w:r>
    </w:p>
    <w:p w:rsidR="00E14AD9" w:rsidRDefault="00E14AD9" w:rsidP="00E14AD9">
      <w:r>
        <w:t xml:space="preserve">It was also felt that short breaks should expand their focus to </w:t>
      </w:r>
      <w:r w:rsidR="00087CAB">
        <w:t xml:space="preserve">include </w:t>
      </w:r>
      <w:r>
        <w:t xml:space="preserve">activities that would give the carer regular opportunities to take part in something that was just for them, for example, going to the hairdresser, taking part in a course, </w:t>
      </w:r>
      <w:r w:rsidR="00087CAB">
        <w:t xml:space="preserve">taking part in </w:t>
      </w:r>
      <w:r>
        <w:t>social groups.</w:t>
      </w:r>
    </w:p>
    <w:p w:rsidR="006947F4" w:rsidRDefault="006947F4" w:rsidP="00E14AD9">
      <w:r>
        <w:t xml:space="preserve">The group was aware that </w:t>
      </w:r>
      <w:proofErr w:type="spellStart"/>
      <w:r>
        <w:t>Covid</w:t>
      </w:r>
      <w:proofErr w:type="spellEnd"/>
      <w:r>
        <w:t xml:space="preserve"> and the financial crisis had impacted services that could offer carers a break, such as care at home and resource centres.</w:t>
      </w:r>
    </w:p>
    <w:p w:rsidR="00B06266" w:rsidRDefault="00B06266" w:rsidP="00E14AD9">
      <w:r>
        <w:t>One of the group also indicated that there could be problems with Self-Directed Support payments not covering actual expenditure.</w:t>
      </w:r>
    </w:p>
    <w:p w:rsidR="006947F4" w:rsidRPr="006947F4" w:rsidRDefault="006947F4" w:rsidP="006947F4">
      <w:pPr>
        <w:pStyle w:val="Heading2"/>
      </w:pPr>
      <w:bookmarkStart w:id="19" w:name="_Toc120116041"/>
      <w:r w:rsidRPr="006947F4">
        <w:lastRenderedPageBreak/>
        <w:t>Carers and young carers are respected by professionals as partners in care and are appropriately included in the planning and delivery of both the care and support for the people they care for and services locally</w:t>
      </w:r>
      <w:bookmarkEnd w:id="19"/>
    </w:p>
    <w:p w:rsidR="00B06266" w:rsidRDefault="00B06266" w:rsidP="00E14AD9">
      <w:r>
        <w:t>The group felt that part of the work for this aim was to reconfigure the conversations that professionals had with carers. We should ‘stop trying to fix people’ and ask people about the resources (for example, family, friends, community) already around them. It was important to have ‘good conversations’ allied with good listening. There was also a need to have honest conversations about what statutory services could provide</w:t>
      </w:r>
      <w:r w:rsidR="002A25E9">
        <w:t xml:space="preserve"> and when they could be accessed</w:t>
      </w:r>
      <w:r>
        <w:t>, particularly now with the situation in care at home and the financial crisis.</w:t>
      </w:r>
    </w:p>
    <w:p w:rsidR="00B06266" w:rsidRDefault="00B06266" w:rsidP="00E14AD9">
      <w:r>
        <w:t xml:space="preserve">They also felt that </w:t>
      </w:r>
      <w:r w:rsidR="00087CAB">
        <w:t>it was important to challenge</w:t>
      </w:r>
      <w:r>
        <w:t xml:space="preserve"> judgments that non-carers made about caring, </w:t>
      </w:r>
      <w:r w:rsidR="00087CAB">
        <w:t xml:space="preserve">and address </w:t>
      </w:r>
      <w:r>
        <w:t>prejudice and stigma, particularly for young ca</w:t>
      </w:r>
      <w:r w:rsidR="002A25E9">
        <w:t>r</w:t>
      </w:r>
      <w:r>
        <w:t>ers.</w:t>
      </w:r>
    </w:p>
    <w:p w:rsidR="002A25E9" w:rsidRDefault="002A25E9" w:rsidP="00E14AD9">
      <w:r>
        <w:t>The group also noted that many carers first port of call for information was their GP and that GPs often did not have a full picture of what was available. The group felt that Community Link Workers could play a key role with this.</w:t>
      </w:r>
    </w:p>
    <w:p w:rsidR="002A25E9" w:rsidRDefault="002A25E9" w:rsidP="00E14AD9">
      <w:r>
        <w:t>The group also noted that time pressures for initial/assessment visits were problematic. There should be:</w:t>
      </w:r>
    </w:p>
    <w:p w:rsidR="002A25E9" w:rsidRDefault="002A25E9" w:rsidP="002A25E9">
      <w:pPr>
        <w:pStyle w:val="ListParagraph"/>
        <w:numPr>
          <w:ilvl w:val="0"/>
          <w:numId w:val="13"/>
        </w:numPr>
      </w:pPr>
      <w:r>
        <w:t>A longer initial meeting to allow the carer to settle in</w:t>
      </w:r>
      <w:r w:rsidR="003E14F8">
        <w:t xml:space="preserve"> to the meeting</w:t>
      </w:r>
      <w:r>
        <w:t xml:space="preserve"> and talk about what was important to them before anything else happened</w:t>
      </w:r>
      <w:r w:rsidR="00087CAB">
        <w:t>. It was really important for carers to have the opportunity to vent about what was happening in their lives and the challenges they were dealing with</w:t>
      </w:r>
    </w:p>
    <w:p w:rsidR="002A25E9" w:rsidRDefault="00087CAB" w:rsidP="002A25E9">
      <w:pPr>
        <w:pStyle w:val="ListParagraph"/>
        <w:numPr>
          <w:ilvl w:val="0"/>
          <w:numId w:val="13"/>
        </w:numPr>
      </w:pPr>
      <w:r>
        <w:t xml:space="preserve">Flexibility </w:t>
      </w:r>
      <w:r w:rsidR="002A25E9">
        <w:t xml:space="preserve">about </w:t>
      </w:r>
      <w:r>
        <w:t xml:space="preserve">the length of meetings </w:t>
      </w:r>
      <w:r w:rsidR="002A25E9">
        <w:t xml:space="preserve">so that if necessary initial meetings could be longer than scheduled – the group thought round about an hour was reasonable but that people often wanted to talk </w:t>
      </w:r>
      <w:r w:rsidR="003E14F8">
        <w:t xml:space="preserve">a little bit </w:t>
      </w:r>
      <w:r w:rsidR="002A25E9">
        <w:t>longer</w:t>
      </w:r>
      <w:r w:rsidR="003E14F8">
        <w:t>.  It was worth investing extra time at the start to get a good understa</w:t>
      </w:r>
      <w:r w:rsidR="00155CA3">
        <w:t>nding for the carer’s situation</w:t>
      </w:r>
      <w:r w:rsidR="003A7DCA">
        <w:t>.</w:t>
      </w:r>
    </w:p>
    <w:p w:rsidR="00155CA3" w:rsidRDefault="00155CA3" w:rsidP="00155CA3"/>
    <w:p w:rsidR="00155CA3" w:rsidRDefault="00155CA3" w:rsidP="00155CA3">
      <w:r>
        <w:t xml:space="preserve">There was also discussion about people’s perceptions of social workers – for many people, </w:t>
      </w:r>
      <w:r w:rsidR="003000CA">
        <w:t xml:space="preserve">the notion of </w:t>
      </w:r>
      <w:r>
        <w:t>a social worker coming to your door was associated with judgment and ‘taking your kids away’. Carers might be apprehensive about a social work visit.</w:t>
      </w:r>
    </w:p>
    <w:p w:rsidR="00155CA3" w:rsidRDefault="00155CA3" w:rsidP="00155CA3">
      <w:pPr>
        <w:pStyle w:val="ListParagraph"/>
      </w:pPr>
    </w:p>
    <w:p w:rsidR="002A25E9" w:rsidRPr="002A25E9" w:rsidRDefault="002A25E9" w:rsidP="002A25E9">
      <w:pPr>
        <w:pStyle w:val="Heading2"/>
      </w:pPr>
      <w:bookmarkStart w:id="20" w:name="_Toc120116042"/>
      <w:r>
        <w:t>Local c</w:t>
      </w:r>
      <w:r w:rsidRPr="002A25E9">
        <w:t>ommunities are supported to be carer friendly</w:t>
      </w:r>
      <w:bookmarkEnd w:id="20"/>
    </w:p>
    <w:p w:rsidR="00E14AD9" w:rsidRDefault="002A25E9" w:rsidP="00E14AD9">
      <w:r>
        <w:t xml:space="preserve">The </w:t>
      </w:r>
      <w:r w:rsidR="003E14F8">
        <w:t>group acknowledged that it would be hard for ELHSCP to change community culture on its own, but there were things that they could do to foster greater understanding, for example:</w:t>
      </w:r>
    </w:p>
    <w:p w:rsidR="003E14F8" w:rsidRDefault="003E14F8" w:rsidP="003E14F8">
      <w:pPr>
        <w:pStyle w:val="ListParagraph"/>
        <w:numPr>
          <w:ilvl w:val="0"/>
          <w:numId w:val="14"/>
        </w:numPr>
      </w:pPr>
      <w:r>
        <w:t>Encouraging workplaces in East Lothian to be Carer Positive and seek Care Positive accreditation</w:t>
      </w:r>
    </w:p>
    <w:p w:rsidR="006C61C5" w:rsidRDefault="003E14F8" w:rsidP="003E14F8">
      <w:pPr>
        <w:pStyle w:val="ListParagraph"/>
        <w:numPr>
          <w:ilvl w:val="0"/>
          <w:numId w:val="14"/>
        </w:numPr>
      </w:pPr>
      <w:r>
        <w:t>Looking at the work that QMU and Edinburgh College were doing for carers, in terms of pastoral care and flexible working</w:t>
      </w:r>
      <w:r w:rsidR="002A4F44">
        <w:t>/studying</w:t>
      </w:r>
    </w:p>
    <w:p w:rsidR="002A4F44" w:rsidRDefault="006C61C5" w:rsidP="003E14F8">
      <w:pPr>
        <w:pStyle w:val="ListParagraph"/>
        <w:numPr>
          <w:ilvl w:val="0"/>
          <w:numId w:val="14"/>
        </w:numPr>
      </w:pPr>
      <w:r>
        <w:t>There was good learning to be had from Dementia Friendly East Lothian and Meeting Centres</w:t>
      </w:r>
    </w:p>
    <w:p w:rsidR="003E14F8" w:rsidRDefault="002A4F44" w:rsidP="003E14F8">
      <w:pPr>
        <w:pStyle w:val="ListParagraph"/>
        <w:numPr>
          <w:ilvl w:val="0"/>
          <w:numId w:val="14"/>
        </w:numPr>
      </w:pPr>
      <w:r>
        <w:t>Making links with minority ethnic and ethnic minority groups in East Lothian to develop a better understanding of the caring role</w:t>
      </w:r>
      <w:r w:rsidR="003E14F8">
        <w:t>.</w:t>
      </w:r>
    </w:p>
    <w:p w:rsidR="006C61C5" w:rsidRDefault="006C61C5" w:rsidP="003E14F8"/>
    <w:p w:rsidR="003E14F8" w:rsidRDefault="003E14F8" w:rsidP="003E14F8">
      <w:r>
        <w:lastRenderedPageBreak/>
        <w:t>Rebuilding communities was a big job and would have to be undertaken</w:t>
      </w:r>
      <w:r w:rsidR="007F692A">
        <w:t xml:space="preserve"> as part of wider work</w:t>
      </w:r>
      <w:r>
        <w:t xml:space="preserve"> in partnership with East Lothian Council</w:t>
      </w:r>
      <w:r w:rsidR="007F692A">
        <w:t xml:space="preserve"> </w:t>
      </w:r>
      <w:r w:rsidR="002A4F44">
        <w:t xml:space="preserve">Connected Communities team </w:t>
      </w:r>
      <w:r w:rsidR="007F692A">
        <w:t>and V</w:t>
      </w:r>
      <w:r w:rsidR="002A4F44">
        <w:t>olunteer Centre East Lothian</w:t>
      </w:r>
      <w:r>
        <w:t>.</w:t>
      </w:r>
    </w:p>
    <w:p w:rsidR="003E14F8" w:rsidRDefault="007F692A" w:rsidP="007F692A">
      <w:pPr>
        <w:pStyle w:val="Heading2"/>
      </w:pPr>
      <w:bookmarkStart w:id="21" w:name="_Toc120116043"/>
      <w:r>
        <w:t>Comments by email</w:t>
      </w:r>
      <w:bookmarkEnd w:id="21"/>
    </w:p>
    <w:p w:rsidR="007F692A" w:rsidRPr="007F692A" w:rsidRDefault="007F692A" w:rsidP="007F692A">
      <w:pPr>
        <w:rPr>
          <w:b/>
        </w:rPr>
      </w:pPr>
      <w:r w:rsidRPr="007F692A">
        <w:rPr>
          <w:b/>
        </w:rPr>
        <w:t xml:space="preserve">Colin </w:t>
      </w:r>
      <w:proofErr w:type="spellStart"/>
      <w:r w:rsidRPr="007F692A">
        <w:rPr>
          <w:b/>
        </w:rPr>
        <w:t>Hilditch</w:t>
      </w:r>
      <w:proofErr w:type="spellEnd"/>
      <w:r w:rsidRPr="007F692A">
        <w:rPr>
          <w:b/>
        </w:rPr>
        <w:t>, Head of Community Services, Sight Scotland:</w:t>
      </w:r>
    </w:p>
    <w:p w:rsidR="003E14F8" w:rsidRDefault="007F692A" w:rsidP="007F692A">
      <w:r>
        <w:t>‘The strategy has potential to make a significant impact on individuals…’</w:t>
      </w:r>
    </w:p>
    <w:p w:rsidR="007F692A" w:rsidRPr="007F692A" w:rsidRDefault="007F692A" w:rsidP="007F692A">
      <w:pPr>
        <w:rPr>
          <w:rFonts w:cstheme="minorHAnsi"/>
        </w:rPr>
      </w:pPr>
      <w:r w:rsidRPr="007F692A">
        <w:rPr>
          <w:rFonts w:cstheme="minorHAnsi"/>
        </w:rPr>
        <w:t>‘Nothing major to add – strategy looks well rounded to me</w:t>
      </w:r>
      <w:r>
        <w:rPr>
          <w:rFonts w:cstheme="minorHAnsi"/>
        </w:rPr>
        <w:t xml:space="preserve">. </w:t>
      </w:r>
      <w:r w:rsidRPr="007F692A">
        <w:rPr>
          <w:rFonts w:cstheme="minorHAnsi"/>
        </w:rPr>
        <w:t>I would add in Sensory support to “other services available to carers” (page 14) but that’s about it</w:t>
      </w:r>
      <w:r>
        <w:rPr>
          <w:rFonts w:cstheme="minorHAnsi"/>
        </w:rPr>
        <w:t xml:space="preserve">.’ </w:t>
      </w:r>
    </w:p>
    <w:p w:rsidR="007F692A" w:rsidRPr="007F692A" w:rsidRDefault="007F692A" w:rsidP="007F692A">
      <w:pPr>
        <w:rPr>
          <w:b/>
        </w:rPr>
      </w:pPr>
      <w:r w:rsidRPr="007F692A">
        <w:rPr>
          <w:b/>
        </w:rPr>
        <w:t>Jess Wade, CEO, Carers of East Lothian:</w:t>
      </w:r>
    </w:p>
    <w:p w:rsidR="007F692A" w:rsidRDefault="007F692A" w:rsidP="007F692A">
      <w:pPr>
        <w:shd w:val="clear" w:color="auto" w:fill="FFFFFF"/>
        <w:rPr>
          <w:rFonts w:ascii="Calibri" w:eastAsia="Times New Roman" w:hAnsi="Calibri" w:cs="Calibri"/>
          <w:color w:val="000000"/>
        </w:rPr>
      </w:pPr>
      <w:r>
        <w:rPr>
          <w:rFonts w:ascii="Calibri" w:eastAsia="Times New Roman" w:hAnsi="Calibri" w:cs="Calibri"/>
          <w:color w:val="000000"/>
        </w:rPr>
        <w:t>‘…I'd be interested to see the issues raised, especially any concerns, although to me the Strategy is looking very positive.</w:t>
      </w:r>
    </w:p>
    <w:p w:rsidR="007F692A" w:rsidRDefault="007F692A" w:rsidP="007F692A">
      <w:pPr>
        <w:shd w:val="clear" w:color="auto" w:fill="FFFFFF"/>
        <w:rPr>
          <w:rFonts w:ascii="Calibri" w:eastAsia="Times New Roman" w:hAnsi="Calibri" w:cs="Calibri"/>
          <w:color w:val="000000"/>
        </w:rPr>
      </w:pPr>
      <w:r>
        <w:rPr>
          <w:rFonts w:ascii="Calibri" w:eastAsia="Times New Roman" w:hAnsi="Calibri" w:cs="Calibri"/>
          <w:color w:val="000000"/>
        </w:rPr>
        <w:t>‘I wondered about this element in the Strategy: </w:t>
      </w:r>
    </w:p>
    <w:p w:rsidR="007F692A" w:rsidRPr="007F692A" w:rsidRDefault="007F692A" w:rsidP="007F692A">
      <w:pPr>
        <w:shd w:val="clear" w:color="auto" w:fill="FFFFFF"/>
        <w:ind w:left="720"/>
        <w:rPr>
          <w:rFonts w:ascii="Calibri" w:eastAsia="Times New Roman" w:hAnsi="Calibri" w:cs="Calibri"/>
          <w:i/>
          <w:color w:val="000000"/>
        </w:rPr>
      </w:pPr>
      <w:r>
        <w:rPr>
          <w:rStyle w:val="contentpasted0"/>
          <w:rFonts w:ascii="Calibri" w:eastAsia="Times New Roman" w:hAnsi="Calibri" w:cs="Calibri"/>
          <w:i/>
          <w:color w:val="000000"/>
          <w:shd w:val="clear" w:color="auto" w:fill="FFFFFF"/>
        </w:rPr>
        <w:t>“</w:t>
      </w:r>
      <w:r w:rsidRPr="007F692A">
        <w:rPr>
          <w:rStyle w:val="contentpasted0"/>
          <w:rFonts w:ascii="Calibri" w:eastAsia="Times New Roman" w:hAnsi="Calibri" w:cs="Calibri"/>
          <w:i/>
          <w:color w:val="000000"/>
          <w:shd w:val="clear" w:color="auto" w:fill="FFFFFF"/>
        </w:rPr>
        <w:t>Improve identification of carers through funding of dedicated worker in community hospitals to identify carers, increase recognition of carers</w:t>
      </w:r>
      <w:r>
        <w:rPr>
          <w:rStyle w:val="contentpasted0"/>
          <w:rFonts w:ascii="Calibri" w:eastAsia="Times New Roman" w:hAnsi="Calibri" w:cs="Calibri"/>
          <w:i/>
          <w:color w:val="000000"/>
          <w:shd w:val="clear" w:color="auto" w:fill="FFFFFF"/>
        </w:rPr>
        <w:t>’</w:t>
      </w:r>
      <w:r w:rsidRPr="007F692A">
        <w:rPr>
          <w:rStyle w:val="contentpasted0"/>
          <w:rFonts w:ascii="Calibri" w:eastAsia="Times New Roman" w:hAnsi="Calibri" w:cs="Calibri"/>
          <w:i/>
          <w:color w:val="000000"/>
          <w:shd w:val="clear" w:color="auto" w:fill="FFFFFF"/>
        </w:rPr>
        <w:t xml:space="preserve"> value throughout the persons stay and to support successful discharge planning</w:t>
      </w:r>
      <w:r>
        <w:rPr>
          <w:rStyle w:val="contentpasted0"/>
          <w:rFonts w:ascii="Calibri" w:eastAsia="Times New Roman" w:hAnsi="Calibri" w:cs="Calibri"/>
          <w:i/>
          <w:color w:val="000000"/>
          <w:shd w:val="clear" w:color="auto" w:fill="FFFFFF"/>
        </w:rPr>
        <w:t>”</w:t>
      </w:r>
      <w:r w:rsidRPr="007F692A">
        <w:rPr>
          <w:rStyle w:val="contentpasted0"/>
          <w:rFonts w:ascii="Calibri" w:eastAsia="Times New Roman" w:hAnsi="Calibri" w:cs="Calibri"/>
          <w:i/>
          <w:color w:val="000000"/>
          <w:shd w:val="clear" w:color="auto" w:fill="FFFFFF"/>
        </w:rPr>
        <w:t>.</w:t>
      </w:r>
    </w:p>
    <w:p w:rsidR="007F692A" w:rsidRDefault="00087CAB" w:rsidP="007F692A">
      <w:pPr>
        <w:shd w:val="clear" w:color="auto" w:fill="FFFFFF"/>
        <w:rPr>
          <w:rFonts w:ascii="Calibri" w:eastAsia="Times New Roman" w:hAnsi="Calibri" w:cs="Calibri"/>
          <w:color w:val="000000"/>
        </w:rPr>
      </w:pPr>
      <w:r>
        <w:rPr>
          <w:rStyle w:val="contentpasted0"/>
          <w:rFonts w:ascii="Calibri" w:eastAsia="Times New Roman" w:hAnsi="Calibri" w:cs="Calibri"/>
          <w:color w:val="000000"/>
          <w:shd w:val="clear" w:color="auto" w:fill="FFFFFF"/>
        </w:rPr>
        <w:t>‘</w:t>
      </w:r>
      <w:r w:rsidR="007F692A">
        <w:rPr>
          <w:rStyle w:val="contentpasted0"/>
          <w:rFonts w:ascii="Calibri" w:eastAsia="Times New Roman" w:hAnsi="Calibri" w:cs="Calibri"/>
          <w:color w:val="000000"/>
          <w:shd w:val="clear" w:color="auto" w:fill="FFFFFF"/>
        </w:rPr>
        <w:t>This sounds like a fantastic idea and we'd be very keen to be involved. I know some other carers centres have gone down this route so it might also be worth seeing what we can find out about how it is working elsewhere</w:t>
      </w:r>
      <w:r>
        <w:rPr>
          <w:rStyle w:val="contentpasted0"/>
          <w:rFonts w:ascii="Calibri" w:eastAsia="Times New Roman" w:hAnsi="Calibri" w:cs="Calibri"/>
          <w:color w:val="000000"/>
          <w:shd w:val="clear" w:color="auto" w:fill="FFFFFF"/>
        </w:rPr>
        <w:t>’</w:t>
      </w:r>
      <w:r w:rsidR="007F692A">
        <w:rPr>
          <w:rStyle w:val="contentpasted0"/>
          <w:rFonts w:ascii="Calibri" w:eastAsia="Times New Roman" w:hAnsi="Calibri" w:cs="Calibri"/>
          <w:color w:val="000000"/>
          <w:shd w:val="clear" w:color="auto" w:fill="FFFFFF"/>
        </w:rPr>
        <w:t>.</w:t>
      </w:r>
    </w:p>
    <w:p w:rsidR="007F692A" w:rsidRPr="00E14AD9" w:rsidRDefault="007F692A" w:rsidP="007F692A"/>
    <w:p w:rsidR="00E14AD9" w:rsidRDefault="00E14AD9" w:rsidP="00E14AD9"/>
    <w:p w:rsidR="00E14AD9" w:rsidRPr="00E14AD9" w:rsidRDefault="00E14AD9" w:rsidP="00E14AD9">
      <w:pPr>
        <w:rPr>
          <w:b/>
        </w:rPr>
      </w:pPr>
    </w:p>
    <w:p w:rsidR="00D87B62" w:rsidRPr="00372A7B" w:rsidRDefault="00D87B62" w:rsidP="00372A7B"/>
    <w:p w:rsidR="00372A7B" w:rsidRDefault="00372A7B" w:rsidP="00372A7B"/>
    <w:p w:rsidR="007F5A2C" w:rsidRPr="007F5A2C" w:rsidRDefault="007F5A2C" w:rsidP="007F5A2C"/>
    <w:p w:rsidR="00592C7F" w:rsidRPr="00592C7F" w:rsidRDefault="00592C7F" w:rsidP="00592C7F">
      <w:pPr>
        <w:pStyle w:val="Heading2"/>
        <w:ind w:left="360"/>
      </w:pPr>
    </w:p>
    <w:sectPr w:rsidR="00592C7F" w:rsidRPr="00592C7F" w:rsidSect="00087CAB">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2E" w:rsidRDefault="00C97B2E" w:rsidP="00C946AE">
      <w:pPr>
        <w:spacing w:after="0" w:line="240" w:lineRule="auto"/>
      </w:pPr>
      <w:r>
        <w:separator/>
      </w:r>
    </w:p>
  </w:endnote>
  <w:endnote w:type="continuationSeparator" w:id="0">
    <w:p w:rsidR="00C97B2E" w:rsidRDefault="00C97B2E" w:rsidP="00C9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472548"/>
      <w:docPartObj>
        <w:docPartGallery w:val="Page Numbers (Bottom of Page)"/>
        <w:docPartUnique/>
      </w:docPartObj>
    </w:sdtPr>
    <w:sdtEndPr>
      <w:rPr>
        <w:noProof/>
      </w:rPr>
    </w:sdtEndPr>
    <w:sdtContent>
      <w:p w:rsidR="00087CAB" w:rsidRDefault="00087CAB">
        <w:pPr>
          <w:pStyle w:val="Footer"/>
          <w:jc w:val="center"/>
        </w:pPr>
        <w:r>
          <w:fldChar w:fldCharType="begin"/>
        </w:r>
        <w:r>
          <w:instrText xml:space="preserve"> PAGE   \* MERGEFORMAT </w:instrText>
        </w:r>
        <w:r>
          <w:fldChar w:fldCharType="separate"/>
        </w:r>
        <w:r w:rsidR="00B94731">
          <w:rPr>
            <w:noProof/>
          </w:rPr>
          <w:t>8</w:t>
        </w:r>
        <w:r>
          <w:rPr>
            <w:noProof/>
          </w:rPr>
          <w:fldChar w:fldCharType="end"/>
        </w:r>
      </w:p>
    </w:sdtContent>
  </w:sdt>
  <w:p w:rsidR="00087CAB" w:rsidRDefault="0008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2E" w:rsidRDefault="00C97B2E" w:rsidP="00C946AE">
      <w:pPr>
        <w:spacing w:after="0" w:line="240" w:lineRule="auto"/>
      </w:pPr>
      <w:r>
        <w:separator/>
      </w:r>
    </w:p>
  </w:footnote>
  <w:footnote w:type="continuationSeparator" w:id="0">
    <w:p w:rsidR="00C97B2E" w:rsidRDefault="00C97B2E" w:rsidP="00C9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380"/>
    <w:multiLevelType w:val="hybridMultilevel"/>
    <w:tmpl w:val="3E38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F3C20"/>
    <w:multiLevelType w:val="hybridMultilevel"/>
    <w:tmpl w:val="B348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F5CEB"/>
    <w:multiLevelType w:val="hybridMultilevel"/>
    <w:tmpl w:val="C07A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45EBB"/>
    <w:multiLevelType w:val="hybridMultilevel"/>
    <w:tmpl w:val="88E2C6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5566BD"/>
    <w:multiLevelType w:val="hybridMultilevel"/>
    <w:tmpl w:val="594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70EBA"/>
    <w:multiLevelType w:val="hybridMultilevel"/>
    <w:tmpl w:val="4B8A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63E37"/>
    <w:multiLevelType w:val="hybridMultilevel"/>
    <w:tmpl w:val="88E2C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77C88"/>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8A111B"/>
    <w:multiLevelType w:val="hybridMultilevel"/>
    <w:tmpl w:val="17BA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6232D"/>
    <w:multiLevelType w:val="hybridMultilevel"/>
    <w:tmpl w:val="88E2C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11"/>
  </w:num>
  <w:num w:numId="6">
    <w:abstractNumId w:val="10"/>
  </w:num>
  <w:num w:numId="7">
    <w:abstractNumId w:val="4"/>
  </w:num>
  <w:num w:numId="8">
    <w:abstractNumId w:val="5"/>
  </w:num>
  <w:num w:numId="9">
    <w:abstractNumId w:val="0"/>
  </w:num>
  <w:num w:numId="10">
    <w:abstractNumId w:val="13"/>
  </w:num>
  <w:num w:numId="11">
    <w:abstractNumId w:val="3"/>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6"/>
    <w:rsid w:val="00003B02"/>
    <w:rsid w:val="00087CAB"/>
    <w:rsid w:val="00155CA3"/>
    <w:rsid w:val="001B34D1"/>
    <w:rsid w:val="00265768"/>
    <w:rsid w:val="002A25E9"/>
    <w:rsid w:val="002A4F44"/>
    <w:rsid w:val="002C01A2"/>
    <w:rsid w:val="003000CA"/>
    <w:rsid w:val="00334518"/>
    <w:rsid w:val="003476AF"/>
    <w:rsid w:val="00372A7B"/>
    <w:rsid w:val="003A7DCA"/>
    <w:rsid w:val="003E14F8"/>
    <w:rsid w:val="00490852"/>
    <w:rsid w:val="00586C85"/>
    <w:rsid w:val="00592C7F"/>
    <w:rsid w:val="005A3E11"/>
    <w:rsid w:val="005E0EE5"/>
    <w:rsid w:val="006947F4"/>
    <w:rsid w:val="006B69FD"/>
    <w:rsid w:val="006C61C5"/>
    <w:rsid w:val="00701B87"/>
    <w:rsid w:val="007F5A2C"/>
    <w:rsid w:val="007F692A"/>
    <w:rsid w:val="00887A0E"/>
    <w:rsid w:val="008B78E5"/>
    <w:rsid w:val="00A76DE5"/>
    <w:rsid w:val="00B06266"/>
    <w:rsid w:val="00B603F2"/>
    <w:rsid w:val="00B94731"/>
    <w:rsid w:val="00C35F9F"/>
    <w:rsid w:val="00C37A1C"/>
    <w:rsid w:val="00C946AE"/>
    <w:rsid w:val="00C97B2E"/>
    <w:rsid w:val="00D87B62"/>
    <w:rsid w:val="00E14AD9"/>
    <w:rsid w:val="00E2113A"/>
    <w:rsid w:val="00E51341"/>
    <w:rsid w:val="00ED2046"/>
    <w:rsid w:val="00EE77C0"/>
    <w:rsid w:val="00FA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430B"/>
  <w15:chartTrackingRefBased/>
  <w15:docId w15:val="{6F2C6F72-7370-4CD6-86F9-D73B59A5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2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20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7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2C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ED2046"/>
    <w:pPr>
      <w:spacing w:after="0" w:line="276" w:lineRule="auto"/>
      <w:ind w:left="720"/>
      <w:contextualSpacing/>
    </w:p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ED2046"/>
  </w:style>
  <w:style w:type="character" w:customStyle="1" w:styleId="Heading1Char">
    <w:name w:val="Heading 1 Char"/>
    <w:basedOn w:val="DefaultParagraphFont"/>
    <w:link w:val="Heading1"/>
    <w:uiPriority w:val="9"/>
    <w:rsid w:val="00ED20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204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E77C0"/>
    <w:rPr>
      <w:color w:val="0563C1"/>
      <w:u w:val="single"/>
    </w:rPr>
  </w:style>
  <w:style w:type="character" w:customStyle="1" w:styleId="Heading3Char">
    <w:name w:val="Heading 3 Char"/>
    <w:basedOn w:val="DefaultParagraphFont"/>
    <w:link w:val="Heading3"/>
    <w:uiPriority w:val="9"/>
    <w:rsid w:val="003476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92C7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9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6AE"/>
  </w:style>
  <w:style w:type="paragraph" w:styleId="Footer">
    <w:name w:val="footer"/>
    <w:basedOn w:val="Normal"/>
    <w:link w:val="FooterChar"/>
    <w:uiPriority w:val="99"/>
    <w:unhideWhenUsed/>
    <w:rsid w:val="00C9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6AE"/>
  </w:style>
  <w:style w:type="character" w:customStyle="1" w:styleId="contentpasted0">
    <w:name w:val="contentpasted0"/>
    <w:basedOn w:val="DefaultParagraphFont"/>
    <w:rsid w:val="007F692A"/>
  </w:style>
  <w:style w:type="paragraph" w:styleId="NoSpacing">
    <w:name w:val="No Spacing"/>
    <w:link w:val="NoSpacingChar"/>
    <w:uiPriority w:val="1"/>
    <w:qFormat/>
    <w:rsid w:val="00087C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CAB"/>
    <w:rPr>
      <w:rFonts w:eastAsiaTheme="minorEastAsia"/>
      <w:lang w:val="en-US"/>
    </w:rPr>
  </w:style>
  <w:style w:type="paragraph" w:styleId="TOCHeading">
    <w:name w:val="TOC Heading"/>
    <w:basedOn w:val="Heading1"/>
    <w:next w:val="Normal"/>
    <w:uiPriority w:val="39"/>
    <w:unhideWhenUsed/>
    <w:qFormat/>
    <w:rsid w:val="00087CAB"/>
    <w:pPr>
      <w:outlineLvl w:val="9"/>
    </w:pPr>
    <w:rPr>
      <w:lang w:val="en-US"/>
    </w:rPr>
  </w:style>
  <w:style w:type="paragraph" w:styleId="TOC1">
    <w:name w:val="toc 1"/>
    <w:basedOn w:val="Normal"/>
    <w:next w:val="Normal"/>
    <w:autoRedefine/>
    <w:uiPriority w:val="39"/>
    <w:unhideWhenUsed/>
    <w:rsid w:val="00087CAB"/>
    <w:pPr>
      <w:spacing w:after="100"/>
    </w:pPr>
  </w:style>
  <w:style w:type="paragraph" w:styleId="TOC2">
    <w:name w:val="toc 2"/>
    <w:basedOn w:val="Normal"/>
    <w:next w:val="Normal"/>
    <w:autoRedefine/>
    <w:uiPriority w:val="39"/>
    <w:unhideWhenUsed/>
    <w:rsid w:val="00087CAB"/>
    <w:pPr>
      <w:spacing w:after="100"/>
      <w:ind w:left="220"/>
    </w:pPr>
  </w:style>
  <w:style w:type="paragraph" w:styleId="TOC3">
    <w:name w:val="toc 3"/>
    <w:basedOn w:val="Normal"/>
    <w:next w:val="Normal"/>
    <w:autoRedefine/>
    <w:uiPriority w:val="39"/>
    <w:unhideWhenUsed/>
    <w:rsid w:val="00087C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630">
      <w:bodyDiv w:val="1"/>
      <w:marLeft w:val="0"/>
      <w:marRight w:val="0"/>
      <w:marTop w:val="0"/>
      <w:marBottom w:val="0"/>
      <w:divBdr>
        <w:top w:val="none" w:sz="0" w:space="0" w:color="auto"/>
        <w:left w:val="none" w:sz="0" w:space="0" w:color="auto"/>
        <w:bottom w:val="none" w:sz="0" w:space="0" w:color="auto"/>
        <w:right w:val="none" w:sz="0" w:space="0" w:color="auto"/>
      </w:divBdr>
    </w:div>
    <w:div w:id="853349245">
      <w:bodyDiv w:val="1"/>
      <w:marLeft w:val="0"/>
      <w:marRight w:val="0"/>
      <w:marTop w:val="0"/>
      <w:marBottom w:val="0"/>
      <w:divBdr>
        <w:top w:val="none" w:sz="0" w:space="0" w:color="auto"/>
        <w:left w:val="none" w:sz="0" w:space="0" w:color="auto"/>
        <w:bottom w:val="none" w:sz="0" w:space="0" w:color="auto"/>
        <w:right w:val="none" w:sz="0" w:space="0" w:color="auto"/>
      </w:divBdr>
    </w:div>
    <w:div w:id="1670979560">
      <w:bodyDiv w:val="1"/>
      <w:marLeft w:val="0"/>
      <w:marRight w:val="0"/>
      <w:marTop w:val="0"/>
      <w:marBottom w:val="0"/>
      <w:divBdr>
        <w:top w:val="none" w:sz="0" w:space="0" w:color="auto"/>
        <w:left w:val="none" w:sz="0" w:space="0" w:color="auto"/>
        <w:bottom w:val="none" w:sz="0" w:space="0" w:color="auto"/>
        <w:right w:val="none" w:sz="0" w:space="0" w:color="auto"/>
      </w:divBdr>
    </w:div>
    <w:div w:id="1682389370">
      <w:bodyDiv w:val="1"/>
      <w:marLeft w:val="0"/>
      <w:marRight w:val="0"/>
      <w:marTop w:val="0"/>
      <w:marBottom w:val="0"/>
      <w:divBdr>
        <w:top w:val="none" w:sz="0" w:space="0" w:color="auto"/>
        <w:left w:val="none" w:sz="0" w:space="0" w:color="auto"/>
        <w:bottom w:val="none" w:sz="0" w:space="0" w:color="auto"/>
        <w:right w:val="none" w:sz="0" w:space="0" w:color="auto"/>
      </w:divBdr>
    </w:div>
    <w:div w:id="17491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9</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Feedback report Initial Integrated Impact Assessment                        East Lothian Carers strategy 2022-25</vt:lpstr>
    </vt:vector>
  </TitlesOfParts>
  <Company>East Lothian Council</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report Initial Integrated Impact Assessment                        East Lothian Carers strategy 2022-25</dc:title>
  <dc:subject/>
  <dc:creator>Ogden-Smith, ane</dc:creator>
  <cp:keywords/>
  <dc:description/>
  <cp:lastModifiedBy>Ogden-Smith, Jane</cp:lastModifiedBy>
  <cp:revision>13</cp:revision>
  <dcterms:created xsi:type="dcterms:W3CDTF">2022-11-22T15:44:00Z</dcterms:created>
  <dcterms:modified xsi:type="dcterms:W3CDTF">2022-12-12T13:42:00Z</dcterms:modified>
</cp:coreProperties>
</file>