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16" w:rsidRDefault="006A3719" w:rsidP="00641316">
      <w:pPr>
        <w:pStyle w:val="Heading1"/>
        <w:rPr>
          <w:color w:val="auto"/>
        </w:rPr>
      </w:pPr>
      <w:proofErr w:type="gramStart"/>
      <w:r>
        <w:rPr>
          <w:color w:val="auto"/>
        </w:rPr>
        <w:t xml:space="preserve">IIA </w:t>
      </w:r>
      <w:r w:rsidR="00641316">
        <w:rPr>
          <w:color w:val="auto"/>
        </w:rPr>
        <w:t xml:space="preserve"> </w:t>
      </w:r>
      <w:r>
        <w:rPr>
          <w:color w:val="auto"/>
        </w:rPr>
        <w:t>Report</w:t>
      </w:r>
      <w:proofErr w:type="gramEnd"/>
      <w:r w:rsidR="000C44F0">
        <w:rPr>
          <w:color w:val="auto"/>
        </w:rPr>
        <w:t xml:space="preserve"> </w:t>
      </w:r>
      <w:r w:rsidR="00BF46AD">
        <w:rPr>
          <w:color w:val="auto"/>
        </w:rPr>
        <w:t>–</w:t>
      </w:r>
      <w:r w:rsidR="000C44F0">
        <w:rPr>
          <w:color w:val="auto"/>
        </w:rPr>
        <w:t xml:space="preserve"> </w:t>
      </w:r>
      <w:r w:rsidR="00BF46AD">
        <w:rPr>
          <w:color w:val="auto"/>
        </w:rPr>
        <w:t>Intensive Housing Management - Interim</w:t>
      </w:r>
    </w:p>
    <w:p w:rsidR="00641316" w:rsidRDefault="00641316" w:rsidP="00641316">
      <w:pPr>
        <w:pStyle w:val="ListParagraph"/>
        <w:ind w:left="0"/>
        <w:outlineLvl w:val="0"/>
        <w:rPr>
          <w:rFonts w:cs="Arial"/>
        </w:rPr>
      </w:pPr>
    </w:p>
    <w:p w:rsidR="00641316" w:rsidRDefault="00641316" w:rsidP="00641316">
      <w:pPr>
        <w:rPr>
          <w:rFonts w:cs="Arial"/>
        </w:rPr>
      </w:pPr>
      <w:r>
        <w:rPr>
          <w:rFonts w:cs="Arial"/>
        </w:rPr>
        <w:t>Each of the numbered sections below must be completed</w:t>
      </w:r>
    </w:p>
    <w:p w:rsidR="00641316" w:rsidRDefault="00BF46AD" w:rsidP="00641316">
      <w:pPr>
        <w:pStyle w:val="ListParagraph"/>
        <w:ind w:left="0"/>
        <w:rPr>
          <w:rFonts w:cs="Arial"/>
          <w:szCs w:val="24"/>
        </w:rPr>
      </w:pPr>
      <w:r>
        <w:rPr>
          <w:rFonts w:cs="Arial"/>
          <w:szCs w:val="24"/>
        </w:rPr>
        <w:t>Interim</w:t>
      </w:r>
    </w:p>
    <w:p w:rsidR="00641316" w:rsidRDefault="00641316" w:rsidP="00641316">
      <w:pPr>
        <w:pStyle w:val="ListParagraph"/>
        <w:ind w:left="0"/>
        <w:rPr>
          <w:rFonts w:cs="Arial"/>
          <w:b/>
          <w:szCs w:val="24"/>
        </w:rPr>
      </w:pPr>
    </w:p>
    <w:p w:rsidR="00641316" w:rsidRPr="000C44F0" w:rsidRDefault="00641316" w:rsidP="00641316">
      <w:pPr>
        <w:pStyle w:val="Heading2"/>
        <w:numPr>
          <w:ilvl w:val="0"/>
          <w:numId w:val="1"/>
        </w:numPr>
        <w:rPr>
          <w:rFonts w:ascii="Arial" w:hAnsi="Arial" w:cs="Arial"/>
          <w:bCs/>
          <w:color w:val="auto"/>
        </w:rPr>
      </w:pPr>
      <w:r w:rsidRPr="000C44F0">
        <w:rPr>
          <w:rFonts w:ascii="Arial" w:hAnsi="Arial" w:cs="Arial"/>
          <w:bCs/>
          <w:color w:val="auto"/>
        </w:rPr>
        <w:t xml:space="preserve">Title of proposal </w:t>
      </w:r>
    </w:p>
    <w:p w:rsidR="00641316" w:rsidRPr="000C44F0" w:rsidRDefault="00641316" w:rsidP="00641316">
      <w:pPr>
        <w:pStyle w:val="ListParagraph"/>
        <w:ind w:left="0"/>
        <w:rPr>
          <w:rFonts w:cs="Arial"/>
          <w:szCs w:val="24"/>
        </w:rPr>
      </w:pPr>
    </w:p>
    <w:p w:rsidR="00BF46AD" w:rsidRDefault="00BF46AD" w:rsidP="00641316">
      <w:pPr>
        <w:pStyle w:val="ListParagraph"/>
        <w:ind w:left="0"/>
        <w:outlineLvl w:val="0"/>
        <w:rPr>
          <w:rFonts w:cs="Arial"/>
          <w:szCs w:val="24"/>
        </w:rPr>
      </w:pPr>
      <w:r>
        <w:rPr>
          <w:rFonts w:cs="Arial"/>
          <w:szCs w:val="24"/>
        </w:rPr>
        <w:t>Intensive Housing Management</w:t>
      </w:r>
      <w:r w:rsidR="002D41B3">
        <w:rPr>
          <w:rFonts w:cs="Arial"/>
          <w:szCs w:val="24"/>
        </w:rPr>
        <w:t xml:space="preserve"> (IHM)</w:t>
      </w:r>
      <w:r>
        <w:rPr>
          <w:rFonts w:cs="Arial"/>
          <w:szCs w:val="24"/>
        </w:rPr>
        <w:t>/</w:t>
      </w:r>
      <w:r w:rsidR="002D41B3">
        <w:rPr>
          <w:rFonts w:cs="Arial"/>
          <w:szCs w:val="24"/>
        </w:rPr>
        <w:t>efficiencies</w:t>
      </w:r>
    </w:p>
    <w:p w:rsidR="00641316" w:rsidRPr="000C44F0" w:rsidRDefault="00641316" w:rsidP="00641316">
      <w:pPr>
        <w:pStyle w:val="ListParagraph"/>
        <w:ind w:left="0"/>
        <w:outlineLvl w:val="0"/>
        <w:rPr>
          <w:rFonts w:cs="Arial"/>
          <w:szCs w:val="24"/>
        </w:rPr>
      </w:pPr>
      <w:r w:rsidRPr="000C44F0">
        <w:rPr>
          <w:rFonts w:cs="Arial"/>
          <w:szCs w:val="24"/>
        </w:rPr>
        <w:tab/>
      </w:r>
      <w:r w:rsidRPr="000C44F0">
        <w:rPr>
          <w:rFonts w:cs="Arial"/>
          <w:szCs w:val="24"/>
        </w:rPr>
        <w:tab/>
      </w:r>
      <w:r w:rsidRPr="000C44F0">
        <w:rPr>
          <w:rFonts w:cs="Arial"/>
          <w:szCs w:val="24"/>
        </w:rPr>
        <w:tab/>
      </w:r>
      <w:r w:rsidRPr="000C44F0">
        <w:rPr>
          <w:rFonts w:cs="Arial"/>
          <w:szCs w:val="24"/>
        </w:rPr>
        <w:tab/>
      </w:r>
    </w:p>
    <w:p w:rsidR="00641316" w:rsidRPr="000C44F0" w:rsidRDefault="00641316" w:rsidP="006A3719">
      <w:pPr>
        <w:pStyle w:val="Heading2"/>
        <w:numPr>
          <w:ilvl w:val="0"/>
          <w:numId w:val="1"/>
        </w:numPr>
        <w:rPr>
          <w:rFonts w:ascii="Arial" w:hAnsi="Arial" w:cs="Arial"/>
          <w:bCs/>
          <w:color w:val="auto"/>
        </w:rPr>
      </w:pPr>
      <w:r w:rsidRPr="000C44F0">
        <w:rPr>
          <w:rFonts w:ascii="Arial" w:hAnsi="Arial" w:cs="Arial"/>
          <w:bCs/>
          <w:color w:val="auto"/>
        </w:rPr>
        <w:t>What will change as a result of this proposal?</w:t>
      </w:r>
    </w:p>
    <w:p w:rsidR="00641316" w:rsidRPr="000C44F0" w:rsidRDefault="00641316" w:rsidP="00641316">
      <w:pPr>
        <w:pStyle w:val="ListParagraph"/>
        <w:ind w:left="0"/>
        <w:rPr>
          <w:rFonts w:cs="Arial"/>
          <w:b/>
          <w:szCs w:val="24"/>
        </w:rPr>
      </w:pPr>
    </w:p>
    <w:p w:rsidR="00641316" w:rsidRDefault="00BF46AD" w:rsidP="00641316">
      <w:pPr>
        <w:pStyle w:val="ListParagraph"/>
        <w:ind w:left="0"/>
        <w:rPr>
          <w:rFonts w:cs="Arial"/>
          <w:b/>
          <w:szCs w:val="24"/>
        </w:rPr>
      </w:pPr>
      <w:r>
        <w:t>Increase income generated from Intensive Housing Management service charge by ensuring all tenants eligible claiming housing benefit (potentially £200k)</w:t>
      </w:r>
    </w:p>
    <w:p w:rsidR="00641316" w:rsidRDefault="00641316" w:rsidP="006A3719">
      <w:pPr>
        <w:pStyle w:val="Heading2"/>
        <w:numPr>
          <w:ilvl w:val="0"/>
          <w:numId w:val="1"/>
        </w:numPr>
        <w:rPr>
          <w:rFonts w:ascii="Arial" w:hAnsi="Arial" w:cs="Arial"/>
          <w:bCs/>
          <w:color w:val="auto"/>
        </w:rPr>
      </w:pPr>
      <w:r>
        <w:rPr>
          <w:rFonts w:ascii="Arial" w:hAnsi="Arial" w:cs="Arial"/>
          <w:bCs/>
          <w:color w:val="auto"/>
        </w:rPr>
        <w:t>Briefly describe public involvement in this proposal to date and planned</w:t>
      </w:r>
    </w:p>
    <w:p w:rsidR="00BF46AD" w:rsidRPr="00BF46AD" w:rsidRDefault="00BF46AD" w:rsidP="00BF46AD"/>
    <w:p w:rsidR="00641316" w:rsidRDefault="00BF46AD" w:rsidP="00641316">
      <w:pPr>
        <w:jc w:val="both"/>
      </w:pPr>
      <w:r>
        <w:t>None although internal engagement has happened between relevant departments and some service-users in preparation for change.</w:t>
      </w:r>
    </w:p>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4.</w:t>
      </w:r>
      <w:r>
        <w:rPr>
          <w:rFonts w:ascii="Arial" w:hAnsi="Arial" w:cs="Arial"/>
          <w:bCs/>
          <w:color w:val="auto"/>
        </w:rPr>
        <w:tab/>
        <w:t>Is the proposal considered strategic under the Fairer Scotland Duty?</w:t>
      </w:r>
    </w:p>
    <w:p w:rsidR="00BF46AD" w:rsidRDefault="00BF46AD" w:rsidP="00641316">
      <w:pPr>
        <w:rPr>
          <w:rFonts w:cs="Arial"/>
          <w:color w:val="111111"/>
          <w:szCs w:val="24"/>
          <w:shd w:val="clear" w:color="auto" w:fill="FFFFFF"/>
        </w:rPr>
      </w:pPr>
    </w:p>
    <w:p w:rsidR="00641316" w:rsidRDefault="00BF46AD" w:rsidP="00641316">
      <w:pPr>
        <w:rPr>
          <w:rFonts w:cs="Arial"/>
          <w:color w:val="111111"/>
          <w:szCs w:val="24"/>
          <w:shd w:val="clear" w:color="auto" w:fill="FFFFFF"/>
        </w:rPr>
      </w:pPr>
      <w:r>
        <w:rPr>
          <w:rFonts w:cs="Arial"/>
          <w:color w:val="111111"/>
          <w:szCs w:val="24"/>
          <w:shd w:val="clear" w:color="auto" w:fill="FFFFFF"/>
        </w:rPr>
        <w:t>Yes</w:t>
      </w:r>
    </w:p>
    <w:p w:rsidR="00641316" w:rsidRDefault="00641316" w:rsidP="00641316">
      <w:pPr>
        <w:pStyle w:val="ListParagraph"/>
        <w:ind w:left="0"/>
        <w:rPr>
          <w:rFonts w:cs="Arial"/>
          <w:b/>
          <w:szCs w:val="24"/>
        </w:rPr>
      </w:pPr>
    </w:p>
    <w:p w:rsidR="00641316" w:rsidRDefault="00641316" w:rsidP="00641316">
      <w:pPr>
        <w:pStyle w:val="Heading2"/>
        <w:rPr>
          <w:rFonts w:ascii="Arial" w:hAnsi="Arial" w:cs="Arial"/>
          <w:bCs/>
          <w:color w:val="auto"/>
        </w:rPr>
      </w:pPr>
      <w:r>
        <w:rPr>
          <w:rFonts w:ascii="Arial" w:hAnsi="Arial" w:cs="Arial"/>
          <w:bCs/>
          <w:color w:val="auto"/>
        </w:rPr>
        <w:t>5.</w:t>
      </w:r>
      <w:r>
        <w:rPr>
          <w:rFonts w:ascii="Arial" w:hAnsi="Arial" w:cs="Arial"/>
          <w:bCs/>
          <w:color w:val="auto"/>
        </w:rPr>
        <w:tab/>
        <w:t>Date of IIA</w:t>
      </w:r>
    </w:p>
    <w:p w:rsidR="00C52FEE" w:rsidRDefault="00C52FEE" w:rsidP="00C52FEE"/>
    <w:p w:rsidR="00BF46AD" w:rsidRDefault="00BF46AD" w:rsidP="00C52FEE">
      <w:r>
        <w:t>Monday 24</w:t>
      </w:r>
      <w:r w:rsidRPr="00D82472">
        <w:rPr>
          <w:vertAlign w:val="superscript"/>
        </w:rPr>
        <w:t>th</w:t>
      </w:r>
      <w:r>
        <w:t xml:space="preserve"> April 2023</w:t>
      </w:r>
    </w:p>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rsidR="00641316" w:rsidRDefault="00641316" w:rsidP="00641316">
      <w:pPr>
        <w:pStyle w:val="ListParagraph"/>
        <w:ind w:left="0"/>
        <w:rPr>
          <w:rFonts w:cs="Arial"/>
          <w:b/>
          <w:szCs w:val="24"/>
        </w:rPr>
      </w:pPr>
    </w:p>
    <w:p w:rsidR="00641316" w:rsidRDefault="00641316" w:rsidP="00641316">
      <w:pPr>
        <w:pStyle w:val="Caption"/>
        <w:keepNext/>
        <w:rPr>
          <w:rFonts w:cs="Arial"/>
          <w:color w:val="auto"/>
        </w:rPr>
      </w:pPr>
    </w:p>
    <w:tbl>
      <w:tblPr>
        <w:tblStyle w:val="TableGrid"/>
        <w:tblW w:w="0" w:type="auto"/>
        <w:tblInd w:w="0" w:type="dxa"/>
        <w:tblLook w:val="04A0" w:firstRow="1" w:lastRow="0" w:firstColumn="1" w:lastColumn="0" w:noHBand="0" w:noVBand="1"/>
        <w:tblCaption w:val="Scoping meeting participants"/>
        <w:tblDescription w:val="Names of those who attended the IIA scoping meeting"/>
      </w:tblPr>
      <w:tblGrid>
        <w:gridCol w:w="3500"/>
        <w:gridCol w:w="3253"/>
        <w:gridCol w:w="2263"/>
      </w:tblGrid>
      <w:tr w:rsidR="00641316" w:rsidTr="00BF46AD">
        <w:trPr>
          <w:trHeight w:val="293"/>
          <w:tblHeader/>
        </w:trPr>
        <w:tc>
          <w:tcPr>
            <w:tcW w:w="350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Name</w:t>
            </w:r>
          </w:p>
        </w:tc>
        <w:tc>
          <w:tcPr>
            <w:tcW w:w="3253"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Job Title</w:t>
            </w:r>
          </w:p>
        </w:tc>
        <w:tc>
          <w:tcPr>
            <w:tcW w:w="2263"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Date of IIA training</w:t>
            </w:r>
          </w:p>
        </w:tc>
      </w:tr>
      <w:tr w:rsidR="00641316" w:rsidTr="00BF46AD">
        <w:tc>
          <w:tcPr>
            <w:tcW w:w="3500" w:type="dxa"/>
            <w:tcBorders>
              <w:top w:val="single" w:sz="4" w:space="0" w:color="auto"/>
              <w:left w:val="single" w:sz="4" w:space="0" w:color="auto"/>
              <w:bottom w:val="single" w:sz="4" w:space="0" w:color="auto"/>
              <w:right w:val="single" w:sz="4" w:space="0" w:color="auto"/>
            </w:tcBorders>
          </w:tcPr>
          <w:p w:rsidR="00BF46AD" w:rsidRPr="00BF46AD" w:rsidRDefault="00BF46AD" w:rsidP="00BF46AD">
            <w:pPr>
              <w:spacing w:after="160" w:line="259" w:lineRule="auto"/>
              <w:contextualSpacing/>
              <w:rPr>
                <w:rFonts w:eastAsiaTheme="minorHAnsi" w:cs="Arial"/>
                <w:szCs w:val="24"/>
                <w:lang w:eastAsia="en-US"/>
              </w:rPr>
            </w:pPr>
            <w:r w:rsidRPr="00BF46AD">
              <w:rPr>
                <w:rFonts w:eastAsiaTheme="minorHAnsi" w:cs="Arial"/>
                <w:szCs w:val="24"/>
                <w:lang w:eastAsia="en-US"/>
              </w:rPr>
              <w:t>Laura Kerr (Lead Officer)</w:t>
            </w:r>
          </w:p>
          <w:p w:rsidR="00641316" w:rsidRPr="00BF46AD" w:rsidRDefault="00641316" w:rsidP="00BF46AD">
            <w:pPr>
              <w:spacing w:line="276" w:lineRule="auto"/>
              <w:rPr>
                <w:rFonts w:cs="Arial"/>
                <w:szCs w:val="24"/>
              </w:rPr>
            </w:pPr>
          </w:p>
        </w:tc>
        <w:tc>
          <w:tcPr>
            <w:tcW w:w="3253" w:type="dxa"/>
            <w:tcBorders>
              <w:top w:val="single" w:sz="4" w:space="0" w:color="auto"/>
              <w:left w:val="single" w:sz="4" w:space="0" w:color="auto"/>
              <w:bottom w:val="single" w:sz="4" w:space="0" w:color="auto"/>
              <w:right w:val="single" w:sz="4" w:space="0" w:color="auto"/>
            </w:tcBorders>
          </w:tcPr>
          <w:p w:rsidR="00641316" w:rsidRPr="00BF46AD" w:rsidRDefault="00BF46AD" w:rsidP="00D33A75">
            <w:pPr>
              <w:pStyle w:val="ListParagraph"/>
              <w:ind w:left="0"/>
              <w:rPr>
                <w:rFonts w:cs="Arial"/>
                <w:szCs w:val="24"/>
              </w:rPr>
            </w:pPr>
            <w:r w:rsidRPr="00BF46AD">
              <w:rPr>
                <w:rFonts w:cs="Arial"/>
                <w:szCs w:val="24"/>
              </w:rPr>
              <w:t>General Manager, Planning and Performance</w:t>
            </w:r>
          </w:p>
        </w:tc>
        <w:tc>
          <w:tcPr>
            <w:tcW w:w="2263" w:type="dxa"/>
            <w:tcBorders>
              <w:top w:val="single" w:sz="4" w:space="0" w:color="auto"/>
              <w:left w:val="single" w:sz="4" w:space="0" w:color="auto"/>
              <w:bottom w:val="single" w:sz="4" w:space="0" w:color="auto"/>
              <w:right w:val="single" w:sz="4" w:space="0" w:color="auto"/>
            </w:tcBorders>
          </w:tcPr>
          <w:p w:rsidR="00641316" w:rsidRPr="00BF46AD" w:rsidRDefault="00BF46AD" w:rsidP="00BF46AD">
            <w:pPr>
              <w:rPr>
                <w:rFonts w:cs="Arial"/>
                <w:szCs w:val="24"/>
              </w:rPr>
            </w:pPr>
            <w:r w:rsidRPr="00BF46AD">
              <w:rPr>
                <w:rFonts w:cs="Arial"/>
                <w:szCs w:val="24"/>
              </w:rPr>
              <w:t>March 2023</w:t>
            </w:r>
          </w:p>
        </w:tc>
      </w:tr>
      <w:tr w:rsidR="00FD1CE3" w:rsidTr="00BF46AD">
        <w:tc>
          <w:tcPr>
            <w:tcW w:w="3500" w:type="dxa"/>
            <w:tcBorders>
              <w:top w:val="single" w:sz="4" w:space="0" w:color="auto"/>
              <w:left w:val="single" w:sz="4" w:space="0" w:color="auto"/>
              <w:bottom w:val="single" w:sz="4" w:space="0" w:color="auto"/>
              <w:right w:val="single" w:sz="4" w:space="0" w:color="auto"/>
            </w:tcBorders>
          </w:tcPr>
          <w:p w:rsidR="00BF46AD" w:rsidRPr="00BF46AD" w:rsidRDefault="00BF46AD" w:rsidP="00BF46AD">
            <w:pPr>
              <w:spacing w:after="160" w:line="259" w:lineRule="auto"/>
              <w:contextualSpacing/>
              <w:rPr>
                <w:rFonts w:eastAsiaTheme="minorHAnsi" w:cs="Arial"/>
                <w:szCs w:val="24"/>
                <w:lang w:eastAsia="en-US"/>
              </w:rPr>
            </w:pPr>
            <w:r w:rsidRPr="00BF46AD">
              <w:rPr>
                <w:rFonts w:eastAsiaTheme="minorHAnsi" w:cs="Arial"/>
                <w:szCs w:val="24"/>
                <w:lang w:eastAsia="en-US"/>
              </w:rPr>
              <w:t>Shannon Leslie</w:t>
            </w:r>
          </w:p>
          <w:p w:rsidR="00FD1CE3" w:rsidRPr="00BF46AD" w:rsidRDefault="00FD1CE3" w:rsidP="00507445">
            <w:pPr>
              <w:spacing w:line="276" w:lineRule="auto"/>
            </w:pPr>
          </w:p>
        </w:tc>
        <w:tc>
          <w:tcPr>
            <w:tcW w:w="3253" w:type="dxa"/>
            <w:tcBorders>
              <w:top w:val="single" w:sz="4" w:space="0" w:color="auto"/>
              <w:left w:val="single" w:sz="4" w:space="0" w:color="auto"/>
              <w:bottom w:val="single" w:sz="4" w:space="0" w:color="auto"/>
              <w:right w:val="single" w:sz="4" w:space="0" w:color="auto"/>
            </w:tcBorders>
          </w:tcPr>
          <w:p w:rsidR="00FD1CE3" w:rsidRPr="00BF46AD" w:rsidRDefault="00BF46AD" w:rsidP="00D33A75">
            <w:pPr>
              <w:pStyle w:val="ListParagraph"/>
              <w:ind w:left="0"/>
              <w:rPr>
                <w:rFonts w:cs="Arial"/>
                <w:szCs w:val="24"/>
              </w:rPr>
            </w:pPr>
            <w:r w:rsidRPr="00BF46AD">
              <w:rPr>
                <w:rFonts w:cs="Arial"/>
                <w:szCs w:val="24"/>
              </w:rPr>
              <w:t>Service Manager, Learning Disabilities Team</w:t>
            </w:r>
          </w:p>
        </w:tc>
        <w:tc>
          <w:tcPr>
            <w:tcW w:w="2263" w:type="dxa"/>
            <w:tcBorders>
              <w:top w:val="single" w:sz="4" w:space="0" w:color="auto"/>
              <w:left w:val="single" w:sz="4" w:space="0" w:color="auto"/>
              <w:bottom w:val="single" w:sz="4" w:space="0" w:color="auto"/>
              <w:right w:val="single" w:sz="4" w:space="0" w:color="auto"/>
            </w:tcBorders>
          </w:tcPr>
          <w:p w:rsidR="00FD1CE3" w:rsidRPr="00BF46AD" w:rsidRDefault="00FD1CE3" w:rsidP="00D33A75">
            <w:pPr>
              <w:pStyle w:val="ListParagraph"/>
              <w:ind w:left="0"/>
              <w:rPr>
                <w:rFonts w:cs="Arial"/>
                <w:szCs w:val="24"/>
              </w:rPr>
            </w:pPr>
          </w:p>
        </w:tc>
      </w:tr>
      <w:tr w:rsidR="00641316" w:rsidTr="00BF46AD">
        <w:tc>
          <w:tcPr>
            <w:tcW w:w="3500" w:type="dxa"/>
            <w:tcBorders>
              <w:top w:val="single" w:sz="4" w:space="0" w:color="auto"/>
              <w:left w:val="single" w:sz="4" w:space="0" w:color="auto"/>
              <w:bottom w:val="single" w:sz="4" w:space="0" w:color="auto"/>
              <w:right w:val="single" w:sz="4" w:space="0" w:color="auto"/>
            </w:tcBorders>
          </w:tcPr>
          <w:p w:rsidR="00641316" w:rsidRPr="00BF46AD" w:rsidRDefault="00BF46AD" w:rsidP="00507445">
            <w:pPr>
              <w:spacing w:line="276" w:lineRule="auto"/>
              <w:rPr>
                <w:rFonts w:cs="Arial"/>
                <w:szCs w:val="24"/>
              </w:rPr>
            </w:pPr>
            <w:r w:rsidRPr="00BF46AD">
              <w:rPr>
                <w:rFonts w:cs="Arial"/>
                <w:szCs w:val="24"/>
              </w:rPr>
              <w:lastRenderedPageBreak/>
              <w:t>Keith McDonald</w:t>
            </w:r>
          </w:p>
        </w:tc>
        <w:tc>
          <w:tcPr>
            <w:tcW w:w="3253" w:type="dxa"/>
            <w:tcBorders>
              <w:top w:val="single" w:sz="4" w:space="0" w:color="auto"/>
              <w:left w:val="single" w:sz="4" w:space="0" w:color="auto"/>
              <w:bottom w:val="single" w:sz="4" w:space="0" w:color="auto"/>
              <w:right w:val="single" w:sz="4" w:space="0" w:color="auto"/>
            </w:tcBorders>
          </w:tcPr>
          <w:p w:rsidR="00641316" w:rsidRPr="00BF46AD" w:rsidRDefault="00BF46AD" w:rsidP="00D33A75">
            <w:pPr>
              <w:pStyle w:val="ListParagraph"/>
              <w:ind w:left="0"/>
              <w:rPr>
                <w:rFonts w:cs="Arial"/>
                <w:szCs w:val="24"/>
              </w:rPr>
            </w:pPr>
            <w:r>
              <w:rPr>
                <w:rFonts w:cs="Arial"/>
                <w:szCs w:val="24"/>
              </w:rPr>
              <w:t xml:space="preserve">Manager, East Lothian Council Financial Inclusion </w:t>
            </w:r>
            <w:proofErr w:type="spellStart"/>
            <w:r>
              <w:rPr>
                <w:rFonts w:cs="Arial"/>
                <w:szCs w:val="24"/>
              </w:rPr>
              <w:t>SService</w:t>
            </w:r>
            <w:proofErr w:type="spellEnd"/>
          </w:p>
        </w:tc>
        <w:tc>
          <w:tcPr>
            <w:tcW w:w="2263" w:type="dxa"/>
            <w:tcBorders>
              <w:top w:val="single" w:sz="4" w:space="0" w:color="auto"/>
              <w:left w:val="single" w:sz="4" w:space="0" w:color="auto"/>
              <w:bottom w:val="single" w:sz="4" w:space="0" w:color="auto"/>
              <w:right w:val="single" w:sz="4" w:space="0" w:color="auto"/>
            </w:tcBorders>
          </w:tcPr>
          <w:p w:rsidR="00641316" w:rsidRPr="00BF46AD" w:rsidRDefault="00641316" w:rsidP="00D33A75">
            <w:pPr>
              <w:pStyle w:val="ListParagraph"/>
              <w:ind w:left="0"/>
              <w:rPr>
                <w:rFonts w:cs="Arial"/>
                <w:szCs w:val="24"/>
              </w:rPr>
            </w:pPr>
          </w:p>
        </w:tc>
      </w:tr>
      <w:tr w:rsidR="00641316" w:rsidTr="00BF46AD">
        <w:tc>
          <w:tcPr>
            <w:tcW w:w="3500" w:type="dxa"/>
            <w:tcBorders>
              <w:top w:val="single" w:sz="4" w:space="0" w:color="auto"/>
              <w:left w:val="single" w:sz="4" w:space="0" w:color="auto"/>
              <w:bottom w:val="single" w:sz="4" w:space="0" w:color="auto"/>
              <w:right w:val="single" w:sz="4" w:space="0" w:color="auto"/>
            </w:tcBorders>
          </w:tcPr>
          <w:p w:rsidR="00641316" w:rsidRPr="00BF46AD" w:rsidRDefault="00BF46AD" w:rsidP="00507445">
            <w:pPr>
              <w:spacing w:line="276" w:lineRule="auto"/>
              <w:rPr>
                <w:rFonts w:cs="Arial"/>
                <w:szCs w:val="24"/>
              </w:rPr>
            </w:pPr>
            <w:r>
              <w:rPr>
                <w:rFonts w:cs="Arial"/>
                <w:szCs w:val="24"/>
              </w:rPr>
              <w:t>Jamie Forrester</w:t>
            </w:r>
          </w:p>
        </w:tc>
        <w:tc>
          <w:tcPr>
            <w:tcW w:w="3253" w:type="dxa"/>
            <w:tcBorders>
              <w:top w:val="single" w:sz="4" w:space="0" w:color="auto"/>
              <w:left w:val="single" w:sz="4" w:space="0" w:color="auto"/>
              <w:bottom w:val="single" w:sz="4" w:space="0" w:color="auto"/>
              <w:right w:val="single" w:sz="4" w:space="0" w:color="auto"/>
            </w:tcBorders>
          </w:tcPr>
          <w:p w:rsidR="00641316" w:rsidRPr="00BF46AD" w:rsidRDefault="00BF46AD" w:rsidP="00D33A75">
            <w:pPr>
              <w:pStyle w:val="ListParagraph"/>
              <w:ind w:left="0"/>
              <w:rPr>
                <w:rFonts w:cs="Arial"/>
                <w:szCs w:val="24"/>
              </w:rPr>
            </w:pPr>
            <w:r>
              <w:rPr>
                <w:rFonts w:cs="Arial"/>
                <w:szCs w:val="24"/>
              </w:rPr>
              <w:t>Strategy Officer, Planning and Performance Team</w:t>
            </w:r>
          </w:p>
        </w:tc>
        <w:tc>
          <w:tcPr>
            <w:tcW w:w="2263" w:type="dxa"/>
            <w:tcBorders>
              <w:top w:val="single" w:sz="4" w:space="0" w:color="auto"/>
              <w:left w:val="single" w:sz="4" w:space="0" w:color="auto"/>
              <w:bottom w:val="single" w:sz="4" w:space="0" w:color="auto"/>
              <w:right w:val="single" w:sz="4" w:space="0" w:color="auto"/>
            </w:tcBorders>
          </w:tcPr>
          <w:p w:rsidR="00641316" w:rsidRPr="00BF46AD" w:rsidRDefault="00BF46AD" w:rsidP="00D33A75">
            <w:pPr>
              <w:pStyle w:val="ListParagraph"/>
              <w:ind w:left="0"/>
              <w:rPr>
                <w:rFonts w:cs="Arial"/>
                <w:szCs w:val="24"/>
              </w:rPr>
            </w:pPr>
            <w:r>
              <w:rPr>
                <w:rFonts w:cs="Arial"/>
                <w:szCs w:val="24"/>
              </w:rPr>
              <w:t>March 2023</w:t>
            </w:r>
          </w:p>
        </w:tc>
      </w:tr>
      <w:tr w:rsidR="00641316" w:rsidTr="00BF46AD">
        <w:tc>
          <w:tcPr>
            <w:tcW w:w="3500" w:type="dxa"/>
            <w:tcBorders>
              <w:top w:val="single" w:sz="4" w:space="0" w:color="auto"/>
              <w:left w:val="single" w:sz="4" w:space="0" w:color="auto"/>
              <w:bottom w:val="single" w:sz="4" w:space="0" w:color="auto"/>
              <w:right w:val="single" w:sz="4" w:space="0" w:color="auto"/>
            </w:tcBorders>
          </w:tcPr>
          <w:p w:rsidR="00641316" w:rsidRPr="00BF46AD" w:rsidRDefault="00BF46AD" w:rsidP="00FD1CE3">
            <w:pPr>
              <w:spacing w:line="276" w:lineRule="auto"/>
              <w:rPr>
                <w:rFonts w:cs="Arial"/>
                <w:szCs w:val="24"/>
              </w:rPr>
            </w:pPr>
            <w:r>
              <w:rPr>
                <w:rFonts w:cs="Arial"/>
                <w:szCs w:val="24"/>
              </w:rPr>
              <w:t>Jane Ogden-Smith (facilitator)</w:t>
            </w:r>
          </w:p>
        </w:tc>
        <w:tc>
          <w:tcPr>
            <w:tcW w:w="3253" w:type="dxa"/>
            <w:tcBorders>
              <w:top w:val="single" w:sz="4" w:space="0" w:color="auto"/>
              <w:left w:val="single" w:sz="4" w:space="0" w:color="auto"/>
              <w:bottom w:val="single" w:sz="4" w:space="0" w:color="auto"/>
              <w:right w:val="single" w:sz="4" w:space="0" w:color="auto"/>
            </w:tcBorders>
          </w:tcPr>
          <w:p w:rsidR="00641316" w:rsidRPr="00BF46AD" w:rsidRDefault="00BF46AD" w:rsidP="000C44F0">
            <w:pPr>
              <w:spacing w:line="276" w:lineRule="auto"/>
              <w:rPr>
                <w:rFonts w:cs="Arial"/>
                <w:szCs w:val="24"/>
              </w:rPr>
            </w:pPr>
            <w:r>
              <w:rPr>
                <w:rFonts w:cs="Arial"/>
                <w:szCs w:val="24"/>
              </w:rPr>
              <w:t>Equalities and Engagement Officer</w:t>
            </w:r>
          </w:p>
        </w:tc>
        <w:tc>
          <w:tcPr>
            <w:tcW w:w="2263" w:type="dxa"/>
            <w:tcBorders>
              <w:top w:val="single" w:sz="4" w:space="0" w:color="auto"/>
              <w:left w:val="single" w:sz="4" w:space="0" w:color="auto"/>
              <w:bottom w:val="single" w:sz="4" w:space="0" w:color="auto"/>
              <w:right w:val="single" w:sz="4" w:space="0" w:color="auto"/>
            </w:tcBorders>
          </w:tcPr>
          <w:p w:rsidR="00641316" w:rsidRDefault="00BF46AD" w:rsidP="00D33A75">
            <w:pPr>
              <w:pStyle w:val="ListParagraph"/>
              <w:ind w:left="0"/>
              <w:rPr>
                <w:rFonts w:cs="Arial"/>
                <w:szCs w:val="24"/>
              </w:rPr>
            </w:pPr>
            <w:r>
              <w:rPr>
                <w:rFonts w:cs="Arial"/>
                <w:szCs w:val="24"/>
              </w:rPr>
              <w:t>Sept 2009</w:t>
            </w:r>
          </w:p>
          <w:p w:rsidR="00BF46AD" w:rsidRPr="00BF46AD" w:rsidRDefault="00BF46AD" w:rsidP="00D33A75">
            <w:pPr>
              <w:pStyle w:val="ListParagraph"/>
              <w:ind w:left="0"/>
              <w:rPr>
                <w:rFonts w:cs="Arial"/>
                <w:szCs w:val="24"/>
              </w:rPr>
            </w:pPr>
            <w:r>
              <w:rPr>
                <w:rFonts w:cs="Arial"/>
                <w:szCs w:val="24"/>
              </w:rPr>
              <w:t>December 2022</w:t>
            </w:r>
          </w:p>
        </w:tc>
      </w:tr>
    </w:tbl>
    <w:p w:rsidR="006D3D54" w:rsidRDefault="006D3D54" w:rsidP="00641316">
      <w:pPr>
        <w:pStyle w:val="ListParagraph"/>
        <w:ind w:left="0"/>
        <w:rPr>
          <w:rFonts w:cs="Arial"/>
          <w:b/>
          <w:szCs w:val="24"/>
        </w:rPr>
      </w:pPr>
    </w:p>
    <w:p w:rsidR="00641316" w:rsidRDefault="00641316" w:rsidP="00641316">
      <w:pPr>
        <w:pStyle w:val="ListParagraph"/>
        <w:ind w:left="0"/>
        <w:rPr>
          <w:rFonts w:cs="Arial"/>
          <w:b/>
          <w:szCs w:val="24"/>
        </w:rPr>
      </w:pPr>
    </w:p>
    <w:p w:rsidR="00641316" w:rsidRDefault="00641316" w:rsidP="00641316">
      <w:pPr>
        <w:pStyle w:val="Heading2"/>
        <w:rPr>
          <w:rFonts w:ascii="Arial" w:hAnsi="Arial" w:cs="Arial"/>
          <w:b w:val="0"/>
          <w:bCs/>
          <w:color w:val="auto"/>
        </w:rPr>
      </w:pPr>
      <w:r>
        <w:rPr>
          <w:rFonts w:ascii="Arial" w:hAnsi="Arial" w:cs="Arial"/>
          <w:bCs/>
          <w:color w:val="auto"/>
        </w:rPr>
        <w:t>7.</w:t>
      </w:r>
      <w:r>
        <w:rPr>
          <w:rFonts w:ascii="Arial" w:hAnsi="Arial" w:cs="Arial"/>
          <w:bCs/>
          <w:color w:val="auto"/>
        </w:rPr>
        <w:tab/>
        <w:t>Evidence available at the time of the IIA</w:t>
      </w:r>
    </w:p>
    <w:tbl>
      <w:tblPr>
        <w:tblStyle w:val="TableGrid"/>
        <w:tblW w:w="0" w:type="auto"/>
        <w:tblInd w:w="0" w:type="dxa"/>
        <w:tblLook w:val="04A0" w:firstRow="1" w:lastRow="0" w:firstColumn="1" w:lastColumn="0" w:noHBand="0" w:noVBand="1"/>
        <w:tblCaption w:val="evidence table"/>
        <w:tblDescription w:val="evidence table and what it tells us with regard to different groups who may be affected and to the environmental impacts of the proposal"/>
      </w:tblPr>
      <w:tblGrid>
        <w:gridCol w:w="2519"/>
        <w:gridCol w:w="2470"/>
        <w:gridCol w:w="4027"/>
      </w:tblGrid>
      <w:tr w:rsidR="006D3D54" w:rsidTr="00D33A75">
        <w:trPr>
          <w:tblHeader/>
        </w:trPr>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Evidence</w:t>
            </w:r>
          </w:p>
        </w:tc>
        <w:tc>
          <w:tcPr>
            <w:tcW w:w="2126"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Available – detail source </w:t>
            </w:r>
          </w:p>
        </w:tc>
        <w:tc>
          <w:tcPr>
            <w:tcW w:w="482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populations in need</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BF46AD" w:rsidRPr="00BF46AD" w:rsidRDefault="00BF46AD" w:rsidP="00BF46AD">
            <w:pPr>
              <w:numPr>
                <w:ilvl w:val="0"/>
                <w:numId w:val="17"/>
              </w:numPr>
              <w:spacing w:after="160" w:line="259" w:lineRule="auto"/>
              <w:contextualSpacing/>
              <w:rPr>
                <w:rFonts w:eastAsiaTheme="minorHAnsi" w:cs="Arial"/>
                <w:szCs w:val="24"/>
                <w:lang w:eastAsia="en-US"/>
              </w:rPr>
            </w:pPr>
            <w:r w:rsidRPr="00BF46AD">
              <w:rPr>
                <w:rFonts w:eastAsiaTheme="minorHAnsi" w:cs="Arial"/>
                <w:szCs w:val="24"/>
                <w:lang w:eastAsia="en-US"/>
              </w:rPr>
              <w:t>Number of people currently in supported housing and indication of their protected characteristics and economic status (FSD)</w:t>
            </w:r>
          </w:p>
          <w:p w:rsidR="00BF46AD" w:rsidRPr="00BF46AD" w:rsidRDefault="00BF46AD" w:rsidP="00BF46AD">
            <w:pPr>
              <w:numPr>
                <w:ilvl w:val="0"/>
                <w:numId w:val="17"/>
              </w:numPr>
              <w:spacing w:after="160" w:line="259" w:lineRule="auto"/>
              <w:contextualSpacing/>
              <w:rPr>
                <w:rFonts w:eastAsiaTheme="minorHAnsi" w:cs="Arial"/>
                <w:szCs w:val="24"/>
                <w:lang w:eastAsia="en-US"/>
              </w:rPr>
            </w:pPr>
            <w:r w:rsidRPr="00BF46AD">
              <w:rPr>
                <w:rFonts w:eastAsiaTheme="minorHAnsi" w:cs="Arial"/>
                <w:szCs w:val="24"/>
                <w:lang w:eastAsia="en-US"/>
              </w:rPr>
              <w:t>Potential increase in income</w:t>
            </w:r>
          </w:p>
          <w:p w:rsidR="00BF46AD" w:rsidRPr="00BF46AD" w:rsidRDefault="00BF46AD" w:rsidP="00BF46AD">
            <w:pPr>
              <w:numPr>
                <w:ilvl w:val="0"/>
                <w:numId w:val="17"/>
              </w:numPr>
              <w:spacing w:after="160" w:line="259" w:lineRule="auto"/>
              <w:contextualSpacing/>
              <w:rPr>
                <w:rFonts w:eastAsiaTheme="minorHAnsi" w:cs="Arial"/>
                <w:szCs w:val="24"/>
                <w:lang w:eastAsia="en-US"/>
              </w:rPr>
            </w:pPr>
            <w:r w:rsidRPr="00BF46AD">
              <w:rPr>
                <w:rFonts w:eastAsiaTheme="minorHAnsi" w:cs="Arial"/>
                <w:szCs w:val="24"/>
                <w:lang w:eastAsia="en-US"/>
              </w:rPr>
              <w:t>Arrangements for implementing planned income maximisation</w:t>
            </w:r>
          </w:p>
          <w:p w:rsidR="00641316" w:rsidRPr="00BF46AD" w:rsidRDefault="00641316" w:rsidP="00BF46AD">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2D41B3" w:rsidRPr="002D41B3" w:rsidRDefault="002D41B3" w:rsidP="002D41B3">
            <w:pPr>
              <w:pStyle w:val="ListParagraph"/>
              <w:numPr>
                <w:ilvl w:val="0"/>
                <w:numId w:val="17"/>
              </w:numPr>
              <w:rPr>
                <w:rFonts w:eastAsiaTheme="minorHAnsi" w:cs="Arial"/>
                <w:szCs w:val="24"/>
                <w:lang w:eastAsia="en-US"/>
              </w:rPr>
            </w:pPr>
            <w:r w:rsidRPr="002D41B3">
              <w:rPr>
                <w:rFonts w:eastAsiaTheme="minorHAnsi" w:cs="Arial"/>
                <w:szCs w:val="24"/>
                <w:lang w:eastAsia="en-US"/>
              </w:rPr>
              <w:t xml:space="preserve">80-85 people </w:t>
            </w:r>
          </w:p>
          <w:p w:rsidR="002D41B3" w:rsidRPr="002D41B3" w:rsidRDefault="002D41B3" w:rsidP="002D41B3">
            <w:pPr>
              <w:numPr>
                <w:ilvl w:val="0"/>
                <w:numId w:val="17"/>
              </w:numPr>
              <w:spacing w:after="160" w:line="259" w:lineRule="auto"/>
              <w:contextualSpacing/>
              <w:rPr>
                <w:rFonts w:eastAsiaTheme="minorHAnsi" w:cs="Arial"/>
                <w:szCs w:val="24"/>
                <w:lang w:eastAsia="en-US"/>
              </w:rPr>
            </w:pPr>
            <w:r w:rsidRPr="002D41B3">
              <w:rPr>
                <w:rFonts w:eastAsiaTheme="minorHAnsi" w:cs="Arial"/>
                <w:szCs w:val="24"/>
                <w:lang w:eastAsia="en-US"/>
              </w:rPr>
              <w:t>Predominantly people with learning disabilities</w:t>
            </w:r>
          </w:p>
          <w:p w:rsidR="002D41B3" w:rsidRPr="002D41B3" w:rsidRDefault="002D41B3" w:rsidP="002D41B3">
            <w:pPr>
              <w:numPr>
                <w:ilvl w:val="0"/>
                <w:numId w:val="17"/>
              </w:numPr>
              <w:spacing w:after="160" w:line="259" w:lineRule="auto"/>
              <w:contextualSpacing/>
              <w:rPr>
                <w:rFonts w:eastAsiaTheme="minorHAnsi" w:cs="Arial"/>
                <w:szCs w:val="24"/>
                <w:lang w:eastAsia="en-US"/>
              </w:rPr>
            </w:pPr>
            <w:r w:rsidRPr="002D41B3">
              <w:rPr>
                <w:rFonts w:eastAsiaTheme="minorHAnsi" w:cs="Arial"/>
                <w:szCs w:val="24"/>
                <w:lang w:eastAsia="en-US"/>
              </w:rPr>
              <w:t>Some people with mental health problems</w:t>
            </w:r>
          </w:p>
          <w:p w:rsidR="002D41B3" w:rsidRPr="002D41B3" w:rsidRDefault="006D3D54" w:rsidP="002D41B3">
            <w:pPr>
              <w:numPr>
                <w:ilvl w:val="0"/>
                <w:numId w:val="17"/>
              </w:numPr>
              <w:spacing w:after="160" w:line="259" w:lineRule="auto"/>
              <w:contextualSpacing/>
              <w:rPr>
                <w:rFonts w:eastAsiaTheme="minorHAnsi" w:cs="Arial"/>
                <w:szCs w:val="24"/>
                <w:lang w:eastAsia="en-US"/>
              </w:rPr>
            </w:pPr>
            <w:r>
              <w:rPr>
                <w:rFonts w:eastAsiaTheme="minorHAnsi" w:cs="Arial"/>
                <w:szCs w:val="24"/>
                <w:lang w:eastAsia="en-US"/>
              </w:rPr>
              <w:t>They are living i</w:t>
            </w:r>
            <w:r w:rsidR="002D41B3">
              <w:rPr>
                <w:rFonts w:eastAsiaTheme="minorHAnsi" w:cs="Arial"/>
                <w:szCs w:val="24"/>
                <w:lang w:eastAsia="en-US"/>
              </w:rPr>
              <w:t>n s</w:t>
            </w:r>
            <w:r w:rsidR="002D41B3" w:rsidRPr="002D41B3">
              <w:rPr>
                <w:rFonts w:eastAsiaTheme="minorHAnsi" w:cs="Arial"/>
                <w:szCs w:val="24"/>
                <w:lang w:eastAsia="en-US"/>
              </w:rPr>
              <w:t>upported accomm</w:t>
            </w:r>
            <w:r w:rsidR="002D41B3">
              <w:rPr>
                <w:rFonts w:eastAsiaTheme="minorHAnsi" w:cs="Arial"/>
                <w:szCs w:val="24"/>
                <w:lang w:eastAsia="en-US"/>
              </w:rPr>
              <w:t>odation</w:t>
            </w:r>
            <w:r>
              <w:rPr>
                <w:rFonts w:eastAsiaTheme="minorHAnsi" w:cs="Arial"/>
                <w:szCs w:val="24"/>
                <w:lang w:eastAsia="en-US"/>
              </w:rPr>
              <w:t xml:space="preserve">, </w:t>
            </w:r>
            <w:r w:rsidR="002D41B3">
              <w:rPr>
                <w:rFonts w:eastAsiaTheme="minorHAnsi" w:cs="Arial"/>
                <w:szCs w:val="24"/>
                <w:lang w:eastAsia="en-US"/>
              </w:rPr>
              <w:t xml:space="preserve">eligible for </w:t>
            </w:r>
            <w:r w:rsidR="002D41B3" w:rsidRPr="002D41B3">
              <w:rPr>
                <w:rFonts w:eastAsiaTheme="minorHAnsi" w:cs="Arial"/>
                <w:szCs w:val="24"/>
                <w:lang w:eastAsia="en-US"/>
              </w:rPr>
              <w:t xml:space="preserve">IHM </w:t>
            </w:r>
          </w:p>
          <w:p w:rsidR="002D41B3" w:rsidRDefault="002D41B3" w:rsidP="002D41B3">
            <w:pPr>
              <w:numPr>
                <w:ilvl w:val="0"/>
                <w:numId w:val="17"/>
              </w:numPr>
              <w:spacing w:after="160" w:line="259" w:lineRule="auto"/>
              <w:contextualSpacing/>
              <w:rPr>
                <w:rFonts w:eastAsiaTheme="minorHAnsi" w:cs="Arial"/>
                <w:szCs w:val="24"/>
                <w:lang w:eastAsia="en-US"/>
              </w:rPr>
            </w:pPr>
            <w:r>
              <w:rPr>
                <w:rFonts w:eastAsiaTheme="minorHAnsi" w:cs="Arial"/>
                <w:szCs w:val="24"/>
                <w:lang w:eastAsia="en-US"/>
              </w:rPr>
              <w:t>It involves c</w:t>
            </w:r>
            <w:r w:rsidRPr="002D41B3">
              <w:rPr>
                <w:rFonts w:eastAsiaTheme="minorHAnsi" w:cs="Arial"/>
                <w:szCs w:val="24"/>
                <w:lang w:eastAsia="en-US"/>
              </w:rPr>
              <w:t>hanges to tenancy agreements for individuals</w:t>
            </w:r>
            <w:r>
              <w:rPr>
                <w:rFonts w:eastAsiaTheme="minorHAnsi" w:cs="Arial"/>
                <w:szCs w:val="24"/>
                <w:lang w:eastAsia="en-US"/>
              </w:rPr>
              <w:t xml:space="preserve"> </w:t>
            </w:r>
          </w:p>
          <w:p w:rsidR="002D41B3" w:rsidRPr="002D41B3" w:rsidRDefault="002D41B3" w:rsidP="002D41B3">
            <w:pPr>
              <w:numPr>
                <w:ilvl w:val="0"/>
                <w:numId w:val="17"/>
              </w:numPr>
              <w:spacing w:after="160" w:line="259" w:lineRule="auto"/>
              <w:contextualSpacing/>
              <w:rPr>
                <w:rFonts w:eastAsiaTheme="minorHAnsi" w:cs="Arial"/>
                <w:szCs w:val="24"/>
                <w:lang w:eastAsia="en-US"/>
              </w:rPr>
            </w:pPr>
            <w:r>
              <w:rPr>
                <w:rFonts w:eastAsiaTheme="minorHAnsi" w:cs="Arial"/>
                <w:szCs w:val="24"/>
                <w:lang w:eastAsia="en-US"/>
              </w:rPr>
              <w:t>It’s important to understand that the</w:t>
            </w:r>
            <w:r w:rsidRPr="002D41B3">
              <w:rPr>
                <w:rFonts w:eastAsiaTheme="minorHAnsi" w:cs="Arial"/>
                <w:szCs w:val="24"/>
                <w:lang w:eastAsia="en-US"/>
              </w:rPr>
              <w:t xml:space="preserve"> initial change could potentially impact on people because of </w:t>
            </w:r>
            <w:r>
              <w:rPr>
                <w:rFonts w:eastAsiaTheme="minorHAnsi" w:cs="Arial"/>
                <w:szCs w:val="24"/>
                <w:lang w:eastAsia="en-US"/>
              </w:rPr>
              <w:t xml:space="preserve">what looks like a </w:t>
            </w:r>
            <w:r w:rsidRPr="002D41B3">
              <w:rPr>
                <w:rFonts w:eastAsiaTheme="minorHAnsi" w:cs="Arial"/>
                <w:szCs w:val="24"/>
                <w:lang w:eastAsia="en-US"/>
              </w:rPr>
              <w:t>rent rise</w:t>
            </w:r>
            <w:r>
              <w:rPr>
                <w:rFonts w:eastAsiaTheme="minorHAnsi" w:cs="Arial"/>
                <w:szCs w:val="24"/>
                <w:lang w:eastAsia="en-US"/>
              </w:rPr>
              <w:t xml:space="preserve"> (because the amount </w:t>
            </w:r>
            <w:r w:rsidR="006D3D54">
              <w:rPr>
                <w:rFonts w:eastAsiaTheme="minorHAnsi" w:cs="Arial"/>
                <w:szCs w:val="24"/>
                <w:lang w:eastAsia="en-US"/>
              </w:rPr>
              <w:t xml:space="preserve">in the rent letter now </w:t>
            </w:r>
            <w:r>
              <w:rPr>
                <w:rFonts w:eastAsiaTheme="minorHAnsi" w:cs="Arial"/>
                <w:szCs w:val="24"/>
                <w:lang w:eastAsia="en-US"/>
              </w:rPr>
              <w:t>incorporates rent and charge for support)</w:t>
            </w:r>
            <w:r w:rsidRPr="002D41B3">
              <w:rPr>
                <w:rFonts w:eastAsiaTheme="minorHAnsi" w:cs="Arial"/>
                <w:szCs w:val="24"/>
                <w:lang w:eastAsia="en-US"/>
              </w:rPr>
              <w:t xml:space="preserve"> so partners involved have decided to do</w:t>
            </w:r>
            <w:r>
              <w:rPr>
                <w:rFonts w:eastAsiaTheme="minorHAnsi" w:cs="Arial"/>
                <w:szCs w:val="24"/>
                <w:lang w:eastAsia="en-US"/>
              </w:rPr>
              <w:t xml:space="preserve"> E</w:t>
            </w:r>
            <w:r w:rsidRPr="002D41B3">
              <w:rPr>
                <w:rFonts w:eastAsiaTheme="minorHAnsi" w:cs="Arial"/>
                <w:szCs w:val="24"/>
                <w:lang w:eastAsia="en-US"/>
              </w:rPr>
              <w:t>asy</w:t>
            </w:r>
            <w:r>
              <w:rPr>
                <w:rFonts w:eastAsiaTheme="minorHAnsi" w:cs="Arial"/>
                <w:szCs w:val="24"/>
                <w:lang w:eastAsia="en-US"/>
              </w:rPr>
              <w:t>-R</w:t>
            </w:r>
            <w:r w:rsidRPr="002D41B3">
              <w:rPr>
                <w:rFonts w:eastAsiaTheme="minorHAnsi" w:cs="Arial"/>
                <w:szCs w:val="24"/>
                <w:lang w:eastAsia="en-US"/>
              </w:rPr>
              <w:t>ead info</w:t>
            </w:r>
            <w:r w:rsidR="006D3D54">
              <w:rPr>
                <w:rFonts w:eastAsiaTheme="minorHAnsi" w:cs="Arial"/>
                <w:szCs w:val="24"/>
                <w:lang w:eastAsia="en-US"/>
              </w:rPr>
              <w:t>rmation for service users about what’s going to happen and provide individual support as needed</w:t>
            </w:r>
          </w:p>
          <w:p w:rsidR="002D41B3" w:rsidRPr="002D41B3" w:rsidRDefault="002D41B3" w:rsidP="002D41B3">
            <w:pPr>
              <w:numPr>
                <w:ilvl w:val="0"/>
                <w:numId w:val="17"/>
              </w:numPr>
              <w:spacing w:after="160" w:line="259" w:lineRule="auto"/>
              <w:contextualSpacing/>
              <w:rPr>
                <w:rFonts w:eastAsiaTheme="minorHAnsi" w:cs="Arial"/>
                <w:szCs w:val="24"/>
                <w:lang w:eastAsia="en-US"/>
              </w:rPr>
            </w:pPr>
            <w:r>
              <w:rPr>
                <w:rFonts w:eastAsiaTheme="minorHAnsi" w:cs="Arial"/>
                <w:szCs w:val="24"/>
                <w:lang w:eastAsia="en-US"/>
              </w:rPr>
              <w:t>This perceived increase may have an e</w:t>
            </w:r>
            <w:r w:rsidRPr="002D41B3">
              <w:rPr>
                <w:rFonts w:eastAsiaTheme="minorHAnsi" w:cs="Arial"/>
                <w:szCs w:val="24"/>
                <w:lang w:eastAsia="en-US"/>
              </w:rPr>
              <w:t>motional impact</w:t>
            </w:r>
          </w:p>
          <w:p w:rsidR="002D41B3" w:rsidRPr="002D41B3" w:rsidRDefault="002D41B3" w:rsidP="00864DC0">
            <w:pPr>
              <w:numPr>
                <w:ilvl w:val="0"/>
                <w:numId w:val="17"/>
              </w:numPr>
              <w:spacing w:after="160" w:line="259" w:lineRule="auto"/>
              <w:contextualSpacing/>
              <w:rPr>
                <w:rFonts w:eastAsiaTheme="minorHAnsi" w:cs="Arial"/>
                <w:szCs w:val="24"/>
                <w:lang w:eastAsia="en-US"/>
              </w:rPr>
            </w:pPr>
            <w:r w:rsidRPr="006D3D54">
              <w:rPr>
                <w:rFonts w:eastAsiaTheme="minorHAnsi" w:cs="Arial"/>
                <w:szCs w:val="24"/>
                <w:lang w:eastAsia="en-US"/>
              </w:rPr>
              <w:t>There is an i</w:t>
            </w:r>
            <w:r w:rsidRPr="002D41B3">
              <w:rPr>
                <w:rFonts w:eastAsiaTheme="minorHAnsi" w:cs="Arial"/>
                <w:szCs w:val="24"/>
                <w:lang w:eastAsia="en-US"/>
              </w:rPr>
              <w:t>nterim period betw</w:t>
            </w:r>
            <w:r w:rsidRPr="006D3D54">
              <w:rPr>
                <w:rFonts w:eastAsiaTheme="minorHAnsi" w:cs="Arial"/>
                <w:szCs w:val="24"/>
                <w:lang w:eastAsia="en-US"/>
              </w:rPr>
              <w:t>ee</w:t>
            </w:r>
            <w:r w:rsidRPr="002D41B3">
              <w:rPr>
                <w:rFonts w:eastAsiaTheme="minorHAnsi" w:cs="Arial"/>
                <w:szCs w:val="24"/>
                <w:lang w:eastAsia="en-US"/>
              </w:rPr>
              <w:t>n</w:t>
            </w:r>
            <w:r w:rsidRPr="006D3D54">
              <w:rPr>
                <w:rFonts w:eastAsiaTheme="minorHAnsi" w:cs="Arial"/>
                <w:szCs w:val="24"/>
                <w:lang w:eastAsia="en-US"/>
              </w:rPr>
              <w:t xml:space="preserve"> the</w:t>
            </w:r>
            <w:r w:rsidRPr="002D41B3">
              <w:rPr>
                <w:rFonts w:eastAsiaTheme="minorHAnsi" w:cs="Arial"/>
                <w:szCs w:val="24"/>
                <w:lang w:eastAsia="en-US"/>
              </w:rPr>
              <w:t xml:space="preserve"> award being made and rent going up</w:t>
            </w:r>
            <w:r w:rsidR="006D3D54" w:rsidRPr="006D3D54">
              <w:rPr>
                <w:rFonts w:eastAsiaTheme="minorHAnsi" w:cs="Arial"/>
                <w:szCs w:val="24"/>
                <w:lang w:eastAsia="en-US"/>
              </w:rPr>
              <w:t xml:space="preserve"> and there</w:t>
            </w:r>
            <w:r w:rsidRPr="006D3D54">
              <w:rPr>
                <w:rFonts w:eastAsiaTheme="minorHAnsi" w:cs="Arial"/>
                <w:szCs w:val="24"/>
                <w:lang w:eastAsia="en-US"/>
              </w:rPr>
              <w:t xml:space="preserve"> is a s</w:t>
            </w:r>
            <w:r w:rsidRPr="002D41B3">
              <w:rPr>
                <w:rFonts w:eastAsiaTheme="minorHAnsi" w:cs="Arial"/>
                <w:szCs w:val="24"/>
                <w:lang w:eastAsia="en-US"/>
              </w:rPr>
              <w:t xml:space="preserve">mall risk of </w:t>
            </w:r>
            <w:r w:rsidRPr="006D3D54">
              <w:rPr>
                <w:rFonts w:eastAsiaTheme="minorHAnsi" w:cs="Arial"/>
                <w:szCs w:val="24"/>
                <w:lang w:eastAsia="en-US"/>
              </w:rPr>
              <w:t xml:space="preserve">the rent </w:t>
            </w:r>
            <w:r w:rsidRPr="002D41B3">
              <w:rPr>
                <w:rFonts w:eastAsiaTheme="minorHAnsi" w:cs="Arial"/>
                <w:szCs w:val="24"/>
                <w:lang w:eastAsia="en-US"/>
              </w:rPr>
              <w:t>letter</w:t>
            </w:r>
            <w:r w:rsidRPr="006D3D54">
              <w:rPr>
                <w:rFonts w:eastAsiaTheme="minorHAnsi" w:cs="Arial"/>
                <w:szCs w:val="24"/>
                <w:lang w:eastAsia="en-US"/>
              </w:rPr>
              <w:t xml:space="preserve"> (with increased amount)</w:t>
            </w:r>
            <w:r w:rsidRPr="002D41B3">
              <w:rPr>
                <w:rFonts w:eastAsiaTheme="minorHAnsi" w:cs="Arial"/>
                <w:szCs w:val="24"/>
                <w:lang w:eastAsia="en-US"/>
              </w:rPr>
              <w:t xml:space="preserve"> being received before award</w:t>
            </w:r>
          </w:p>
          <w:p w:rsidR="002D41B3" w:rsidRPr="002D41B3" w:rsidRDefault="002D41B3" w:rsidP="002D41B3">
            <w:pPr>
              <w:numPr>
                <w:ilvl w:val="0"/>
                <w:numId w:val="17"/>
              </w:numPr>
              <w:spacing w:after="160" w:line="259" w:lineRule="auto"/>
              <w:contextualSpacing/>
              <w:rPr>
                <w:rFonts w:eastAsiaTheme="minorHAnsi" w:cs="Arial"/>
                <w:szCs w:val="24"/>
                <w:lang w:eastAsia="en-US"/>
              </w:rPr>
            </w:pPr>
            <w:r>
              <w:rPr>
                <w:rFonts w:eastAsiaTheme="minorHAnsi" w:cs="Arial"/>
                <w:szCs w:val="24"/>
                <w:lang w:eastAsia="en-US"/>
              </w:rPr>
              <w:t>There has been e</w:t>
            </w:r>
            <w:r w:rsidRPr="002D41B3">
              <w:rPr>
                <w:rFonts w:eastAsiaTheme="minorHAnsi" w:cs="Arial"/>
                <w:szCs w:val="24"/>
                <w:lang w:eastAsia="en-US"/>
              </w:rPr>
              <w:t>ngagement with service-users and carers</w:t>
            </w:r>
            <w:r>
              <w:rPr>
                <w:rFonts w:eastAsiaTheme="minorHAnsi" w:cs="Arial"/>
                <w:szCs w:val="24"/>
                <w:lang w:eastAsia="en-US"/>
              </w:rPr>
              <w:t xml:space="preserve"> to talk through the changes and issues</w:t>
            </w:r>
          </w:p>
          <w:p w:rsidR="00641316" w:rsidRPr="002D41B3" w:rsidRDefault="00641316" w:rsidP="00CD4C1C">
            <w:pPr>
              <w:pStyle w:val="ListParagraph"/>
              <w:ind w:left="0"/>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service uptake/access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414F3E" w:rsidP="00414F3E">
            <w:pPr>
              <w:pStyle w:val="ListParagraph"/>
              <w:numPr>
                <w:ilvl w:val="0"/>
                <w:numId w:val="18"/>
              </w:numPr>
              <w:rPr>
                <w:rFonts w:cs="Arial"/>
                <w:szCs w:val="24"/>
              </w:rPr>
            </w:pPr>
            <w:r>
              <w:rPr>
                <w:rFonts w:cs="Arial"/>
                <w:szCs w:val="24"/>
              </w:rPr>
              <w:t>80 – 85 people</w:t>
            </w:r>
          </w:p>
          <w:p w:rsidR="00414F3E" w:rsidRDefault="00414F3E" w:rsidP="00414F3E">
            <w:pPr>
              <w:pStyle w:val="ListParagraph"/>
              <w:numPr>
                <w:ilvl w:val="0"/>
                <w:numId w:val="18"/>
              </w:numPr>
              <w:rPr>
                <w:rFonts w:cs="Arial"/>
                <w:szCs w:val="24"/>
              </w:rPr>
            </w:pPr>
            <w:r>
              <w:rPr>
                <w:rFonts w:cs="Arial"/>
                <w:szCs w:val="24"/>
              </w:rPr>
              <w:t>11 people receiving IHM</w:t>
            </w:r>
          </w:p>
          <w:p w:rsidR="00414F3E" w:rsidRDefault="00414F3E" w:rsidP="00414F3E">
            <w:pPr>
              <w:pStyle w:val="ListParagraph"/>
              <w:numPr>
                <w:ilvl w:val="0"/>
                <w:numId w:val="18"/>
              </w:numPr>
              <w:rPr>
                <w:rFonts w:cs="Arial"/>
                <w:szCs w:val="24"/>
              </w:rPr>
            </w:pPr>
            <w:r>
              <w:rPr>
                <w:rFonts w:cs="Arial"/>
                <w:szCs w:val="24"/>
              </w:rPr>
              <w:t>74 people pending</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socio-economic disadvantage e.g. low income, low wealth, material deprivation, area deprivation.</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414F3E" w:rsidP="00D33A75">
            <w:pPr>
              <w:pStyle w:val="ListParagraph"/>
              <w:ind w:left="0"/>
              <w:rPr>
                <w:rFonts w:cs="Arial"/>
                <w:szCs w:val="24"/>
              </w:rPr>
            </w:pPr>
            <w:r>
              <w:rPr>
                <w:rFonts w:cs="Arial"/>
                <w:szCs w:val="24"/>
              </w:rPr>
              <w:t>From service-users’ files (and thus only available as an oral overview for GDPR)</w:t>
            </w:r>
          </w:p>
        </w:tc>
        <w:tc>
          <w:tcPr>
            <w:tcW w:w="4820" w:type="dxa"/>
            <w:tcBorders>
              <w:top w:val="single" w:sz="4" w:space="0" w:color="auto"/>
              <w:left w:val="single" w:sz="4" w:space="0" w:color="auto"/>
              <w:bottom w:val="single" w:sz="4" w:space="0" w:color="auto"/>
              <w:right w:val="single" w:sz="4" w:space="0" w:color="auto"/>
            </w:tcBorders>
          </w:tcPr>
          <w:p w:rsidR="00641316" w:rsidRDefault="00414F3E" w:rsidP="00414F3E">
            <w:pPr>
              <w:spacing w:line="276" w:lineRule="auto"/>
              <w:rPr>
                <w:rFonts w:cs="Arial"/>
                <w:szCs w:val="24"/>
              </w:rPr>
            </w:pPr>
            <w:r>
              <w:rPr>
                <w:rFonts w:cs="Arial"/>
                <w:szCs w:val="24"/>
              </w:rPr>
              <w:t>People will be in a number of settlements throughout the county, income may be an issue</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equality outcomes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414F3E" w:rsidP="000C44F0">
            <w:pPr>
              <w:pStyle w:val="ListParagraph"/>
              <w:ind w:left="0"/>
              <w:rPr>
                <w:rFonts w:cs="Arial"/>
                <w:szCs w:val="24"/>
              </w:rPr>
            </w:pPr>
            <w:r>
              <w:rPr>
                <w:rFonts w:cs="Arial"/>
                <w:szCs w:val="24"/>
              </w:rPr>
              <w:t>From service-user files</w:t>
            </w:r>
            <w:r w:rsidR="006D3D54">
              <w:rPr>
                <w:rFonts w:cs="Arial"/>
                <w:szCs w:val="24"/>
              </w:rPr>
              <w:t xml:space="preserve"> (and thus only </w:t>
            </w:r>
            <w:r w:rsidR="006D3D54">
              <w:rPr>
                <w:rFonts w:cs="Arial"/>
                <w:szCs w:val="24"/>
              </w:rPr>
              <w:lastRenderedPageBreak/>
              <w:t>available as an oral overview for GDPR)</w:t>
            </w:r>
          </w:p>
        </w:tc>
        <w:tc>
          <w:tcPr>
            <w:tcW w:w="4820" w:type="dxa"/>
            <w:tcBorders>
              <w:top w:val="single" w:sz="4" w:space="0" w:color="auto"/>
              <w:left w:val="single" w:sz="4" w:space="0" w:color="auto"/>
              <w:bottom w:val="single" w:sz="4" w:space="0" w:color="auto"/>
              <w:right w:val="single" w:sz="4" w:space="0" w:color="auto"/>
            </w:tcBorders>
          </w:tcPr>
          <w:p w:rsidR="00414F3E" w:rsidRPr="002D41B3" w:rsidRDefault="00414F3E" w:rsidP="00414F3E">
            <w:pPr>
              <w:numPr>
                <w:ilvl w:val="0"/>
                <w:numId w:val="17"/>
              </w:numPr>
              <w:spacing w:after="160" w:line="259" w:lineRule="auto"/>
              <w:contextualSpacing/>
              <w:rPr>
                <w:rFonts w:eastAsiaTheme="minorHAnsi" w:cs="Arial"/>
                <w:szCs w:val="24"/>
                <w:lang w:eastAsia="en-US"/>
              </w:rPr>
            </w:pPr>
            <w:r w:rsidRPr="002D41B3">
              <w:rPr>
                <w:rFonts w:eastAsiaTheme="minorHAnsi" w:cs="Arial"/>
                <w:szCs w:val="24"/>
                <w:lang w:eastAsia="en-US"/>
              </w:rPr>
              <w:lastRenderedPageBreak/>
              <w:t>Predominantly people with learning disabilities</w:t>
            </w:r>
          </w:p>
          <w:p w:rsidR="00641316" w:rsidRPr="00414F3E" w:rsidRDefault="00414F3E" w:rsidP="00414F3E">
            <w:pPr>
              <w:numPr>
                <w:ilvl w:val="0"/>
                <w:numId w:val="17"/>
              </w:numPr>
              <w:spacing w:after="160" w:line="259" w:lineRule="auto"/>
              <w:contextualSpacing/>
              <w:rPr>
                <w:rFonts w:eastAsiaTheme="minorHAnsi" w:cs="Arial"/>
                <w:szCs w:val="24"/>
                <w:lang w:eastAsia="en-US"/>
              </w:rPr>
            </w:pPr>
            <w:r w:rsidRPr="002D41B3">
              <w:rPr>
                <w:rFonts w:eastAsiaTheme="minorHAnsi" w:cs="Arial"/>
                <w:szCs w:val="24"/>
                <w:lang w:eastAsia="en-US"/>
              </w:rPr>
              <w:lastRenderedPageBreak/>
              <w:t>Some people with mental health problems</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lastRenderedPageBreak/>
              <w:t>Research/literature evidence</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EE6E4B" w:rsidRDefault="00ED07B1" w:rsidP="00414F3E">
            <w:pPr>
              <w:pStyle w:val="ListParagraph"/>
              <w:numPr>
                <w:ilvl w:val="0"/>
                <w:numId w:val="19"/>
              </w:numPr>
              <w:rPr>
                <w:rFonts w:cs="Arial"/>
                <w:szCs w:val="24"/>
              </w:rPr>
            </w:pPr>
            <w:hyperlink r:id="rId6" w:history="1">
              <w:r w:rsidR="00414F3E" w:rsidRPr="00414F3E">
                <w:rPr>
                  <w:rStyle w:val="Hyperlink"/>
                  <w:rFonts w:cs="Arial"/>
                  <w:szCs w:val="24"/>
                </w:rPr>
                <w:t>Housing benefit guidance for supported housing claims</w:t>
              </w:r>
            </w:hyperlink>
          </w:p>
          <w:p w:rsidR="00414F3E" w:rsidRDefault="00ED07B1" w:rsidP="00414F3E">
            <w:pPr>
              <w:pStyle w:val="ListParagraph"/>
              <w:numPr>
                <w:ilvl w:val="0"/>
                <w:numId w:val="19"/>
              </w:numPr>
              <w:rPr>
                <w:rFonts w:cs="Arial"/>
                <w:szCs w:val="24"/>
              </w:rPr>
            </w:pPr>
            <w:hyperlink r:id="rId7" w:history="1">
              <w:r w:rsidR="00414F3E" w:rsidRPr="00414F3E">
                <w:rPr>
                  <w:rStyle w:val="Hyperlink"/>
                  <w:rFonts w:cs="Arial"/>
                  <w:szCs w:val="24"/>
                </w:rPr>
                <w:t>Claim housing benefit</w:t>
              </w:r>
            </w:hyperlink>
          </w:p>
        </w:tc>
        <w:tc>
          <w:tcPr>
            <w:tcW w:w="4820"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Guidance</w:t>
            </w:r>
            <w:r w:rsidR="006D3D54">
              <w:rPr>
                <w:rFonts w:cs="Arial"/>
                <w:szCs w:val="24"/>
              </w:rPr>
              <w:t xml:space="preserve"> sets out eligibility criteria and how to claim</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Public/patient/client experience information</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Held in individual case files but summarised orally at meeting</w:t>
            </w:r>
          </w:p>
        </w:tc>
        <w:tc>
          <w:tcPr>
            <w:tcW w:w="4820"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Service-users and carers are generally supportive and, as the process has so far proceeded without problems, people are satisfied and not worried</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Evidence of inclusive engagement of people who use the service and involvement findings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In individual case files</w:t>
            </w:r>
          </w:p>
          <w:p w:rsidR="00F62A26" w:rsidRDefault="00F62A26" w:rsidP="00D33A75">
            <w:pPr>
              <w:pStyle w:val="ListParagraph"/>
              <w:ind w:left="0"/>
              <w:rPr>
                <w:rFonts w:cs="Arial"/>
                <w:szCs w:val="24"/>
              </w:rPr>
            </w:pPr>
            <w:r>
              <w:rPr>
                <w:rFonts w:cs="Arial"/>
                <w:szCs w:val="24"/>
              </w:rPr>
              <w:t>Easy-read documentation for service-users</w:t>
            </w:r>
          </w:p>
        </w:tc>
        <w:tc>
          <w:tcPr>
            <w:tcW w:w="4820"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As above – people feel they understand what is happening, they have been consulted and are content</w:t>
            </w: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Evidence of unmet need</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54049E" w:rsidRDefault="0054049E" w:rsidP="0054049E"/>
          <w:p w:rsidR="0054049E" w:rsidRPr="00002ADD" w:rsidRDefault="0054049E" w:rsidP="0054049E"/>
          <w:p w:rsidR="00641316" w:rsidRDefault="00641316" w:rsidP="00507445">
            <w:pPr>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Good practice guidelines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ED07B1" w:rsidP="00D33A75">
            <w:pPr>
              <w:pStyle w:val="ListParagraph"/>
              <w:ind w:left="0"/>
              <w:rPr>
                <w:rFonts w:cs="Arial"/>
                <w:szCs w:val="24"/>
              </w:rPr>
            </w:pPr>
            <w:hyperlink r:id="rId8" w:history="1">
              <w:r w:rsidR="00F62A26" w:rsidRPr="00F62A26">
                <w:rPr>
                  <w:rStyle w:val="Hyperlink"/>
                  <w:rFonts w:cs="Arial"/>
                  <w:szCs w:val="24"/>
                </w:rPr>
                <w:t>SCLD good practice guidelines</w:t>
              </w:r>
            </w:hyperlink>
            <w:r w:rsidR="00F62A26">
              <w:rPr>
                <w:rFonts w:cs="Arial"/>
                <w:szCs w:val="24"/>
              </w:rPr>
              <w:t xml:space="preserve"> as appropriate</w:t>
            </w:r>
          </w:p>
        </w:tc>
        <w:tc>
          <w:tcPr>
            <w:tcW w:w="4820" w:type="dxa"/>
            <w:tcBorders>
              <w:top w:val="single" w:sz="4" w:space="0" w:color="auto"/>
              <w:left w:val="single" w:sz="4" w:space="0" w:color="auto"/>
              <w:bottom w:val="single" w:sz="4" w:space="0" w:color="auto"/>
              <w:right w:val="single" w:sz="4" w:space="0" w:color="auto"/>
            </w:tcBorders>
          </w:tcPr>
          <w:p w:rsidR="00641316" w:rsidRDefault="00F62A26" w:rsidP="000C44F0">
            <w:r>
              <w:t>Our workers have extensive experience of working with people with learning disabilities and poor mental health</w:t>
            </w:r>
          </w:p>
        </w:tc>
      </w:tr>
      <w:tr w:rsidR="006D3D54"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Carbon emissions generated/reduced data</w:t>
            </w: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Environmental data</w:t>
            </w: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Risk from cumulative impacts</w:t>
            </w: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Other (please specify)</w:t>
            </w: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r>
      <w:tr w:rsidR="006D3D54"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Additional evidence required</w:t>
            </w:r>
          </w:p>
        </w:tc>
        <w:tc>
          <w:tcPr>
            <w:tcW w:w="2126" w:type="dxa"/>
            <w:tcBorders>
              <w:top w:val="single" w:sz="4" w:space="0" w:color="auto"/>
              <w:left w:val="single" w:sz="4" w:space="0" w:color="auto"/>
              <w:bottom w:val="single" w:sz="4" w:space="0" w:color="auto"/>
              <w:right w:val="single" w:sz="4" w:space="0" w:color="auto"/>
            </w:tcBorders>
          </w:tcPr>
          <w:p w:rsidR="00641316" w:rsidRDefault="00F62A26" w:rsidP="00D33A75">
            <w:pPr>
              <w:pStyle w:val="ListParagraph"/>
              <w:ind w:left="0"/>
              <w:rPr>
                <w:rFonts w:cs="Arial"/>
                <w:szCs w:val="24"/>
              </w:rPr>
            </w:pPr>
            <w:r>
              <w:rPr>
                <w:rFonts w:cs="Arial"/>
                <w:szCs w:val="24"/>
              </w:rPr>
              <w:t>n/a</w:t>
            </w: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w:t>
            </w:r>
          </w:p>
        </w:tc>
      </w:tr>
    </w:tbl>
    <w:p w:rsidR="00641316" w:rsidRDefault="00641316" w:rsidP="00641316">
      <w:pPr>
        <w:pStyle w:val="ListParagraph"/>
        <w:ind w:left="0"/>
        <w:rPr>
          <w:rFonts w:cs="Arial"/>
          <w:b/>
          <w:szCs w:val="24"/>
        </w:rPr>
      </w:pPr>
    </w:p>
    <w:p w:rsidR="00641316" w:rsidRDefault="00641316" w:rsidP="00641316">
      <w:pPr>
        <w:pStyle w:val="ListParagraph"/>
        <w:ind w:left="440" w:hanging="44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rsidR="00641316" w:rsidRDefault="00641316" w:rsidP="00641316">
      <w:pPr>
        <w:pStyle w:val="ListParagraph"/>
        <w:ind w:left="0"/>
        <w:rPr>
          <w:rFonts w:cs="Arial"/>
          <w:b/>
          <w:szCs w:val="24"/>
        </w:rPr>
      </w:pPr>
    </w:p>
    <w:p w:rsidR="00641316" w:rsidRDefault="00641316" w:rsidP="00641316">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58"/>
        <w:gridCol w:w="2858"/>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Equality, Health and Wellbeing and Human Rights</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F62A26" w:rsidRPr="00F62A26" w:rsidRDefault="00F62A26" w:rsidP="00D33A75">
            <w:pPr>
              <w:pStyle w:val="ListParagraph"/>
              <w:ind w:left="0"/>
              <w:rPr>
                <w:rFonts w:cs="Arial"/>
                <w:szCs w:val="24"/>
              </w:rPr>
            </w:pPr>
            <w:r>
              <w:rPr>
                <w:rFonts w:cs="Arial"/>
                <w:szCs w:val="24"/>
              </w:rPr>
              <w:t xml:space="preserve">The impact on service-users is minimal, as the change has no impact on their finances or living arrangements. However, the impact for ELHSCP is that </w:t>
            </w:r>
            <w:r w:rsidR="001846CE">
              <w:rPr>
                <w:rFonts w:cs="Arial"/>
                <w:szCs w:val="24"/>
              </w:rPr>
              <w:t xml:space="preserve">when service-users can claim this support to maximise their income, it reduces the financial burden on ELHSCP, which can then redirect the savings to other supports for </w:t>
            </w:r>
            <w:proofErr w:type="spellStart"/>
            <w:r w:rsidR="001846CE">
              <w:rPr>
                <w:rFonts w:cs="Arial"/>
                <w:szCs w:val="24"/>
              </w:rPr>
              <w:t>servie</w:t>
            </w:r>
            <w:proofErr w:type="spellEnd"/>
            <w:r w:rsidR="001846CE">
              <w:rPr>
                <w:rFonts w:cs="Arial"/>
                <w:szCs w:val="24"/>
              </w:rPr>
              <w:t>-users</w:t>
            </w:r>
          </w:p>
          <w:p w:rsidR="00641316" w:rsidRDefault="00641316" w:rsidP="00D33A75">
            <w:pPr>
              <w:pStyle w:val="ListParagraph"/>
              <w:ind w:left="0"/>
              <w:rPr>
                <w:rFonts w:cs="Arial"/>
                <w:b/>
                <w:szCs w:val="24"/>
              </w:rPr>
            </w:pPr>
          </w:p>
          <w:p w:rsidR="00F62A26" w:rsidRDefault="00F62A2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p w:rsidR="001846CE" w:rsidRDefault="001846CE" w:rsidP="001846CE">
            <w:pPr>
              <w:pStyle w:val="ListParagraph"/>
              <w:numPr>
                <w:ilvl w:val="0"/>
                <w:numId w:val="20"/>
              </w:numPr>
              <w:rPr>
                <w:rFonts w:cs="Arial"/>
                <w:szCs w:val="24"/>
              </w:rPr>
            </w:pPr>
            <w:r>
              <w:rPr>
                <w:rFonts w:cs="Arial"/>
                <w:szCs w:val="24"/>
              </w:rPr>
              <w:t>People with learning disabilities</w:t>
            </w:r>
          </w:p>
          <w:p w:rsidR="001846CE" w:rsidRPr="0054049E" w:rsidRDefault="001846CE" w:rsidP="001846CE">
            <w:pPr>
              <w:pStyle w:val="ListParagraph"/>
              <w:numPr>
                <w:ilvl w:val="0"/>
                <w:numId w:val="20"/>
              </w:numPr>
              <w:rPr>
                <w:rFonts w:cs="Arial"/>
                <w:szCs w:val="24"/>
              </w:rPr>
            </w:pPr>
            <w:r>
              <w:rPr>
                <w:rFonts w:cs="Arial"/>
                <w:szCs w:val="24"/>
              </w:rPr>
              <w:t>People with mental health problems</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Negative</w:t>
            </w:r>
          </w:p>
          <w:p w:rsidR="00641316" w:rsidRDefault="001846CE" w:rsidP="001846CE">
            <w:pPr>
              <w:pStyle w:val="ListParagraph"/>
              <w:numPr>
                <w:ilvl w:val="0"/>
                <w:numId w:val="21"/>
              </w:numPr>
              <w:rPr>
                <w:rFonts w:cs="Arial"/>
                <w:szCs w:val="24"/>
              </w:rPr>
            </w:pPr>
            <w:r w:rsidRPr="001846CE">
              <w:rPr>
                <w:rFonts w:cs="Arial"/>
                <w:szCs w:val="24"/>
              </w:rPr>
              <w:t>Impac</w:t>
            </w:r>
            <w:r>
              <w:rPr>
                <w:rFonts w:cs="Arial"/>
                <w:szCs w:val="24"/>
              </w:rPr>
              <w:t>t of additional paperwork for staff processing claims</w:t>
            </w:r>
          </w:p>
          <w:p w:rsidR="001846CE" w:rsidRPr="001846CE" w:rsidRDefault="001846CE" w:rsidP="001846CE">
            <w:pPr>
              <w:pStyle w:val="ListParagraph"/>
              <w:numPr>
                <w:ilvl w:val="0"/>
                <w:numId w:val="21"/>
              </w:numPr>
              <w:rPr>
                <w:rFonts w:cs="Arial"/>
                <w:szCs w:val="24"/>
              </w:rPr>
            </w:pPr>
            <w:r>
              <w:rPr>
                <w:rFonts w:cs="Arial"/>
                <w:szCs w:val="24"/>
              </w:rPr>
              <w:t>Potential impact if the government decide to withdraw this support, which means that ELHSCP would have to finance this element, meaning that that money would have to be found elsewhere in budgets.</w:t>
            </w:r>
          </w:p>
        </w:tc>
        <w:tc>
          <w:tcPr>
            <w:tcW w:w="2897" w:type="dxa"/>
            <w:tcBorders>
              <w:top w:val="single" w:sz="4" w:space="0" w:color="auto"/>
              <w:left w:val="single" w:sz="4" w:space="0" w:color="auto"/>
              <w:bottom w:val="single" w:sz="4" w:space="0" w:color="auto"/>
              <w:right w:val="single" w:sz="4" w:space="0" w:color="auto"/>
            </w:tcBorders>
          </w:tcPr>
          <w:p w:rsidR="00BB4D7C" w:rsidRDefault="00BB4D7C" w:rsidP="00D33A75">
            <w:pPr>
              <w:pStyle w:val="ListParagraph"/>
              <w:ind w:left="0"/>
              <w:rPr>
                <w:rFonts w:cs="Arial"/>
                <w:szCs w:val="24"/>
              </w:rPr>
            </w:pPr>
          </w:p>
          <w:p w:rsidR="00BB4D7C" w:rsidRDefault="001846CE" w:rsidP="001846CE">
            <w:pPr>
              <w:pStyle w:val="ListParagraph"/>
              <w:numPr>
                <w:ilvl w:val="0"/>
                <w:numId w:val="21"/>
              </w:numPr>
              <w:spacing w:line="276" w:lineRule="auto"/>
            </w:pPr>
            <w:r>
              <w:t>All</w:t>
            </w:r>
          </w:p>
          <w:p w:rsidR="00BB4D7C" w:rsidRPr="00BB4D7C" w:rsidRDefault="00BB4D7C" w:rsidP="00BB4D7C"/>
          <w:p w:rsidR="00BB4D7C" w:rsidRDefault="001846CE" w:rsidP="001846CE">
            <w:pPr>
              <w:pStyle w:val="ListParagraph"/>
              <w:numPr>
                <w:ilvl w:val="0"/>
                <w:numId w:val="21"/>
              </w:numPr>
              <w:spacing w:line="276" w:lineRule="auto"/>
            </w:pPr>
            <w:r>
              <w:t>All</w:t>
            </w:r>
          </w:p>
          <w:p w:rsidR="00BB4D7C" w:rsidRDefault="00BB4D7C" w:rsidP="00D33A75">
            <w:pPr>
              <w:pStyle w:val="ListParagraph"/>
              <w:ind w:left="0"/>
              <w:rPr>
                <w:rFonts w:cs="Arial"/>
                <w:szCs w:val="24"/>
              </w:rPr>
            </w:pPr>
          </w:p>
          <w:p w:rsidR="0054049E" w:rsidRDefault="0054049E" w:rsidP="00D33A75">
            <w:pPr>
              <w:pStyle w:val="ListParagraph"/>
              <w:ind w:left="0"/>
              <w:rPr>
                <w:rFonts w:cs="Arial"/>
                <w:szCs w:val="24"/>
              </w:rPr>
            </w:pPr>
          </w:p>
          <w:p w:rsidR="0054049E" w:rsidRPr="0054049E" w:rsidRDefault="0054049E" w:rsidP="00D33A75">
            <w:pPr>
              <w:pStyle w:val="ListParagraph"/>
              <w:ind w:left="0"/>
              <w:rPr>
                <w:rFonts w:cs="Arial"/>
                <w:szCs w:val="24"/>
              </w:rPr>
            </w:pPr>
          </w:p>
        </w:tc>
      </w:tr>
    </w:tbl>
    <w:p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Environment and Sustainability including climate change emissions and impacts</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641316" w:rsidRPr="001846CE" w:rsidRDefault="001846CE" w:rsidP="00D33A75">
            <w:pPr>
              <w:pStyle w:val="ListParagraph"/>
              <w:ind w:left="0"/>
              <w:rPr>
                <w:rFonts w:cs="Arial"/>
                <w:szCs w:val="24"/>
              </w:rPr>
            </w:pPr>
            <w:r w:rsidRPr="001846CE">
              <w:rPr>
                <w:rFonts w:cs="Arial"/>
                <w:szCs w:val="24"/>
              </w:rPr>
              <w:t>n/a</w:t>
            </w:r>
          </w:p>
        </w:tc>
        <w:tc>
          <w:tcPr>
            <w:tcW w:w="2897"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Negative</w:t>
            </w:r>
          </w:p>
          <w:p w:rsidR="00641316" w:rsidRPr="001846CE" w:rsidRDefault="001846CE" w:rsidP="00D33A75">
            <w:pPr>
              <w:pStyle w:val="ListParagraph"/>
              <w:ind w:left="0"/>
              <w:rPr>
                <w:rFonts w:cs="Arial"/>
                <w:szCs w:val="24"/>
              </w:rPr>
            </w:pPr>
            <w:r w:rsidRPr="001846CE">
              <w:rPr>
                <w:rFonts w:cs="Arial"/>
                <w:szCs w:val="24"/>
              </w:rPr>
              <w:t>n/a</w:t>
            </w:r>
          </w:p>
        </w:tc>
        <w:tc>
          <w:tcPr>
            <w:tcW w:w="2897"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bl>
    <w:p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7"/>
        <w:gridCol w:w="2849"/>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 xml:space="preserve">Economic </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641316" w:rsidRPr="001846CE" w:rsidRDefault="001846CE" w:rsidP="00D33A75">
            <w:pPr>
              <w:pStyle w:val="ListParagraph"/>
              <w:ind w:left="0"/>
              <w:rPr>
                <w:rFonts w:cs="Arial"/>
                <w:szCs w:val="24"/>
              </w:rPr>
            </w:pPr>
            <w:r>
              <w:rPr>
                <w:rFonts w:cs="Arial"/>
                <w:szCs w:val="24"/>
              </w:rPr>
              <w:t>Enables ELHSCP to invest savings in other support</w:t>
            </w:r>
          </w:p>
        </w:tc>
        <w:tc>
          <w:tcPr>
            <w:tcW w:w="2897" w:type="dxa"/>
            <w:tcBorders>
              <w:top w:val="single" w:sz="4" w:space="0" w:color="auto"/>
              <w:left w:val="single" w:sz="4" w:space="0" w:color="auto"/>
              <w:bottom w:val="single" w:sz="4" w:space="0" w:color="auto"/>
              <w:right w:val="single" w:sz="4" w:space="0" w:color="auto"/>
            </w:tcBorders>
          </w:tcPr>
          <w:p w:rsidR="001846CE" w:rsidRPr="001846CE" w:rsidRDefault="001846CE" w:rsidP="001846CE">
            <w:pPr>
              <w:pStyle w:val="ListParagraph"/>
              <w:numPr>
                <w:ilvl w:val="0"/>
                <w:numId w:val="24"/>
              </w:numPr>
              <w:rPr>
                <w:rFonts w:cs="Arial"/>
                <w:szCs w:val="24"/>
              </w:rPr>
            </w:pPr>
            <w:r>
              <w:rPr>
                <w:rFonts w:cs="Arial"/>
                <w:szCs w:val="24"/>
              </w:rPr>
              <w:t>All</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 xml:space="preserve">Negative </w:t>
            </w:r>
          </w:p>
          <w:p w:rsidR="00641316" w:rsidRPr="001846CE" w:rsidRDefault="001846CE" w:rsidP="00D33A75">
            <w:pPr>
              <w:pStyle w:val="ListParagraph"/>
              <w:ind w:left="0"/>
              <w:rPr>
                <w:rFonts w:cs="Arial"/>
                <w:szCs w:val="24"/>
              </w:rPr>
            </w:pPr>
            <w:r w:rsidRPr="001846CE">
              <w:rPr>
                <w:rFonts w:cs="Arial"/>
                <w:szCs w:val="24"/>
              </w:rPr>
              <w:t>Negative impact on ELHSCP</w:t>
            </w:r>
            <w:r>
              <w:rPr>
                <w:rFonts w:cs="Arial"/>
                <w:szCs w:val="24"/>
              </w:rPr>
              <w:t xml:space="preserve"> if government funding is withdrawn</w:t>
            </w:r>
          </w:p>
        </w:tc>
        <w:tc>
          <w:tcPr>
            <w:tcW w:w="2897" w:type="dxa"/>
            <w:tcBorders>
              <w:top w:val="single" w:sz="4" w:space="0" w:color="auto"/>
              <w:left w:val="single" w:sz="4" w:space="0" w:color="auto"/>
              <w:bottom w:val="single" w:sz="4" w:space="0" w:color="auto"/>
              <w:right w:val="single" w:sz="4" w:space="0" w:color="auto"/>
            </w:tcBorders>
          </w:tcPr>
          <w:p w:rsidR="00BB4D7C" w:rsidRDefault="00BB4D7C" w:rsidP="00BB4D7C">
            <w:pPr>
              <w:pStyle w:val="ListParagraph"/>
              <w:ind w:left="0"/>
            </w:pPr>
          </w:p>
          <w:p w:rsidR="001846CE" w:rsidRDefault="001846CE" w:rsidP="001846CE">
            <w:pPr>
              <w:pStyle w:val="ListParagraph"/>
              <w:numPr>
                <w:ilvl w:val="0"/>
                <w:numId w:val="22"/>
              </w:numPr>
            </w:pPr>
            <w:r>
              <w:t>All</w:t>
            </w:r>
          </w:p>
          <w:p w:rsidR="00BB4D7C" w:rsidRDefault="00BB4D7C" w:rsidP="00507445">
            <w:pPr>
              <w:spacing w:line="276" w:lineRule="auto"/>
              <w:rPr>
                <w:rFonts w:cs="Arial"/>
                <w:b/>
                <w:szCs w:val="24"/>
              </w:rPr>
            </w:pPr>
          </w:p>
        </w:tc>
      </w:tr>
    </w:tbl>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rsidR="00DC7757" w:rsidRDefault="001846CE" w:rsidP="00DC7757">
      <w:r>
        <w:t>No</w:t>
      </w:r>
    </w:p>
    <w:p w:rsidR="001846CE" w:rsidRDefault="001846CE" w:rsidP="00DC7757"/>
    <w:p w:rsidR="00641316" w:rsidRDefault="00641316" w:rsidP="00641316">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 xml:space="preserve">Consider how you will communicate information about this policy/ service change to children and young people and those affected by sensory impairment, speech impairment, </w:t>
      </w:r>
      <w:proofErr w:type="gramStart"/>
      <w:r>
        <w:rPr>
          <w:rFonts w:ascii="Arial" w:hAnsi="Arial" w:cs="Arial"/>
          <w:bCs/>
          <w:color w:val="auto"/>
        </w:rPr>
        <w:t>low level</w:t>
      </w:r>
      <w:proofErr w:type="gramEnd"/>
      <w:r>
        <w:rPr>
          <w:rFonts w:ascii="Arial" w:hAnsi="Arial" w:cs="Arial"/>
          <w:bCs/>
          <w:color w:val="auto"/>
        </w:rPr>
        <w:t xml:space="preserve"> literacy or numeracy, learning difficulties or English as a second language? Please provide a summary of the communications plan.</w:t>
      </w:r>
    </w:p>
    <w:p w:rsidR="001846CE" w:rsidRPr="001846CE" w:rsidRDefault="001846CE" w:rsidP="001846CE"/>
    <w:p w:rsidR="00DC7757" w:rsidRPr="00DC7757" w:rsidRDefault="001846CE" w:rsidP="00DC7757">
      <w:r>
        <w:t xml:space="preserve">The information for this work </w:t>
      </w:r>
      <w:proofErr w:type="gramStart"/>
      <w:r>
        <w:t>is generated</w:t>
      </w:r>
      <w:proofErr w:type="gramEnd"/>
      <w:r>
        <w:t xml:space="preserve"> on a case-by-case basis, using a mix of Easy Read letters and information.</w:t>
      </w:r>
    </w:p>
    <w:p w:rsidR="00641316" w:rsidRDefault="00641316" w:rsidP="00641316">
      <w:pPr>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9"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rsidR="00DC7757" w:rsidRPr="00DC7757" w:rsidRDefault="001846CE" w:rsidP="00DC7757">
      <w:r>
        <w:t>No</w:t>
      </w:r>
    </w:p>
    <w:p w:rsidR="00641316" w:rsidRDefault="00641316" w:rsidP="00641316">
      <w:pPr>
        <w:pStyle w:val="ListParagraph"/>
        <w:ind w:left="0"/>
        <w:rPr>
          <w:rFonts w:cs="Arial"/>
          <w:szCs w:val="24"/>
        </w:rPr>
      </w:pPr>
    </w:p>
    <w:p w:rsidR="00641316" w:rsidRDefault="00641316" w:rsidP="00641316">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rsidR="00641316" w:rsidRDefault="00641316" w:rsidP="00641316">
      <w:pPr>
        <w:pStyle w:val="ListParagraph"/>
        <w:ind w:left="0"/>
        <w:rPr>
          <w:rFonts w:cs="Arial"/>
          <w:b/>
          <w:szCs w:val="24"/>
        </w:rPr>
      </w:pPr>
    </w:p>
    <w:p w:rsidR="00641316" w:rsidRPr="001846CE" w:rsidRDefault="001846CE" w:rsidP="001846CE">
      <w:pPr>
        <w:rPr>
          <w:rFonts w:cs="Arial"/>
          <w:szCs w:val="24"/>
        </w:rPr>
      </w:pPr>
      <w:r w:rsidRPr="001846CE">
        <w:rPr>
          <w:rFonts w:cs="Arial"/>
          <w:szCs w:val="24"/>
        </w:rPr>
        <w:t>None</w:t>
      </w:r>
    </w:p>
    <w:p w:rsidR="00641316" w:rsidRDefault="00641316" w:rsidP="00641316">
      <w:pPr>
        <w:ind w:left="720" w:hanging="72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w:t>
      </w:r>
      <w:proofErr w:type="gramStart"/>
      <w:r>
        <w:rPr>
          <w:rFonts w:ascii="Arial" w:hAnsi="Arial" w:cs="Arial"/>
          <w:bCs/>
          <w:color w:val="auto"/>
        </w:rPr>
        <w:t>these</w:t>
      </w:r>
      <w:proofErr w:type="gramEnd"/>
      <w:r>
        <w:rPr>
          <w:rFonts w:ascii="Arial" w:hAnsi="Arial" w:cs="Arial"/>
          <w:bCs/>
          <w:color w:val="auto"/>
        </w:rPr>
        <w:t xml:space="preserve"> should be drawn from 7 – 11 above) Please complete:</w:t>
      </w:r>
    </w:p>
    <w:p w:rsidR="00641316" w:rsidRDefault="00641316" w:rsidP="00641316">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93"/>
        <w:gridCol w:w="2196"/>
        <w:gridCol w:w="1603"/>
        <w:gridCol w:w="1424"/>
      </w:tblGrid>
      <w:tr w:rsidR="00DC7757" w:rsidTr="003360CB">
        <w:trPr>
          <w:tblHeader/>
        </w:trPr>
        <w:tc>
          <w:tcPr>
            <w:tcW w:w="3793"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Specific actions (as a result of the IIA which may include financial implications, mitigating actions and risks of cumulative impacts)</w:t>
            </w:r>
          </w:p>
        </w:tc>
        <w:tc>
          <w:tcPr>
            <w:tcW w:w="2196"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Deadline for progressing</w:t>
            </w:r>
          </w:p>
        </w:tc>
        <w:tc>
          <w:tcPr>
            <w:tcW w:w="1424"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Review date</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641316" w:rsidRPr="00DC7757" w:rsidRDefault="001846CE" w:rsidP="003360CB">
            <w:pPr>
              <w:spacing w:after="160" w:line="276" w:lineRule="auto"/>
              <w:contextualSpacing/>
              <w:rPr>
                <w:rFonts w:cs="Arial"/>
                <w:szCs w:val="24"/>
              </w:rPr>
            </w:pPr>
            <w:r>
              <w:rPr>
                <w:rFonts w:cs="Arial"/>
                <w:szCs w:val="24"/>
              </w:rPr>
              <w:t>Continue to contact and support eligible service-users to maximise their income on a case-by-case basis</w:t>
            </w:r>
          </w:p>
        </w:tc>
        <w:tc>
          <w:tcPr>
            <w:tcW w:w="2196" w:type="dxa"/>
            <w:tcBorders>
              <w:top w:val="single" w:sz="4" w:space="0" w:color="auto"/>
              <w:left w:val="single" w:sz="4" w:space="0" w:color="auto"/>
              <w:bottom w:val="single" w:sz="4" w:space="0" w:color="auto"/>
              <w:right w:val="single" w:sz="4" w:space="0" w:color="auto"/>
            </w:tcBorders>
          </w:tcPr>
          <w:p w:rsidR="00DC7757" w:rsidRDefault="001846CE" w:rsidP="00D33A75">
            <w:pPr>
              <w:rPr>
                <w:rFonts w:cs="Arial"/>
                <w:szCs w:val="24"/>
              </w:rPr>
            </w:pPr>
            <w:r>
              <w:rPr>
                <w:rFonts w:cs="Arial"/>
                <w:szCs w:val="24"/>
              </w:rPr>
              <w:t>ELHSCP Learning Disabilities Team/ELC Financial Inclusion Team</w:t>
            </w:r>
          </w:p>
        </w:tc>
        <w:tc>
          <w:tcPr>
            <w:tcW w:w="1603" w:type="dxa"/>
            <w:tcBorders>
              <w:top w:val="single" w:sz="4" w:space="0" w:color="auto"/>
              <w:left w:val="single" w:sz="4" w:space="0" w:color="auto"/>
              <w:bottom w:val="single" w:sz="4" w:space="0" w:color="auto"/>
              <w:right w:val="single" w:sz="4" w:space="0" w:color="auto"/>
            </w:tcBorders>
          </w:tcPr>
          <w:p w:rsidR="00DC7757" w:rsidRDefault="006D3D54" w:rsidP="003360CB">
            <w:pPr>
              <w:rPr>
                <w:rFonts w:cs="Arial"/>
                <w:szCs w:val="24"/>
              </w:rPr>
            </w:pPr>
            <w:r>
              <w:rPr>
                <w:rFonts w:cs="Arial"/>
                <w:szCs w:val="24"/>
              </w:rPr>
              <w:t>By end 2024</w:t>
            </w:r>
          </w:p>
        </w:tc>
        <w:tc>
          <w:tcPr>
            <w:tcW w:w="1424" w:type="dxa"/>
            <w:tcBorders>
              <w:top w:val="single" w:sz="4" w:space="0" w:color="auto"/>
              <w:left w:val="single" w:sz="4" w:space="0" w:color="auto"/>
              <w:bottom w:val="single" w:sz="4" w:space="0" w:color="auto"/>
              <w:right w:val="single" w:sz="4" w:space="0" w:color="auto"/>
            </w:tcBorders>
          </w:tcPr>
          <w:p w:rsidR="00641316" w:rsidRDefault="006D3D54" w:rsidP="00D33A75">
            <w:pPr>
              <w:rPr>
                <w:rFonts w:cs="Arial"/>
                <w:szCs w:val="24"/>
              </w:rPr>
            </w:pPr>
            <w:r>
              <w:rPr>
                <w:rFonts w:cs="Arial"/>
                <w:szCs w:val="24"/>
              </w:rPr>
              <w:t>Mid 2024</w:t>
            </w:r>
          </w:p>
        </w:tc>
      </w:tr>
    </w:tbl>
    <w:p w:rsidR="00641316" w:rsidRDefault="00641316" w:rsidP="00641316">
      <w:pPr>
        <w:rPr>
          <w:rFonts w:cs="Arial"/>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 xml:space="preserve">Are there any negative impacts in section </w:t>
      </w:r>
      <w:proofErr w:type="gramStart"/>
      <w:r>
        <w:rPr>
          <w:rFonts w:ascii="Arial" w:hAnsi="Arial" w:cs="Arial"/>
          <w:bCs/>
          <w:color w:val="auto"/>
        </w:rPr>
        <w:t>8</w:t>
      </w:r>
      <w:proofErr w:type="gramEnd"/>
      <w:r>
        <w:rPr>
          <w:rFonts w:ascii="Arial" w:hAnsi="Arial" w:cs="Arial"/>
          <w:bCs/>
          <w:color w:val="auto"/>
        </w:rPr>
        <w:t xml:space="preserve"> for which there are no identified mitigating actions?</w:t>
      </w:r>
    </w:p>
    <w:p w:rsidR="00641316" w:rsidRDefault="00641316" w:rsidP="00641316">
      <w:pPr>
        <w:ind w:left="720" w:hanging="72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rsidR="003360CB" w:rsidRDefault="003360CB" w:rsidP="003360CB"/>
    <w:p w:rsidR="00641316" w:rsidRDefault="00641316" w:rsidP="00641316">
      <w:pPr>
        <w:rPr>
          <w:rFonts w:cs="Arial"/>
          <w:b/>
          <w:szCs w:val="24"/>
        </w:rPr>
      </w:pPr>
    </w:p>
    <w:p w:rsidR="00641316" w:rsidRDefault="00641316" w:rsidP="00641316">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r>
        <w:rPr>
          <w:rFonts w:ascii="Arial" w:hAnsi="Arial" w:cs="Arial"/>
          <w:bCs/>
          <w:color w:val="auto"/>
        </w:rPr>
        <w:tab/>
      </w:r>
    </w:p>
    <w:p w:rsidR="00641316" w:rsidRDefault="00641316" w:rsidP="00641316">
      <w:pPr>
        <w:rPr>
          <w:rFonts w:cs="Arial"/>
          <w:b/>
          <w:szCs w:val="24"/>
        </w:rPr>
      </w:pPr>
      <w:r>
        <w:rPr>
          <w:rFonts w:cs="Arial"/>
          <w:b/>
          <w:szCs w:val="24"/>
        </w:rPr>
        <w:tab/>
      </w:r>
    </w:p>
    <w:p w:rsidR="00641316" w:rsidRDefault="00641316" w:rsidP="00641316">
      <w:pPr>
        <w:rPr>
          <w:rFonts w:cs="Arial"/>
          <w:b/>
        </w:rPr>
      </w:pPr>
      <w:r>
        <w:rPr>
          <w:rFonts w:cs="Arial"/>
        </w:rPr>
        <w:tab/>
      </w:r>
      <w:r>
        <w:rPr>
          <w:rFonts w:cs="Arial"/>
          <w:b/>
        </w:rPr>
        <w:t>Name</w:t>
      </w:r>
      <w:r w:rsidR="00ED07B1">
        <w:rPr>
          <w:noProof/>
        </w:rPr>
        <w:drawing>
          <wp:inline distT="0" distB="0" distL="0" distR="0" wp14:anchorId="7509494F" wp14:editId="004E59E3">
            <wp:extent cx="2133600"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33000"/>
                              </a14:imgEffect>
                              <a14:imgEffect>
                                <a14:brightnessContrast bright="9000"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2133600" cy="749935"/>
                    </a:xfrm>
                    <a:prstGeom prst="rect">
                      <a:avLst/>
                    </a:prstGeom>
                    <a:noFill/>
                    <a:effectLst/>
                  </pic:spPr>
                </pic:pic>
              </a:graphicData>
            </a:graphic>
          </wp:inline>
        </w:drawing>
      </w:r>
    </w:p>
    <w:p w:rsidR="00641316" w:rsidRDefault="00641316" w:rsidP="00641316">
      <w:pPr>
        <w:rPr>
          <w:rFonts w:cs="Arial"/>
          <w:b/>
        </w:rPr>
      </w:pPr>
    </w:p>
    <w:p w:rsidR="00641316" w:rsidRDefault="00641316" w:rsidP="00641316">
      <w:pPr>
        <w:rPr>
          <w:rFonts w:cs="Arial"/>
          <w:b/>
        </w:rPr>
      </w:pPr>
      <w:r>
        <w:rPr>
          <w:rFonts w:cs="Arial"/>
          <w:b/>
        </w:rPr>
        <w:tab/>
        <w:t>Date</w:t>
      </w:r>
      <w:r w:rsidR="00ED07B1">
        <w:rPr>
          <w:rFonts w:cs="Arial"/>
          <w:b/>
        </w:rPr>
        <w:t xml:space="preserve"> 02/05/23</w:t>
      </w:r>
    </w:p>
    <w:p w:rsidR="00641316" w:rsidRDefault="00641316" w:rsidP="00641316">
      <w:pPr>
        <w:rPr>
          <w:rFonts w:cs="Arial"/>
          <w:b/>
          <w:szCs w:val="24"/>
        </w:rPr>
      </w:pPr>
    </w:p>
    <w:p w:rsidR="00641316" w:rsidRDefault="00641316" w:rsidP="00641316">
      <w:pPr>
        <w:rPr>
          <w:rFonts w:cs="Arial"/>
          <w:b/>
          <w:szCs w:val="24"/>
        </w:rPr>
      </w:pPr>
    </w:p>
    <w:p w:rsidR="00641316" w:rsidRDefault="00641316" w:rsidP="00641316">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bookmarkStart w:id="0" w:name="_GoBack"/>
      <w:bookmarkEnd w:id="0"/>
    </w:p>
    <w:p w:rsidR="00641316" w:rsidRPr="00E636CA" w:rsidRDefault="00641316" w:rsidP="00641316"/>
    <w:p w:rsidR="00641316" w:rsidRDefault="00641316" w:rsidP="00641316">
      <w:pPr>
        <w:ind w:left="360" w:firstLine="360"/>
        <w:rPr>
          <w:rFonts w:cs="Arial"/>
          <w:szCs w:val="24"/>
        </w:rPr>
      </w:pPr>
      <w:r>
        <w:rPr>
          <w:rFonts w:cs="Arial"/>
          <w:szCs w:val="24"/>
        </w:rPr>
        <w:t>Completed and signed IIAs should be sent to:</w:t>
      </w:r>
    </w:p>
    <w:p w:rsidR="00614340" w:rsidRDefault="00ED07B1" w:rsidP="000C44F0">
      <w:pPr>
        <w:ind w:left="720"/>
      </w:pPr>
      <w:hyperlink r:id="rId12" w:history="1">
        <w:r w:rsidR="000C44F0" w:rsidRPr="00643E9F">
          <w:rPr>
            <w:rStyle w:val="Hyperlink"/>
          </w:rPr>
          <w:t>jogden-smith@eastlothian.gov.uk</w:t>
        </w:r>
      </w:hyperlink>
      <w:r w:rsidR="000C44F0">
        <w:t xml:space="preserve"> for publication on the ELHSCP </w:t>
      </w:r>
      <w:hyperlink r:id="rId13" w:history="1">
        <w:r w:rsidR="000C44F0" w:rsidRPr="000C44F0">
          <w:rPr>
            <w:rStyle w:val="Hyperlink"/>
          </w:rPr>
          <w:t>IIA Database</w:t>
        </w:r>
      </w:hyperlink>
      <w:r w:rsidR="000C44F0">
        <w:t xml:space="preserve"> on </w:t>
      </w:r>
      <w:hyperlink r:id="rId14" w:history="1">
        <w:r w:rsidR="000C44F0" w:rsidRPr="00643E9F">
          <w:rPr>
            <w:rStyle w:val="Hyperlink"/>
          </w:rPr>
          <w:t>www.eastlothian.gov.uk</w:t>
        </w:r>
      </w:hyperlink>
      <w:r w:rsidR="000C44F0">
        <w:t xml:space="preserve"> </w:t>
      </w:r>
    </w:p>
    <w:sectPr w:rsidR="00614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5CF"/>
    <w:multiLevelType w:val="hybridMultilevel"/>
    <w:tmpl w:val="5F68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639EE"/>
    <w:multiLevelType w:val="hybridMultilevel"/>
    <w:tmpl w:val="3346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F19"/>
    <w:multiLevelType w:val="hybridMultilevel"/>
    <w:tmpl w:val="064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551DB"/>
    <w:multiLevelType w:val="hybridMultilevel"/>
    <w:tmpl w:val="2C564BAA"/>
    <w:lvl w:ilvl="0" w:tplc="FA7E3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9627B"/>
    <w:multiLevelType w:val="hybridMultilevel"/>
    <w:tmpl w:val="BD46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07E8"/>
    <w:multiLevelType w:val="hybridMultilevel"/>
    <w:tmpl w:val="0750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B14A0"/>
    <w:multiLevelType w:val="hybridMultilevel"/>
    <w:tmpl w:val="0022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46978"/>
    <w:multiLevelType w:val="hybridMultilevel"/>
    <w:tmpl w:val="E08A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CD288F"/>
    <w:multiLevelType w:val="hybridMultilevel"/>
    <w:tmpl w:val="52F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65C07"/>
    <w:multiLevelType w:val="hybridMultilevel"/>
    <w:tmpl w:val="3EB6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1E20DB"/>
    <w:multiLevelType w:val="hybridMultilevel"/>
    <w:tmpl w:val="56D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8"/>
  </w:num>
  <w:num w:numId="4">
    <w:abstractNumId w:val="17"/>
  </w:num>
  <w:num w:numId="5">
    <w:abstractNumId w:val="2"/>
  </w:num>
  <w:num w:numId="6">
    <w:abstractNumId w:val="1"/>
  </w:num>
  <w:num w:numId="7">
    <w:abstractNumId w:val="15"/>
  </w:num>
  <w:num w:numId="8">
    <w:abstractNumId w:val="11"/>
  </w:num>
  <w:num w:numId="9">
    <w:abstractNumId w:val="19"/>
  </w:num>
  <w:num w:numId="10">
    <w:abstractNumId w:val="14"/>
  </w:num>
  <w:num w:numId="11">
    <w:abstractNumId w:val="7"/>
  </w:num>
  <w:num w:numId="12">
    <w:abstractNumId w:val="23"/>
  </w:num>
  <w:num w:numId="13">
    <w:abstractNumId w:val="8"/>
  </w:num>
  <w:num w:numId="14">
    <w:abstractNumId w:val="21"/>
  </w:num>
  <w:num w:numId="15">
    <w:abstractNumId w:val="22"/>
  </w:num>
  <w:num w:numId="16">
    <w:abstractNumId w:val="0"/>
  </w:num>
  <w:num w:numId="17">
    <w:abstractNumId w:val="16"/>
  </w:num>
  <w:num w:numId="18">
    <w:abstractNumId w:val="10"/>
  </w:num>
  <w:num w:numId="19">
    <w:abstractNumId w:val="12"/>
  </w:num>
  <w:num w:numId="20">
    <w:abstractNumId w:val="3"/>
  </w:num>
  <w:num w:numId="21">
    <w:abstractNumId w:val="6"/>
  </w:num>
  <w:num w:numId="22">
    <w:abstractNumId w:val="9"/>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16"/>
    <w:rsid w:val="000C44F0"/>
    <w:rsid w:val="001846CE"/>
    <w:rsid w:val="002D41B3"/>
    <w:rsid w:val="003360CB"/>
    <w:rsid w:val="00414F3E"/>
    <w:rsid w:val="00507445"/>
    <w:rsid w:val="0054049E"/>
    <w:rsid w:val="00614340"/>
    <w:rsid w:val="00641316"/>
    <w:rsid w:val="006A3719"/>
    <w:rsid w:val="006D3D54"/>
    <w:rsid w:val="007328EC"/>
    <w:rsid w:val="00857284"/>
    <w:rsid w:val="00BB4D7C"/>
    <w:rsid w:val="00BF46AD"/>
    <w:rsid w:val="00C52FEE"/>
    <w:rsid w:val="00CD4C1C"/>
    <w:rsid w:val="00D8170D"/>
    <w:rsid w:val="00DC7757"/>
    <w:rsid w:val="00ED07B1"/>
    <w:rsid w:val="00EE6E4B"/>
    <w:rsid w:val="00F62A26"/>
    <w:rsid w:val="00FD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CB6C"/>
  <w15:chartTrackingRefBased/>
  <w15:docId w15:val="{922CB1C6-EED7-4A13-80A2-71F2617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ld.org.uk/what-we-do/good-practice-guidance/" TargetMode="External"/><Relationship Id="rId13" Type="http://schemas.openxmlformats.org/officeDocument/2006/relationships/hyperlink" Target="https://www.eastlothian.gov.uk/info/210558/social_care_and_health/12776/east_lothian_health_and_social_care_partnership_integrated_impact_assessments" TargetMode="External"/><Relationship Id="rId3" Type="http://schemas.openxmlformats.org/officeDocument/2006/relationships/styles" Target="styles.xml"/><Relationship Id="rId7" Type="http://schemas.openxmlformats.org/officeDocument/2006/relationships/hyperlink" Target="https://www.mygov.scot/claim-housing-benefit" TargetMode="External"/><Relationship Id="rId12" Type="http://schemas.openxmlformats.org/officeDocument/2006/relationships/hyperlink" Target="mailto:jogden-smith@eastlothian.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v.uk/government/publications/housing-benefit-guidance-for-supported-housing-claims/housing-benefit-guidance-for-supported-housing-claims" TargetMode="Externa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cot/policies/environmental-assessment/strategic-environmental-assessment-sea/" TargetMode="External"/><Relationship Id="rId14" Type="http://schemas.openxmlformats.org/officeDocument/2006/relationships/hyperlink" Target="http://www.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A41A-10D6-43D7-96E3-FF160121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6987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Kerr, Laura</cp:lastModifiedBy>
  <cp:revision>2</cp:revision>
  <dcterms:created xsi:type="dcterms:W3CDTF">2023-05-02T16:32:00Z</dcterms:created>
  <dcterms:modified xsi:type="dcterms:W3CDTF">2023-05-02T16:32:00Z</dcterms:modified>
</cp:coreProperties>
</file>