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82" w:rsidRDefault="00A13B82" w:rsidP="00A13B82"/>
    <w:p w:rsidR="00A13B82" w:rsidRDefault="00A13B82" w:rsidP="00A13B82"/>
    <w:p w:rsidR="00A13B82" w:rsidRDefault="00A13B82" w:rsidP="006E76BF">
      <w:pPr>
        <w:jc w:val="center"/>
      </w:pPr>
      <w:r>
        <w:rPr>
          <w:noProof/>
          <w:lang w:eastAsia="en-GB"/>
        </w:rPr>
        <w:drawing>
          <wp:inline distT="0" distB="0" distL="0" distR="0">
            <wp:extent cx="5731510" cy="2800350"/>
            <wp:effectExtent l="19050" t="0" r="254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t="20790" b="18087"/>
                    <a:stretch>
                      <a:fillRect/>
                    </a:stretch>
                  </pic:blipFill>
                  <pic:spPr bwMode="auto">
                    <a:xfrm>
                      <a:off x="0" y="0"/>
                      <a:ext cx="5731510" cy="2800350"/>
                    </a:xfrm>
                    <a:prstGeom prst="rect">
                      <a:avLst/>
                    </a:prstGeom>
                    <a:noFill/>
                    <a:ln w="9525">
                      <a:noFill/>
                      <a:miter lim="800000"/>
                      <a:headEnd/>
                      <a:tailEnd/>
                    </a:ln>
                  </pic:spPr>
                </pic:pic>
              </a:graphicData>
            </a:graphic>
          </wp:inline>
        </w:drawing>
      </w:r>
    </w:p>
    <w:p w:rsidR="00A13B82" w:rsidRDefault="00A13B82" w:rsidP="00A13B82">
      <w:pPr>
        <w:jc w:val="center"/>
      </w:pPr>
    </w:p>
    <w:p w:rsidR="00A13B82" w:rsidRDefault="00A13B82" w:rsidP="00A13B82"/>
    <w:p w:rsidR="00A13B82" w:rsidRDefault="00A13B82" w:rsidP="00A13B82"/>
    <w:p w:rsidR="00A13B82" w:rsidRPr="00DD0E16" w:rsidRDefault="00A13B82" w:rsidP="00A13B82">
      <w:pPr>
        <w:jc w:val="center"/>
        <w:rPr>
          <w:rFonts w:ascii="Albertus Extra Bold" w:hAnsi="Albertus Extra Bold" w:cs="Times New Roman"/>
          <w:b/>
          <w:color w:val="000000" w:themeColor="text1"/>
          <w:sz w:val="72"/>
          <w:szCs w:val="72"/>
        </w:rPr>
      </w:pPr>
      <w:r>
        <w:rPr>
          <w:rFonts w:ascii="Albertus Extra Bold" w:hAnsi="Albertus Extra Bold" w:cs="Times New Roman"/>
          <w:b/>
          <w:color w:val="000000" w:themeColor="text1"/>
          <w:sz w:val="72"/>
          <w:szCs w:val="72"/>
        </w:rPr>
        <w:t xml:space="preserve">Environmental </w:t>
      </w:r>
      <w:r w:rsidRPr="00DD0E16">
        <w:rPr>
          <w:rFonts w:ascii="Albertus Extra Bold" w:hAnsi="Albertus Extra Bold" w:cs="Times New Roman"/>
          <w:b/>
          <w:color w:val="000000" w:themeColor="text1"/>
          <w:sz w:val="72"/>
          <w:szCs w:val="72"/>
        </w:rPr>
        <w:t>Health</w:t>
      </w:r>
      <w:r>
        <w:rPr>
          <w:rFonts w:ascii="Albertus Extra Bold" w:hAnsi="Albertus Extra Bold" w:cs="Times New Roman"/>
          <w:b/>
          <w:color w:val="000000" w:themeColor="text1"/>
          <w:sz w:val="72"/>
          <w:szCs w:val="72"/>
        </w:rPr>
        <w:t xml:space="preserve"> Service</w:t>
      </w:r>
      <w:r w:rsidRPr="00DD0E16">
        <w:rPr>
          <w:rFonts w:ascii="Albertus Extra Bold" w:hAnsi="Albertus Extra Bold" w:cs="Times New Roman"/>
          <w:b/>
          <w:color w:val="000000" w:themeColor="text1"/>
          <w:sz w:val="72"/>
          <w:szCs w:val="72"/>
        </w:rPr>
        <w:t xml:space="preserve"> </w:t>
      </w:r>
    </w:p>
    <w:p w:rsidR="00A13B82" w:rsidRPr="00DD0E16" w:rsidRDefault="00A13B82" w:rsidP="00A13B82">
      <w:pPr>
        <w:jc w:val="center"/>
        <w:rPr>
          <w:rFonts w:ascii="Albertus Extra Bold" w:hAnsi="Albertus Extra Bold" w:cs="Times New Roman"/>
          <w:b/>
          <w:color w:val="0066FF"/>
          <w:sz w:val="72"/>
          <w:szCs w:val="72"/>
        </w:rPr>
      </w:pPr>
    </w:p>
    <w:p w:rsidR="00A13B82" w:rsidRDefault="00A13B82" w:rsidP="00A13B82">
      <w:pPr>
        <w:jc w:val="center"/>
        <w:rPr>
          <w:rFonts w:ascii="Albertus Extra Bold" w:hAnsi="Albertus Extra Bold" w:cs="Times New Roman"/>
          <w:b/>
          <w:sz w:val="56"/>
          <w:szCs w:val="56"/>
        </w:rPr>
      </w:pPr>
      <w:r>
        <w:rPr>
          <w:rFonts w:ascii="Albertus Extra Bold" w:hAnsi="Albertus Extra Bold" w:cs="Times New Roman"/>
          <w:b/>
          <w:sz w:val="56"/>
          <w:szCs w:val="56"/>
        </w:rPr>
        <w:t>Enforcement Guidance</w:t>
      </w:r>
    </w:p>
    <w:p w:rsidR="00A13B82" w:rsidRDefault="00A13B82" w:rsidP="00A13B82">
      <w:pPr>
        <w:jc w:val="center"/>
        <w:rPr>
          <w:rFonts w:ascii="Albertus Extra Bold" w:hAnsi="Albertus Extra Bold" w:cs="Times New Roman"/>
          <w:b/>
          <w:sz w:val="56"/>
          <w:szCs w:val="56"/>
        </w:rPr>
      </w:pPr>
    </w:p>
    <w:p w:rsidR="00A13B82" w:rsidRDefault="00A13B82" w:rsidP="00A13B82">
      <w:pPr>
        <w:jc w:val="center"/>
        <w:rPr>
          <w:rFonts w:ascii="Albertus Extra Bold" w:hAnsi="Albertus Extra Bold" w:cs="Times New Roman"/>
          <w:b/>
          <w:sz w:val="56"/>
          <w:szCs w:val="56"/>
        </w:rPr>
      </w:pPr>
      <w:r>
        <w:rPr>
          <w:rFonts w:ascii="Albertus Extra Bold" w:hAnsi="Albertus Extra Bold" w:cs="Times New Roman"/>
          <w:b/>
          <w:sz w:val="56"/>
          <w:szCs w:val="56"/>
        </w:rPr>
        <w:t>April 2016</w:t>
      </w:r>
    </w:p>
    <w:p w:rsidR="00270B37" w:rsidRDefault="00270B37" w:rsidP="00A13B82">
      <w:pPr>
        <w:rPr>
          <w:rFonts w:ascii="Arial" w:hAnsi="Arial" w:cs="Arial"/>
          <w:b/>
        </w:rPr>
      </w:pPr>
    </w:p>
    <w:p w:rsidR="00270B37" w:rsidRDefault="00270B37" w:rsidP="00A13B82">
      <w:pPr>
        <w:rPr>
          <w:rFonts w:ascii="Arial" w:hAnsi="Arial" w:cs="Arial"/>
          <w:b/>
        </w:rPr>
      </w:pPr>
    </w:p>
    <w:p w:rsidR="00270B37" w:rsidRDefault="00270B37" w:rsidP="00A13B82">
      <w:pPr>
        <w:rPr>
          <w:rFonts w:ascii="Arial" w:hAnsi="Arial" w:cs="Arial"/>
          <w:b/>
        </w:rPr>
      </w:pPr>
    </w:p>
    <w:p w:rsidR="00A13B82" w:rsidRDefault="00EF5468" w:rsidP="00A13B82">
      <w:pPr>
        <w:rPr>
          <w:rFonts w:ascii="Arial" w:hAnsi="Arial" w:cs="Arial"/>
        </w:rPr>
      </w:pPr>
      <w:r>
        <w:rPr>
          <w:rFonts w:ascii="Arial" w:hAnsi="Arial" w:cs="Arial"/>
          <w:b/>
        </w:rPr>
        <w:lastRenderedPageBreak/>
        <w:t xml:space="preserve">Food </w:t>
      </w:r>
      <w:r w:rsidR="002709E4">
        <w:rPr>
          <w:rFonts w:ascii="Arial" w:hAnsi="Arial" w:cs="Arial"/>
          <w:b/>
        </w:rPr>
        <w:t>Safety</w:t>
      </w:r>
    </w:p>
    <w:p w:rsidR="00EF5468" w:rsidRDefault="00EF5468" w:rsidP="00A13B82">
      <w:pPr>
        <w:rPr>
          <w:rFonts w:ascii="Arial" w:hAnsi="Arial" w:cs="Arial"/>
        </w:rPr>
      </w:pPr>
    </w:p>
    <w:p w:rsidR="00270B37" w:rsidRPr="00EF5468" w:rsidRDefault="00270B37" w:rsidP="00270B37">
      <w:pPr>
        <w:rPr>
          <w:rFonts w:ascii="Arial" w:hAnsi="Arial" w:cs="Arial"/>
          <w:sz w:val="20"/>
          <w:szCs w:val="20"/>
        </w:rPr>
      </w:pPr>
      <w:r>
        <w:rPr>
          <w:rFonts w:ascii="Arial" w:hAnsi="Arial" w:cs="Arial"/>
          <w:sz w:val="20"/>
          <w:szCs w:val="20"/>
        </w:rPr>
        <w:t>In accordance with the Food Law Code of Practice (Scotland)</w:t>
      </w:r>
      <w:r>
        <w:rPr>
          <w:rStyle w:val="FootnoteReference"/>
          <w:rFonts w:ascii="Arial" w:hAnsi="Arial" w:cs="Arial"/>
          <w:sz w:val="20"/>
          <w:szCs w:val="20"/>
        </w:rPr>
        <w:footnoteReference w:id="1"/>
      </w:r>
      <w:r>
        <w:rPr>
          <w:rFonts w:ascii="Arial" w:hAnsi="Arial" w:cs="Arial"/>
          <w:sz w:val="20"/>
          <w:szCs w:val="20"/>
        </w:rPr>
        <w:t xml:space="preserve"> and the principles of our Service Charter, </w:t>
      </w:r>
      <w:r w:rsidRPr="00EF5468">
        <w:rPr>
          <w:rFonts w:ascii="Arial" w:hAnsi="Arial" w:cs="Arial"/>
          <w:sz w:val="20"/>
          <w:szCs w:val="20"/>
        </w:rPr>
        <w:t xml:space="preserve">Food </w:t>
      </w:r>
      <w:r>
        <w:rPr>
          <w:rFonts w:ascii="Arial" w:hAnsi="Arial" w:cs="Arial"/>
          <w:sz w:val="20"/>
          <w:szCs w:val="20"/>
        </w:rPr>
        <w:t>Safety actions</w:t>
      </w:r>
      <w:r w:rsidRPr="00EF5468">
        <w:rPr>
          <w:rFonts w:ascii="Arial" w:hAnsi="Arial" w:cs="Arial"/>
          <w:sz w:val="20"/>
          <w:szCs w:val="20"/>
        </w:rPr>
        <w:t xml:space="preserve"> will be taken in accordance with the following table:</w:t>
      </w:r>
    </w:p>
    <w:p w:rsidR="00EF5468" w:rsidRPr="00EF5468" w:rsidRDefault="00EF5468" w:rsidP="00A13B82">
      <w:pPr>
        <w:rPr>
          <w:rFonts w:ascii="Arial" w:hAnsi="Arial" w:cs="Arial"/>
        </w:rPr>
      </w:pPr>
    </w:p>
    <w:tbl>
      <w:tblPr>
        <w:tblStyle w:val="TableGrid"/>
        <w:tblW w:w="14283" w:type="dxa"/>
        <w:tblLook w:val="04A0"/>
      </w:tblPr>
      <w:tblGrid>
        <w:gridCol w:w="2376"/>
        <w:gridCol w:w="11907"/>
      </w:tblGrid>
      <w:tr w:rsidR="00EF5468" w:rsidRPr="006E76BF" w:rsidTr="006E76BF">
        <w:tc>
          <w:tcPr>
            <w:tcW w:w="2376" w:type="dxa"/>
          </w:tcPr>
          <w:p w:rsidR="00EF5468" w:rsidRPr="006E76BF" w:rsidRDefault="00EF5468" w:rsidP="00A13B82">
            <w:pPr>
              <w:rPr>
                <w:rFonts w:ascii="Arial" w:hAnsi="Arial" w:cs="Arial"/>
                <w:b/>
                <w:sz w:val="18"/>
                <w:szCs w:val="18"/>
              </w:rPr>
            </w:pPr>
            <w:r w:rsidRPr="006E76BF">
              <w:rPr>
                <w:rFonts w:ascii="Arial" w:hAnsi="Arial" w:cs="Arial"/>
                <w:b/>
                <w:sz w:val="18"/>
                <w:szCs w:val="18"/>
              </w:rPr>
              <w:t>Enforcement Action</w:t>
            </w:r>
          </w:p>
        </w:tc>
        <w:tc>
          <w:tcPr>
            <w:tcW w:w="11907" w:type="dxa"/>
          </w:tcPr>
          <w:p w:rsidR="00EF5468" w:rsidRPr="006E76BF" w:rsidRDefault="00EF5468" w:rsidP="00A13B82">
            <w:pPr>
              <w:rPr>
                <w:rFonts w:ascii="Arial" w:hAnsi="Arial" w:cs="Arial"/>
                <w:b/>
                <w:sz w:val="18"/>
                <w:szCs w:val="18"/>
              </w:rPr>
            </w:pPr>
            <w:r w:rsidRPr="006E76BF">
              <w:rPr>
                <w:rFonts w:ascii="Arial" w:hAnsi="Arial" w:cs="Arial"/>
                <w:b/>
                <w:sz w:val="18"/>
                <w:szCs w:val="18"/>
              </w:rPr>
              <w:t>Conditions which would merit action or occasions when action would be considered most appropriate</w:t>
            </w:r>
          </w:p>
        </w:tc>
      </w:tr>
      <w:tr w:rsidR="00EF5468" w:rsidRPr="006E76BF" w:rsidTr="006E76BF">
        <w:tc>
          <w:tcPr>
            <w:tcW w:w="2376" w:type="dxa"/>
          </w:tcPr>
          <w:p w:rsidR="00EF5468" w:rsidRPr="006E76BF" w:rsidRDefault="00EF5468" w:rsidP="00DB454A">
            <w:pPr>
              <w:pStyle w:val="Default"/>
              <w:rPr>
                <w:rFonts w:ascii="Arial" w:hAnsi="Arial" w:cs="Arial"/>
                <w:sz w:val="18"/>
                <w:szCs w:val="18"/>
              </w:rPr>
            </w:pPr>
            <w:r w:rsidRPr="006E76BF">
              <w:rPr>
                <w:rFonts w:ascii="Arial" w:hAnsi="Arial" w:cs="Arial"/>
                <w:sz w:val="18"/>
                <w:szCs w:val="18"/>
              </w:rPr>
              <w:t xml:space="preserve">Advice </w:t>
            </w:r>
          </w:p>
        </w:tc>
        <w:tc>
          <w:tcPr>
            <w:tcW w:w="11907" w:type="dxa"/>
          </w:tcPr>
          <w:p w:rsidR="00EF5468" w:rsidRPr="006E76BF" w:rsidRDefault="00EF5468" w:rsidP="00A13B82">
            <w:pPr>
              <w:rPr>
                <w:rFonts w:ascii="Arial" w:hAnsi="Arial" w:cs="Arial"/>
                <w:b/>
                <w:sz w:val="18"/>
                <w:szCs w:val="18"/>
              </w:rPr>
            </w:pPr>
            <w:r w:rsidRPr="006E76BF">
              <w:rPr>
                <w:rFonts w:ascii="Arial" w:hAnsi="Arial" w:cs="Arial"/>
                <w:sz w:val="18"/>
                <w:szCs w:val="18"/>
              </w:rPr>
              <w:t>Given on every occasion</w:t>
            </w:r>
            <w:r w:rsidR="00270B37">
              <w:rPr>
                <w:rFonts w:ascii="Arial" w:hAnsi="Arial" w:cs="Arial"/>
                <w:sz w:val="18"/>
                <w:szCs w:val="18"/>
              </w:rPr>
              <w:t>.</w:t>
            </w:r>
          </w:p>
        </w:tc>
      </w:tr>
      <w:tr w:rsidR="00EF5468" w:rsidRPr="006E76BF" w:rsidTr="006E76BF">
        <w:tc>
          <w:tcPr>
            <w:tcW w:w="2376" w:type="dxa"/>
          </w:tcPr>
          <w:p w:rsidR="00EF5468" w:rsidRPr="006E76BF" w:rsidRDefault="00EF5468" w:rsidP="00DB454A">
            <w:pPr>
              <w:pStyle w:val="Default"/>
              <w:rPr>
                <w:rFonts w:ascii="Arial" w:hAnsi="Arial" w:cs="Arial"/>
                <w:sz w:val="18"/>
                <w:szCs w:val="18"/>
              </w:rPr>
            </w:pPr>
            <w:r w:rsidRPr="006E76BF">
              <w:rPr>
                <w:rFonts w:ascii="Arial" w:hAnsi="Arial" w:cs="Arial"/>
                <w:sz w:val="18"/>
                <w:szCs w:val="18"/>
              </w:rPr>
              <w:t>Inspections / interventions</w:t>
            </w:r>
          </w:p>
        </w:tc>
        <w:tc>
          <w:tcPr>
            <w:tcW w:w="11907" w:type="dxa"/>
          </w:tcPr>
          <w:p w:rsidR="00EF5468" w:rsidRPr="006E76BF" w:rsidRDefault="00EF5468" w:rsidP="00DE12C2">
            <w:pPr>
              <w:pStyle w:val="Default"/>
              <w:rPr>
                <w:rFonts w:ascii="Arial" w:hAnsi="Arial" w:cs="Arial"/>
                <w:sz w:val="18"/>
                <w:szCs w:val="18"/>
              </w:rPr>
            </w:pPr>
            <w:r w:rsidRPr="006E76BF">
              <w:rPr>
                <w:rFonts w:ascii="Arial" w:hAnsi="Arial" w:cs="Arial"/>
                <w:sz w:val="18"/>
                <w:szCs w:val="18"/>
              </w:rPr>
              <w:t>Inspections and other interventions are carried out in accordance with the Food Law Code of Practice (Scotland), and</w:t>
            </w:r>
            <w:r w:rsidR="00DE12C2" w:rsidRPr="006E76BF">
              <w:rPr>
                <w:rFonts w:ascii="Arial" w:hAnsi="Arial" w:cs="Arial"/>
                <w:sz w:val="18"/>
                <w:szCs w:val="18"/>
              </w:rPr>
              <w:t xml:space="preserve"> </w:t>
            </w:r>
            <w:r w:rsidRPr="006E76BF">
              <w:rPr>
                <w:rFonts w:ascii="Arial" w:hAnsi="Arial" w:cs="Arial"/>
                <w:sz w:val="18"/>
                <w:szCs w:val="18"/>
              </w:rPr>
              <w:t>at a frequency determined by the appropriate hygiene inspection rating for the premises.</w:t>
            </w:r>
          </w:p>
        </w:tc>
      </w:tr>
      <w:tr w:rsidR="00EF5468" w:rsidRPr="006E76BF" w:rsidTr="006E76BF">
        <w:tc>
          <w:tcPr>
            <w:tcW w:w="2376" w:type="dxa"/>
          </w:tcPr>
          <w:p w:rsidR="00EF5468" w:rsidRPr="006E76BF" w:rsidRDefault="006E76BF" w:rsidP="00DB454A">
            <w:pPr>
              <w:pStyle w:val="Default"/>
              <w:rPr>
                <w:rFonts w:ascii="Arial" w:hAnsi="Arial" w:cs="Arial"/>
                <w:sz w:val="18"/>
                <w:szCs w:val="18"/>
              </w:rPr>
            </w:pPr>
            <w:r>
              <w:rPr>
                <w:rFonts w:ascii="Arial" w:hAnsi="Arial" w:cs="Arial"/>
                <w:sz w:val="18"/>
                <w:szCs w:val="18"/>
              </w:rPr>
              <w:t>Inspection R</w:t>
            </w:r>
            <w:r w:rsidR="00EF5468" w:rsidRPr="006E76BF">
              <w:rPr>
                <w:rFonts w:ascii="Arial" w:hAnsi="Arial" w:cs="Arial"/>
                <w:sz w:val="18"/>
                <w:szCs w:val="18"/>
              </w:rPr>
              <w:t xml:space="preserve">eport </w:t>
            </w:r>
          </w:p>
        </w:tc>
        <w:tc>
          <w:tcPr>
            <w:tcW w:w="11907" w:type="dxa"/>
          </w:tcPr>
          <w:p w:rsidR="00EF5468" w:rsidRPr="006E76BF" w:rsidRDefault="00EF5468" w:rsidP="006E76BF">
            <w:pPr>
              <w:pStyle w:val="Default"/>
              <w:rPr>
                <w:rFonts w:ascii="Arial" w:hAnsi="Arial" w:cs="Arial"/>
                <w:sz w:val="18"/>
                <w:szCs w:val="18"/>
              </w:rPr>
            </w:pPr>
            <w:r w:rsidRPr="006E76BF">
              <w:rPr>
                <w:rFonts w:ascii="Arial" w:hAnsi="Arial" w:cs="Arial"/>
                <w:sz w:val="18"/>
                <w:szCs w:val="18"/>
              </w:rPr>
              <w:t>Given on every formal planned inspe</w:t>
            </w:r>
            <w:r w:rsidR="006E76BF">
              <w:rPr>
                <w:rFonts w:ascii="Arial" w:hAnsi="Arial" w:cs="Arial"/>
                <w:sz w:val="18"/>
                <w:szCs w:val="18"/>
              </w:rPr>
              <w:t xml:space="preserve">ction and further intervention, </w:t>
            </w:r>
            <w:r w:rsidR="006E76BF" w:rsidRPr="006E76BF">
              <w:rPr>
                <w:rFonts w:ascii="Arial" w:hAnsi="Arial" w:cs="Arial"/>
                <w:sz w:val="18"/>
                <w:szCs w:val="18"/>
              </w:rPr>
              <w:t>differentiating</w:t>
            </w:r>
            <w:r w:rsidR="006E76BF">
              <w:rPr>
                <w:rFonts w:ascii="Arial" w:hAnsi="Arial" w:cs="Arial"/>
                <w:sz w:val="18"/>
                <w:szCs w:val="18"/>
              </w:rPr>
              <w:t xml:space="preserve"> between legal requirements and </w:t>
            </w:r>
            <w:r w:rsidR="006E76BF" w:rsidRPr="006E76BF">
              <w:rPr>
                <w:rFonts w:ascii="Arial" w:hAnsi="Arial" w:cs="Arial"/>
                <w:sz w:val="18"/>
                <w:szCs w:val="18"/>
              </w:rPr>
              <w:t>recommendations</w:t>
            </w:r>
            <w:r w:rsidR="006E76BF">
              <w:rPr>
                <w:rFonts w:ascii="Arial" w:hAnsi="Arial" w:cs="Arial"/>
                <w:sz w:val="18"/>
                <w:szCs w:val="18"/>
              </w:rPr>
              <w:t>.</w:t>
            </w:r>
          </w:p>
        </w:tc>
      </w:tr>
      <w:tr w:rsidR="002709E4" w:rsidRPr="006E76BF" w:rsidTr="006E76BF">
        <w:tc>
          <w:tcPr>
            <w:tcW w:w="2376" w:type="dxa"/>
          </w:tcPr>
          <w:p w:rsidR="002709E4" w:rsidRPr="006E76BF" w:rsidRDefault="002709E4" w:rsidP="00DB454A">
            <w:pPr>
              <w:pStyle w:val="Default"/>
              <w:rPr>
                <w:rFonts w:ascii="Arial" w:hAnsi="Arial" w:cs="Arial"/>
                <w:sz w:val="18"/>
                <w:szCs w:val="18"/>
              </w:rPr>
            </w:pPr>
            <w:r w:rsidRPr="006E76BF">
              <w:rPr>
                <w:rFonts w:ascii="Arial" w:hAnsi="Arial" w:cs="Arial"/>
                <w:sz w:val="18"/>
                <w:szCs w:val="18"/>
              </w:rPr>
              <w:t>Warning / Advisory Letter</w:t>
            </w:r>
          </w:p>
        </w:tc>
        <w:tc>
          <w:tcPr>
            <w:tcW w:w="11907" w:type="dxa"/>
          </w:tcPr>
          <w:p w:rsidR="002709E4" w:rsidRPr="006E76BF" w:rsidRDefault="002709E4" w:rsidP="00DB454A">
            <w:pPr>
              <w:pStyle w:val="Default"/>
              <w:rPr>
                <w:rFonts w:ascii="Arial" w:hAnsi="Arial" w:cs="Arial"/>
                <w:sz w:val="18"/>
                <w:szCs w:val="18"/>
              </w:rPr>
            </w:pPr>
            <w:r w:rsidRPr="006E76BF">
              <w:rPr>
                <w:rFonts w:ascii="Arial" w:hAnsi="Arial" w:cs="Arial"/>
                <w:sz w:val="18"/>
                <w:szCs w:val="18"/>
              </w:rPr>
              <w:t>Food complaint which, after consideration of the Food Complaints Prosecution Criteria Guide (Appendix A) does not warrant reporting to the Procurator Fiscal.</w:t>
            </w:r>
          </w:p>
          <w:p w:rsidR="002709E4" w:rsidRPr="006E76BF" w:rsidRDefault="002709E4" w:rsidP="00DB454A">
            <w:pPr>
              <w:pStyle w:val="Default"/>
              <w:rPr>
                <w:rFonts w:ascii="Arial" w:hAnsi="Arial" w:cs="Arial"/>
                <w:sz w:val="18"/>
                <w:szCs w:val="18"/>
              </w:rPr>
            </w:pPr>
            <w:r w:rsidRPr="006E76BF">
              <w:rPr>
                <w:rFonts w:ascii="Arial" w:hAnsi="Arial" w:cs="Arial"/>
                <w:sz w:val="18"/>
                <w:szCs w:val="18"/>
              </w:rPr>
              <w:t>Failed informal sample.</w:t>
            </w:r>
          </w:p>
        </w:tc>
      </w:tr>
      <w:tr w:rsidR="00EF5468" w:rsidRPr="006E76BF" w:rsidTr="006E76BF">
        <w:tc>
          <w:tcPr>
            <w:tcW w:w="2376" w:type="dxa"/>
          </w:tcPr>
          <w:p w:rsidR="00EF5468" w:rsidRPr="006E76BF" w:rsidRDefault="00EF5468" w:rsidP="00DB454A">
            <w:pPr>
              <w:pStyle w:val="Default"/>
              <w:rPr>
                <w:rFonts w:ascii="Arial" w:hAnsi="Arial" w:cs="Arial"/>
                <w:sz w:val="18"/>
                <w:szCs w:val="18"/>
              </w:rPr>
            </w:pPr>
            <w:r w:rsidRPr="006E76BF">
              <w:rPr>
                <w:rFonts w:ascii="Arial" w:hAnsi="Arial" w:cs="Arial"/>
                <w:sz w:val="18"/>
                <w:szCs w:val="18"/>
              </w:rPr>
              <w:t xml:space="preserve">Revisit or further intervention </w:t>
            </w:r>
          </w:p>
        </w:tc>
        <w:tc>
          <w:tcPr>
            <w:tcW w:w="11907" w:type="dxa"/>
          </w:tcPr>
          <w:p w:rsidR="00EF5468" w:rsidRPr="006E76BF" w:rsidRDefault="00EF5468" w:rsidP="00DB454A">
            <w:pPr>
              <w:pStyle w:val="Default"/>
              <w:rPr>
                <w:rFonts w:ascii="Arial" w:hAnsi="Arial" w:cs="Arial"/>
                <w:sz w:val="18"/>
                <w:szCs w:val="18"/>
              </w:rPr>
            </w:pPr>
            <w:r w:rsidRPr="006E76BF">
              <w:rPr>
                <w:rFonts w:ascii="Arial" w:hAnsi="Arial" w:cs="Arial"/>
                <w:sz w:val="18"/>
                <w:szCs w:val="18"/>
              </w:rPr>
              <w:t>Undertaken when the detailed inspection report indicates that significant contraventions relating to food safety (as opposed to</w:t>
            </w:r>
            <w:r w:rsidR="00DE12C2" w:rsidRPr="006E76BF">
              <w:rPr>
                <w:rFonts w:ascii="Arial" w:hAnsi="Arial" w:cs="Arial"/>
                <w:sz w:val="18"/>
                <w:szCs w:val="18"/>
              </w:rPr>
              <w:t xml:space="preserve"> </w:t>
            </w:r>
            <w:r w:rsidRPr="006E76BF">
              <w:rPr>
                <w:rFonts w:ascii="Arial" w:hAnsi="Arial" w:cs="Arial"/>
                <w:sz w:val="18"/>
                <w:szCs w:val="18"/>
              </w:rPr>
              <w:t xml:space="preserve">minor offences) exist. </w:t>
            </w:r>
          </w:p>
          <w:p w:rsidR="00EF5468" w:rsidRPr="006E76BF" w:rsidRDefault="00EF5468" w:rsidP="00DB454A">
            <w:pPr>
              <w:pStyle w:val="Default"/>
              <w:rPr>
                <w:rFonts w:ascii="Arial" w:hAnsi="Arial" w:cs="Arial"/>
                <w:sz w:val="18"/>
                <w:szCs w:val="18"/>
              </w:rPr>
            </w:pPr>
            <w:r w:rsidRPr="006E76BF">
              <w:rPr>
                <w:rFonts w:ascii="Arial" w:hAnsi="Arial" w:cs="Arial"/>
                <w:sz w:val="18"/>
                <w:szCs w:val="18"/>
              </w:rPr>
              <w:t>Further interventions will also be carried out where premises are deemed not to be broadly compliant and, or, where a business</w:t>
            </w:r>
            <w:r w:rsidR="00DE12C2" w:rsidRPr="006E76BF">
              <w:rPr>
                <w:rFonts w:ascii="Arial" w:hAnsi="Arial" w:cs="Arial"/>
                <w:sz w:val="18"/>
                <w:szCs w:val="18"/>
              </w:rPr>
              <w:t xml:space="preserve"> </w:t>
            </w:r>
            <w:r w:rsidRPr="006E76BF">
              <w:rPr>
                <w:rFonts w:ascii="Arial" w:hAnsi="Arial" w:cs="Arial"/>
                <w:sz w:val="18"/>
                <w:szCs w:val="18"/>
              </w:rPr>
              <w:t xml:space="preserve">requires further assistance in ensuring compliance. </w:t>
            </w:r>
          </w:p>
          <w:p w:rsidR="00EF5468" w:rsidRPr="006E76BF" w:rsidRDefault="00EF5468" w:rsidP="00DB454A">
            <w:pPr>
              <w:pStyle w:val="Default"/>
              <w:rPr>
                <w:rFonts w:ascii="Arial" w:hAnsi="Arial" w:cs="Arial"/>
                <w:sz w:val="18"/>
                <w:szCs w:val="18"/>
              </w:rPr>
            </w:pPr>
            <w:r w:rsidRPr="006E76BF">
              <w:rPr>
                <w:rFonts w:ascii="Arial" w:hAnsi="Arial" w:cs="Arial"/>
                <w:sz w:val="18"/>
                <w:szCs w:val="18"/>
              </w:rPr>
              <w:t xml:space="preserve">The inspection report </w:t>
            </w:r>
            <w:r w:rsidR="00DE12C2" w:rsidRPr="006E76BF">
              <w:rPr>
                <w:rFonts w:ascii="Arial" w:hAnsi="Arial" w:cs="Arial"/>
                <w:sz w:val="18"/>
                <w:szCs w:val="18"/>
              </w:rPr>
              <w:t>will indicate under the heading ‘Proposed A</w:t>
            </w:r>
            <w:r w:rsidRPr="006E76BF">
              <w:rPr>
                <w:rFonts w:ascii="Arial" w:hAnsi="Arial" w:cs="Arial"/>
                <w:sz w:val="18"/>
                <w:szCs w:val="18"/>
              </w:rPr>
              <w:t>ction</w:t>
            </w:r>
            <w:r w:rsidR="00DE12C2" w:rsidRPr="006E76BF">
              <w:rPr>
                <w:rFonts w:ascii="Arial" w:hAnsi="Arial" w:cs="Arial"/>
                <w:sz w:val="18"/>
                <w:szCs w:val="18"/>
              </w:rPr>
              <w:t>’</w:t>
            </w:r>
            <w:r w:rsidRPr="006E76BF">
              <w:rPr>
                <w:rFonts w:ascii="Arial" w:hAnsi="Arial" w:cs="Arial"/>
                <w:sz w:val="18"/>
                <w:szCs w:val="18"/>
              </w:rPr>
              <w:t xml:space="preserve"> when the revisit will take place. </w:t>
            </w:r>
          </w:p>
          <w:p w:rsidR="00EF5468" w:rsidRPr="006E76BF" w:rsidRDefault="00EF5468" w:rsidP="00DE12C2">
            <w:pPr>
              <w:pStyle w:val="Default"/>
              <w:rPr>
                <w:rFonts w:ascii="Arial" w:hAnsi="Arial" w:cs="Arial"/>
                <w:sz w:val="18"/>
                <w:szCs w:val="18"/>
              </w:rPr>
            </w:pPr>
            <w:r w:rsidRPr="006E76BF">
              <w:rPr>
                <w:rFonts w:ascii="Arial" w:hAnsi="Arial" w:cs="Arial"/>
                <w:sz w:val="18"/>
                <w:szCs w:val="18"/>
              </w:rPr>
              <w:t xml:space="preserve">Investigation of complaints or incidents notified to </w:t>
            </w:r>
            <w:r w:rsidR="00DE12C2" w:rsidRPr="006E76BF">
              <w:rPr>
                <w:rFonts w:ascii="Arial" w:hAnsi="Arial" w:cs="Arial"/>
                <w:sz w:val="18"/>
                <w:szCs w:val="18"/>
              </w:rPr>
              <w:t>East</w:t>
            </w:r>
            <w:r w:rsidRPr="006E76BF">
              <w:rPr>
                <w:rFonts w:ascii="Arial" w:hAnsi="Arial" w:cs="Arial"/>
                <w:sz w:val="18"/>
                <w:szCs w:val="18"/>
              </w:rPr>
              <w:t xml:space="preserve"> Lothian Council. </w:t>
            </w:r>
          </w:p>
        </w:tc>
      </w:tr>
      <w:tr w:rsidR="00EF5468" w:rsidRPr="006E76BF" w:rsidTr="006E76BF">
        <w:tc>
          <w:tcPr>
            <w:tcW w:w="2376" w:type="dxa"/>
          </w:tcPr>
          <w:p w:rsidR="00EF5468" w:rsidRPr="006E76BF" w:rsidRDefault="00EF5468" w:rsidP="00DB454A">
            <w:pPr>
              <w:pStyle w:val="Default"/>
              <w:rPr>
                <w:rFonts w:ascii="Arial" w:hAnsi="Arial" w:cs="Arial"/>
                <w:sz w:val="18"/>
                <w:szCs w:val="18"/>
              </w:rPr>
            </w:pPr>
            <w:r w:rsidRPr="006E76BF">
              <w:rPr>
                <w:rFonts w:ascii="Arial" w:hAnsi="Arial" w:cs="Arial"/>
                <w:sz w:val="18"/>
                <w:szCs w:val="18"/>
              </w:rPr>
              <w:t xml:space="preserve">Hygiene Improvement Notice </w:t>
            </w:r>
          </w:p>
        </w:tc>
        <w:tc>
          <w:tcPr>
            <w:tcW w:w="11907" w:type="dxa"/>
          </w:tcPr>
          <w:p w:rsidR="00EF5468" w:rsidRPr="006E76BF" w:rsidRDefault="00EF5468" w:rsidP="00DB454A">
            <w:pPr>
              <w:pStyle w:val="Default"/>
              <w:rPr>
                <w:rFonts w:ascii="Arial" w:hAnsi="Arial" w:cs="Arial"/>
                <w:sz w:val="18"/>
                <w:szCs w:val="18"/>
              </w:rPr>
            </w:pPr>
            <w:r w:rsidRPr="006E76BF">
              <w:rPr>
                <w:rFonts w:ascii="Arial" w:hAnsi="Arial" w:cs="Arial"/>
                <w:sz w:val="18"/>
                <w:szCs w:val="18"/>
              </w:rPr>
              <w:t xml:space="preserve">Normally when one or more of the criteria below apply: </w:t>
            </w:r>
          </w:p>
          <w:p w:rsidR="00EF5468" w:rsidRPr="006E76BF" w:rsidRDefault="00EF5468" w:rsidP="006E76BF">
            <w:pPr>
              <w:pStyle w:val="Default"/>
              <w:numPr>
                <w:ilvl w:val="0"/>
                <w:numId w:val="1"/>
              </w:numPr>
              <w:rPr>
                <w:rFonts w:ascii="Arial" w:hAnsi="Arial" w:cs="Arial"/>
                <w:sz w:val="18"/>
                <w:szCs w:val="18"/>
              </w:rPr>
            </w:pPr>
            <w:r w:rsidRPr="006E76BF">
              <w:rPr>
                <w:rFonts w:ascii="Arial" w:hAnsi="Arial" w:cs="Arial"/>
                <w:sz w:val="18"/>
                <w:szCs w:val="18"/>
              </w:rPr>
              <w:t xml:space="preserve">Where such action is proportionate to the risk to public health. </w:t>
            </w:r>
          </w:p>
          <w:p w:rsidR="00EF5468" w:rsidRPr="006E76BF" w:rsidRDefault="00EF5468" w:rsidP="006E76BF">
            <w:pPr>
              <w:pStyle w:val="Default"/>
              <w:numPr>
                <w:ilvl w:val="0"/>
                <w:numId w:val="1"/>
              </w:numPr>
              <w:rPr>
                <w:rFonts w:ascii="Arial" w:hAnsi="Arial" w:cs="Arial"/>
                <w:sz w:val="18"/>
                <w:szCs w:val="18"/>
              </w:rPr>
            </w:pPr>
            <w:r w:rsidRPr="006E76BF">
              <w:rPr>
                <w:rFonts w:ascii="Arial" w:hAnsi="Arial" w:cs="Arial"/>
                <w:sz w:val="18"/>
                <w:szCs w:val="18"/>
              </w:rPr>
              <w:t>Where the history of the premises indicates a record of non- compliance with breaches of food hygiene or food</w:t>
            </w:r>
            <w:r w:rsidR="00DE12C2" w:rsidRPr="006E76BF">
              <w:rPr>
                <w:rFonts w:ascii="Arial" w:hAnsi="Arial" w:cs="Arial"/>
                <w:sz w:val="18"/>
                <w:szCs w:val="18"/>
              </w:rPr>
              <w:t xml:space="preserve"> </w:t>
            </w:r>
            <w:r w:rsidRPr="006E76BF">
              <w:rPr>
                <w:rFonts w:ascii="Arial" w:hAnsi="Arial" w:cs="Arial"/>
                <w:sz w:val="18"/>
                <w:szCs w:val="18"/>
              </w:rPr>
              <w:t xml:space="preserve">processing regulations. </w:t>
            </w:r>
          </w:p>
          <w:p w:rsidR="00EF5468" w:rsidRPr="006E76BF" w:rsidRDefault="00EF5468" w:rsidP="006E76BF">
            <w:pPr>
              <w:pStyle w:val="Default"/>
              <w:numPr>
                <w:ilvl w:val="0"/>
                <w:numId w:val="1"/>
              </w:numPr>
              <w:rPr>
                <w:rFonts w:ascii="Arial" w:hAnsi="Arial" w:cs="Arial"/>
                <w:sz w:val="18"/>
                <w:szCs w:val="18"/>
              </w:rPr>
            </w:pPr>
            <w:r w:rsidRPr="006E76BF">
              <w:rPr>
                <w:rFonts w:ascii="Arial" w:hAnsi="Arial" w:cs="Arial"/>
                <w:sz w:val="18"/>
                <w:szCs w:val="18"/>
              </w:rPr>
              <w:t xml:space="preserve">Where the enforcing officer is not entirely confident that an informal approach will be successful, or where an informal approach has failed on the previous inspection. </w:t>
            </w:r>
          </w:p>
          <w:p w:rsidR="00EF5468" w:rsidRPr="006E76BF" w:rsidRDefault="006E76BF" w:rsidP="00DB454A">
            <w:pPr>
              <w:pStyle w:val="Default"/>
              <w:rPr>
                <w:rFonts w:ascii="Arial" w:hAnsi="Arial" w:cs="Arial"/>
                <w:sz w:val="18"/>
                <w:szCs w:val="18"/>
              </w:rPr>
            </w:pPr>
            <w:r>
              <w:rPr>
                <w:rFonts w:ascii="Arial" w:hAnsi="Arial" w:cs="Arial"/>
                <w:b/>
                <w:bCs/>
                <w:sz w:val="18"/>
                <w:szCs w:val="18"/>
              </w:rPr>
              <w:t xml:space="preserve">       </w:t>
            </w:r>
            <w:r w:rsidR="00EF5468" w:rsidRPr="006E76BF">
              <w:rPr>
                <w:rFonts w:ascii="Arial" w:hAnsi="Arial" w:cs="Arial"/>
                <w:b/>
                <w:bCs/>
                <w:sz w:val="18"/>
                <w:szCs w:val="18"/>
              </w:rPr>
              <w:t xml:space="preserve">And </w:t>
            </w:r>
          </w:p>
          <w:p w:rsidR="00EF5468" w:rsidRPr="006E76BF" w:rsidRDefault="00EF5468" w:rsidP="006E76BF">
            <w:pPr>
              <w:pStyle w:val="Default"/>
              <w:numPr>
                <w:ilvl w:val="0"/>
                <w:numId w:val="1"/>
              </w:numPr>
              <w:rPr>
                <w:rFonts w:ascii="Arial" w:hAnsi="Arial" w:cs="Arial"/>
                <w:sz w:val="18"/>
                <w:szCs w:val="18"/>
              </w:rPr>
            </w:pPr>
            <w:r w:rsidRPr="006E76BF">
              <w:rPr>
                <w:rFonts w:ascii="Arial" w:hAnsi="Arial" w:cs="Arial"/>
                <w:sz w:val="18"/>
                <w:szCs w:val="18"/>
              </w:rPr>
              <w:t xml:space="preserve">Where the enforcing officer is satisfied that there would be sufficient evidence to present a case to the Procurator Fiscal. </w:t>
            </w:r>
          </w:p>
        </w:tc>
      </w:tr>
      <w:tr w:rsidR="00EF5468" w:rsidRPr="006E76BF" w:rsidTr="006E76BF">
        <w:tc>
          <w:tcPr>
            <w:tcW w:w="2376" w:type="dxa"/>
          </w:tcPr>
          <w:p w:rsidR="00EF5468" w:rsidRPr="006E76BF" w:rsidRDefault="00EF5468" w:rsidP="00EF5468">
            <w:pPr>
              <w:pStyle w:val="Default"/>
              <w:rPr>
                <w:rFonts w:ascii="Arial" w:hAnsi="Arial" w:cs="Arial"/>
                <w:sz w:val="18"/>
                <w:szCs w:val="18"/>
              </w:rPr>
            </w:pPr>
            <w:r w:rsidRPr="006E76BF">
              <w:rPr>
                <w:rFonts w:ascii="Arial" w:hAnsi="Arial" w:cs="Arial"/>
                <w:sz w:val="18"/>
                <w:szCs w:val="18"/>
              </w:rPr>
              <w:t xml:space="preserve">Remedial Action Notice </w:t>
            </w:r>
          </w:p>
        </w:tc>
        <w:tc>
          <w:tcPr>
            <w:tcW w:w="11907" w:type="dxa"/>
          </w:tcPr>
          <w:p w:rsidR="00EF5468" w:rsidRPr="006E76BF" w:rsidRDefault="00EF5468" w:rsidP="00DB454A">
            <w:pPr>
              <w:pStyle w:val="Default"/>
              <w:rPr>
                <w:rFonts w:ascii="Arial" w:hAnsi="Arial" w:cs="Arial"/>
                <w:sz w:val="18"/>
                <w:szCs w:val="18"/>
              </w:rPr>
            </w:pPr>
            <w:r w:rsidRPr="006E76BF">
              <w:rPr>
                <w:rFonts w:ascii="Arial" w:hAnsi="Arial" w:cs="Arial"/>
                <w:sz w:val="18"/>
                <w:szCs w:val="18"/>
              </w:rPr>
              <w:t xml:space="preserve">Significant or continuous breach of hygiene conditions in food establishment. </w:t>
            </w:r>
          </w:p>
        </w:tc>
      </w:tr>
      <w:tr w:rsidR="00A96F36" w:rsidRPr="006E76BF" w:rsidTr="006E76BF">
        <w:tc>
          <w:tcPr>
            <w:tcW w:w="2376" w:type="dxa"/>
          </w:tcPr>
          <w:p w:rsidR="00A96F36" w:rsidRPr="006E76BF" w:rsidRDefault="00A96F36" w:rsidP="00DB454A">
            <w:pPr>
              <w:pStyle w:val="Default"/>
              <w:rPr>
                <w:rFonts w:ascii="Arial" w:hAnsi="Arial" w:cs="Arial"/>
                <w:sz w:val="18"/>
                <w:szCs w:val="18"/>
              </w:rPr>
            </w:pPr>
            <w:r w:rsidRPr="006E76BF">
              <w:rPr>
                <w:rFonts w:ascii="Arial" w:hAnsi="Arial" w:cs="Arial"/>
                <w:sz w:val="18"/>
                <w:szCs w:val="18"/>
              </w:rPr>
              <w:t>Seizure / Detention</w:t>
            </w:r>
          </w:p>
        </w:tc>
        <w:tc>
          <w:tcPr>
            <w:tcW w:w="11907" w:type="dxa"/>
          </w:tcPr>
          <w:p w:rsidR="002709E4" w:rsidRPr="006E76BF" w:rsidRDefault="002709E4" w:rsidP="00B36373">
            <w:pPr>
              <w:pStyle w:val="Default"/>
              <w:rPr>
                <w:rFonts w:ascii="Arial" w:hAnsi="Arial" w:cs="Arial"/>
                <w:sz w:val="18"/>
                <w:szCs w:val="18"/>
              </w:rPr>
            </w:pPr>
            <w:r w:rsidRPr="006E76BF">
              <w:rPr>
                <w:rFonts w:ascii="Arial" w:hAnsi="Arial" w:cs="Arial"/>
                <w:sz w:val="18"/>
                <w:szCs w:val="18"/>
              </w:rPr>
              <w:t>Where voluntary procedures are not considered appropriate:</w:t>
            </w:r>
          </w:p>
          <w:p w:rsidR="00A96F36" w:rsidRPr="006E76BF" w:rsidRDefault="002709E4" w:rsidP="006E76BF">
            <w:pPr>
              <w:pStyle w:val="Default"/>
              <w:numPr>
                <w:ilvl w:val="0"/>
                <w:numId w:val="1"/>
              </w:numPr>
              <w:rPr>
                <w:rFonts w:ascii="Arial" w:hAnsi="Arial" w:cs="Arial"/>
                <w:sz w:val="18"/>
                <w:szCs w:val="18"/>
              </w:rPr>
            </w:pPr>
            <w:r w:rsidRPr="006E76BF">
              <w:rPr>
                <w:rFonts w:ascii="Arial" w:hAnsi="Arial" w:cs="Arial"/>
                <w:sz w:val="18"/>
                <w:szCs w:val="18"/>
              </w:rPr>
              <w:t>F</w:t>
            </w:r>
            <w:r w:rsidR="003B36E9" w:rsidRPr="006E76BF">
              <w:rPr>
                <w:rFonts w:ascii="Arial" w:hAnsi="Arial" w:cs="Arial"/>
                <w:sz w:val="18"/>
                <w:szCs w:val="18"/>
              </w:rPr>
              <w:t>ood which has been certified as not bein</w:t>
            </w:r>
            <w:r w:rsidRPr="006E76BF">
              <w:rPr>
                <w:rFonts w:ascii="Arial" w:hAnsi="Arial" w:cs="Arial"/>
                <w:sz w:val="18"/>
                <w:szCs w:val="18"/>
              </w:rPr>
              <w:t>g produced or processed in line with ‘Hygiene Regulations’.</w:t>
            </w:r>
          </w:p>
          <w:p w:rsidR="003B36E9" w:rsidRPr="006E76BF" w:rsidRDefault="003B36E9" w:rsidP="006E76BF">
            <w:pPr>
              <w:pStyle w:val="Default"/>
              <w:numPr>
                <w:ilvl w:val="0"/>
                <w:numId w:val="1"/>
              </w:numPr>
              <w:rPr>
                <w:rFonts w:ascii="Arial" w:hAnsi="Arial" w:cs="Arial"/>
                <w:sz w:val="18"/>
                <w:szCs w:val="18"/>
              </w:rPr>
            </w:pPr>
            <w:r w:rsidRPr="006E76BF">
              <w:rPr>
                <w:rFonts w:ascii="Arial" w:hAnsi="Arial" w:cs="Arial"/>
                <w:sz w:val="18"/>
                <w:szCs w:val="18"/>
              </w:rPr>
              <w:t>Food which is deemed to be unfit or unsafe.</w:t>
            </w:r>
          </w:p>
          <w:p w:rsidR="003B36E9" w:rsidRPr="006E76BF" w:rsidRDefault="003B36E9" w:rsidP="006E76BF">
            <w:pPr>
              <w:pStyle w:val="Default"/>
              <w:numPr>
                <w:ilvl w:val="0"/>
                <w:numId w:val="1"/>
              </w:numPr>
              <w:rPr>
                <w:rFonts w:ascii="Arial" w:hAnsi="Arial" w:cs="Arial"/>
                <w:sz w:val="18"/>
                <w:szCs w:val="18"/>
              </w:rPr>
            </w:pPr>
            <w:r w:rsidRPr="006E76BF">
              <w:rPr>
                <w:rFonts w:ascii="Arial" w:hAnsi="Arial" w:cs="Arial"/>
                <w:sz w:val="18"/>
                <w:szCs w:val="18"/>
              </w:rPr>
              <w:t>Food which is illegally imported from a third country.</w:t>
            </w:r>
          </w:p>
        </w:tc>
      </w:tr>
      <w:tr w:rsidR="00EF5468" w:rsidRPr="006E76BF" w:rsidTr="006E76BF">
        <w:tc>
          <w:tcPr>
            <w:tcW w:w="2376" w:type="dxa"/>
          </w:tcPr>
          <w:p w:rsidR="00EF5468" w:rsidRPr="006E76BF" w:rsidRDefault="00EF5468" w:rsidP="00DB454A">
            <w:pPr>
              <w:pStyle w:val="Default"/>
              <w:rPr>
                <w:rFonts w:ascii="Arial" w:hAnsi="Arial" w:cs="Arial"/>
                <w:sz w:val="18"/>
                <w:szCs w:val="18"/>
              </w:rPr>
            </w:pPr>
            <w:r w:rsidRPr="006E76BF">
              <w:rPr>
                <w:rFonts w:ascii="Arial" w:hAnsi="Arial" w:cs="Arial"/>
                <w:sz w:val="18"/>
                <w:szCs w:val="18"/>
              </w:rPr>
              <w:t xml:space="preserve">Hygiene Emergency Prohibition Notice. (HEPN) </w:t>
            </w:r>
          </w:p>
        </w:tc>
        <w:tc>
          <w:tcPr>
            <w:tcW w:w="11907" w:type="dxa"/>
          </w:tcPr>
          <w:p w:rsidR="00EF5468" w:rsidRPr="006E76BF" w:rsidRDefault="00EF5468" w:rsidP="00B36373">
            <w:pPr>
              <w:pStyle w:val="Default"/>
              <w:rPr>
                <w:rFonts w:ascii="Arial" w:hAnsi="Arial" w:cs="Arial"/>
                <w:sz w:val="18"/>
                <w:szCs w:val="18"/>
              </w:rPr>
            </w:pPr>
            <w:r w:rsidRPr="006E76BF">
              <w:rPr>
                <w:rFonts w:ascii="Arial" w:hAnsi="Arial" w:cs="Arial"/>
                <w:sz w:val="18"/>
                <w:szCs w:val="18"/>
              </w:rPr>
              <w:t xml:space="preserve">Where </w:t>
            </w:r>
            <w:r w:rsidR="00B36373" w:rsidRPr="006E76BF">
              <w:rPr>
                <w:rFonts w:ascii="Arial" w:hAnsi="Arial" w:cs="Arial"/>
                <w:sz w:val="18"/>
                <w:szCs w:val="18"/>
              </w:rPr>
              <w:t>the health risk condition is fulfilled</w:t>
            </w:r>
            <w:r w:rsidRPr="006E76BF">
              <w:rPr>
                <w:rFonts w:ascii="Arial" w:hAnsi="Arial" w:cs="Arial"/>
                <w:sz w:val="18"/>
                <w:szCs w:val="18"/>
              </w:rPr>
              <w:t xml:space="preserve"> and accepting the food business operator</w:t>
            </w:r>
            <w:r w:rsidR="00B36373" w:rsidRPr="006E76BF">
              <w:rPr>
                <w:rFonts w:ascii="Arial" w:hAnsi="Arial" w:cs="Arial"/>
                <w:sz w:val="18"/>
                <w:szCs w:val="18"/>
              </w:rPr>
              <w:t>’</w:t>
            </w:r>
            <w:r w:rsidRPr="006E76BF">
              <w:rPr>
                <w:rFonts w:ascii="Arial" w:hAnsi="Arial" w:cs="Arial"/>
                <w:sz w:val="18"/>
                <w:szCs w:val="18"/>
              </w:rPr>
              <w:t>s offer of a voluntary closure is not</w:t>
            </w:r>
            <w:r w:rsidR="00B36373" w:rsidRPr="006E76BF">
              <w:rPr>
                <w:rFonts w:ascii="Arial" w:hAnsi="Arial" w:cs="Arial"/>
                <w:sz w:val="18"/>
                <w:szCs w:val="18"/>
              </w:rPr>
              <w:t xml:space="preserve"> </w:t>
            </w:r>
            <w:r w:rsidRPr="006E76BF">
              <w:rPr>
                <w:rFonts w:ascii="Arial" w:hAnsi="Arial" w:cs="Arial"/>
                <w:sz w:val="18"/>
                <w:szCs w:val="18"/>
              </w:rPr>
              <w:t xml:space="preserve">considered appropriate. </w:t>
            </w:r>
          </w:p>
        </w:tc>
      </w:tr>
      <w:tr w:rsidR="006E76BF" w:rsidRPr="006E76BF" w:rsidTr="006E76BF">
        <w:tc>
          <w:tcPr>
            <w:tcW w:w="2376" w:type="dxa"/>
          </w:tcPr>
          <w:p w:rsidR="006E76BF" w:rsidRPr="006E76BF" w:rsidRDefault="006E76BF" w:rsidP="00DB454A">
            <w:pPr>
              <w:pStyle w:val="Default"/>
              <w:rPr>
                <w:rFonts w:ascii="Arial" w:hAnsi="Arial" w:cs="Arial"/>
                <w:sz w:val="18"/>
                <w:szCs w:val="18"/>
              </w:rPr>
            </w:pPr>
            <w:r w:rsidRPr="006E76BF">
              <w:rPr>
                <w:rFonts w:ascii="Arial" w:hAnsi="Arial" w:cs="Arial"/>
                <w:sz w:val="18"/>
                <w:szCs w:val="18"/>
              </w:rPr>
              <w:t xml:space="preserve">Emergency Prohibition Notice (EPN) </w:t>
            </w:r>
          </w:p>
        </w:tc>
        <w:tc>
          <w:tcPr>
            <w:tcW w:w="11907" w:type="dxa"/>
          </w:tcPr>
          <w:p w:rsidR="006E76BF" w:rsidRPr="006E76BF" w:rsidRDefault="006E76BF" w:rsidP="00DB454A">
            <w:pPr>
              <w:pStyle w:val="Default"/>
              <w:rPr>
                <w:rFonts w:ascii="Arial" w:hAnsi="Arial" w:cs="Arial"/>
                <w:sz w:val="18"/>
                <w:szCs w:val="18"/>
              </w:rPr>
            </w:pPr>
            <w:r w:rsidRPr="006E76BF">
              <w:rPr>
                <w:rFonts w:ascii="Arial" w:hAnsi="Arial" w:cs="Arial"/>
                <w:sz w:val="18"/>
                <w:szCs w:val="18"/>
              </w:rPr>
              <w:t xml:space="preserve">Where there is evidence of an imminent risk of injury to health and accepting the food business operator’s offer of a voluntary closure is not considered appropriate. </w:t>
            </w:r>
          </w:p>
        </w:tc>
      </w:tr>
      <w:tr w:rsidR="00A96F36" w:rsidRPr="006E76BF" w:rsidTr="006E76BF">
        <w:tc>
          <w:tcPr>
            <w:tcW w:w="2376" w:type="dxa"/>
          </w:tcPr>
          <w:p w:rsidR="00A96F36" w:rsidRPr="006E76BF" w:rsidRDefault="00A96F36" w:rsidP="00992B68">
            <w:pPr>
              <w:pStyle w:val="Default"/>
              <w:rPr>
                <w:rFonts w:ascii="Arial" w:hAnsi="Arial" w:cs="Arial"/>
                <w:sz w:val="18"/>
                <w:szCs w:val="18"/>
              </w:rPr>
            </w:pPr>
            <w:r w:rsidRPr="006E76BF">
              <w:rPr>
                <w:rFonts w:ascii="Arial" w:hAnsi="Arial" w:cs="Arial"/>
                <w:sz w:val="18"/>
                <w:szCs w:val="18"/>
              </w:rPr>
              <w:t xml:space="preserve">Report to Licensing </w:t>
            </w:r>
            <w:r w:rsidR="00992B68">
              <w:rPr>
                <w:rFonts w:ascii="Arial" w:hAnsi="Arial" w:cs="Arial"/>
                <w:sz w:val="18"/>
                <w:szCs w:val="18"/>
              </w:rPr>
              <w:t>Board</w:t>
            </w:r>
            <w:r w:rsidRPr="006E76BF">
              <w:rPr>
                <w:rFonts w:ascii="Arial" w:hAnsi="Arial" w:cs="Arial"/>
                <w:sz w:val="18"/>
                <w:szCs w:val="18"/>
              </w:rPr>
              <w:t xml:space="preserve"> / Committee</w:t>
            </w:r>
          </w:p>
        </w:tc>
        <w:tc>
          <w:tcPr>
            <w:tcW w:w="11907" w:type="dxa"/>
          </w:tcPr>
          <w:p w:rsidR="003B36E9" w:rsidRPr="006E76BF" w:rsidRDefault="00992B68" w:rsidP="00176016">
            <w:pPr>
              <w:pStyle w:val="Default"/>
              <w:rPr>
                <w:rFonts w:ascii="Arial" w:hAnsi="Arial" w:cs="Arial"/>
                <w:sz w:val="18"/>
                <w:szCs w:val="18"/>
              </w:rPr>
            </w:pPr>
            <w:r w:rsidRPr="006E76BF">
              <w:rPr>
                <w:rFonts w:ascii="Arial" w:hAnsi="Arial" w:cs="Arial"/>
                <w:sz w:val="18"/>
                <w:szCs w:val="18"/>
              </w:rPr>
              <w:t>For offences resulting in formal enforcement action</w:t>
            </w:r>
            <w:r>
              <w:rPr>
                <w:rFonts w:ascii="Arial" w:hAnsi="Arial" w:cs="Arial"/>
                <w:sz w:val="18"/>
                <w:szCs w:val="18"/>
              </w:rPr>
              <w:t xml:space="preserve"> or a</w:t>
            </w:r>
            <w:r w:rsidRPr="006E76BF">
              <w:rPr>
                <w:rFonts w:ascii="Arial" w:hAnsi="Arial" w:cs="Arial"/>
                <w:sz w:val="18"/>
                <w:szCs w:val="18"/>
              </w:rPr>
              <w:t xml:space="preserve"> report to Procurator Fiscal</w:t>
            </w:r>
            <w:r>
              <w:rPr>
                <w:rFonts w:ascii="Arial" w:hAnsi="Arial" w:cs="Arial"/>
                <w:sz w:val="18"/>
                <w:szCs w:val="18"/>
              </w:rPr>
              <w:t xml:space="preserve">, </w:t>
            </w:r>
            <w:r w:rsidRPr="006E76BF">
              <w:rPr>
                <w:rFonts w:ascii="Arial" w:hAnsi="Arial" w:cs="Arial"/>
                <w:sz w:val="18"/>
                <w:szCs w:val="18"/>
              </w:rPr>
              <w:t xml:space="preserve">Licensing </w:t>
            </w:r>
            <w:r>
              <w:rPr>
                <w:rFonts w:ascii="Arial" w:hAnsi="Arial" w:cs="Arial"/>
                <w:sz w:val="18"/>
                <w:szCs w:val="18"/>
              </w:rPr>
              <w:t>Board</w:t>
            </w:r>
            <w:r w:rsidRPr="006E76BF">
              <w:rPr>
                <w:rFonts w:ascii="Arial" w:hAnsi="Arial" w:cs="Arial"/>
                <w:sz w:val="18"/>
                <w:szCs w:val="18"/>
              </w:rPr>
              <w:t xml:space="preserve"> / Committee </w:t>
            </w:r>
            <w:r>
              <w:rPr>
                <w:rFonts w:ascii="Arial" w:hAnsi="Arial" w:cs="Arial"/>
                <w:sz w:val="18"/>
                <w:szCs w:val="18"/>
              </w:rPr>
              <w:t>will be notified in relation to</w:t>
            </w:r>
            <w:r w:rsidRPr="006E76BF">
              <w:rPr>
                <w:rFonts w:ascii="Arial" w:hAnsi="Arial" w:cs="Arial"/>
                <w:sz w:val="18"/>
                <w:szCs w:val="18"/>
              </w:rPr>
              <w:t xml:space="preserve"> a premises or person holding </w:t>
            </w:r>
            <w:r w:rsidR="00176016">
              <w:rPr>
                <w:rFonts w:ascii="Arial" w:hAnsi="Arial" w:cs="Arial"/>
                <w:sz w:val="18"/>
                <w:szCs w:val="18"/>
              </w:rPr>
              <w:t xml:space="preserve">a relevant </w:t>
            </w:r>
            <w:r w:rsidRPr="006E76BF">
              <w:rPr>
                <w:rFonts w:ascii="Arial" w:hAnsi="Arial" w:cs="Arial"/>
                <w:sz w:val="18"/>
                <w:szCs w:val="18"/>
              </w:rPr>
              <w:t>Licence.</w:t>
            </w:r>
          </w:p>
        </w:tc>
      </w:tr>
      <w:tr w:rsidR="00A96F36" w:rsidRPr="006E76BF" w:rsidTr="006E76BF">
        <w:tc>
          <w:tcPr>
            <w:tcW w:w="2376" w:type="dxa"/>
          </w:tcPr>
          <w:p w:rsidR="006E76BF" w:rsidRDefault="006E76BF" w:rsidP="006E76BF">
            <w:pPr>
              <w:pStyle w:val="Default"/>
              <w:rPr>
                <w:rFonts w:ascii="Arial" w:hAnsi="Arial" w:cs="Arial"/>
                <w:sz w:val="18"/>
                <w:szCs w:val="18"/>
              </w:rPr>
            </w:pPr>
            <w:r>
              <w:rPr>
                <w:rFonts w:ascii="Arial" w:hAnsi="Arial" w:cs="Arial"/>
                <w:sz w:val="18"/>
                <w:szCs w:val="18"/>
              </w:rPr>
              <w:t>Refusal to A</w:t>
            </w:r>
            <w:r w:rsidR="00A96F36" w:rsidRPr="006E76BF">
              <w:rPr>
                <w:rFonts w:ascii="Arial" w:hAnsi="Arial" w:cs="Arial"/>
                <w:sz w:val="18"/>
                <w:szCs w:val="18"/>
              </w:rPr>
              <w:t xml:space="preserve">pprove an </w:t>
            </w:r>
            <w:r>
              <w:rPr>
                <w:rFonts w:ascii="Arial" w:hAnsi="Arial" w:cs="Arial"/>
                <w:sz w:val="18"/>
                <w:szCs w:val="18"/>
              </w:rPr>
              <w:t>Establishment under</w:t>
            </w:r>
          </w:p>
          <w:p w:rsidR="00A96F36" w:rsidRPr="006E76BF" w:rsidRDefault="006E76BF" w:rsidP="006E76BF">
            <w:pPr>
              <w:pStyle w:val="Default"/>
              <w:rPr>
                <w:rFonts w:ascii="Arial" w:hAnsi="Arial" w:cs="Arial"/>
                <w:sz w:val="18"/>
                <w:szCs w:val="18"/>
              </w:rPr>
            </w:pPr>
            <w:r>
              <w:rPr>
                <w:rFonts w:ascii="Arial" w:hAnsi="Arial" w:cs="Arial"/>
                <w:sz w:val="18"/>
                <w:szCs w:val="18"/>
              </w:rPr>
              <w:t>R</w:t>
            </w:r>
            <w:r w:rsidR="00A96F36" w:rsidRPr="006E76BF">
              <w:rPr>
                <w:rFonts w:ascii="Arial" w:hAnsi="Arial" w:cs="Arial"/>
                <w:sz w:val="18"/>
                <w:szCs w:val="18"/>
              </w:rPr>
              <w:t>egulation (EC) 853/2004</w:t>
            </w:r>
          </w:p>
        </w:tc>
        <w:tc>
          <w:tcPr>
            <w:tcW w:w="11907" w:type="dxa"/>
          </w:tcPr>
          <w:p w:rsidR="00A96F36" w:rsidRPr="006E76BF" w:rsidRDefault="003B36E9" w:rsidP="00DB454A">
            <w:pPr>
              <w:pStyle w:val="Default"/>
              <w:rPr>
                <w:rFonts w:ascii="Arial" w:hAnsi="Arial" w:cs="Arial"/>
                <w:sz w:val="18"/>
                <w:szCs w:val="18"/>
              </w:rPr>
            </w:pPr>
            <w:r w:rsidRPr="006E76BF">
              <w:rPr>
                <w:rFonts w:ascii="Arial" w:hAnsi="Arial" w:cs="Arial"/>
                <w:sz w:val="18"/>
                <w:szCs w:val="18"/>
              </w:rPr>
              <w:t>Establishment fails to meet the necessary hygiene and management controls required in legislation.</w:t>
            </w:r>
          </w:p>
        </w:tc>
      </w:tr>
      <w:tr w:rsidR="00A96F36" w:rsidRPr="006E76BF" w:rsidTr="006E76BF">
        <w:tc>
          <w:tcPr>
            <w:tcW w:w="2376" w:type="dxa"/>
          </w:tcPr>
          <w:p w:rsidR="00A96F36" w:rsidRPr="006E76BF" w:rsidRDefault="00A96F36" w:rsidP="00DB454A">
            <w:pPr>
              <w:pStyle w:val="Default"/>
              <w:rPr>
                <w:rFonts w:ascii="Arial" w:hAnsi="Arial" w:cs="Arial"/>
                <w:sz w:val="18"/>
                <w:szCs w:val="18"/>
              </w:rPr>
            </w:pPr>
            <w:r w:rsidRPr="006E76BF">
              <w:rPr>
                <w:rFonts w:ascii="Arial" w:hAnsi="Arial" w:cs="Arial"/>
                <w:sz w:val="18"/>
                <w:szCs w:val="18"/>
              </w:rPr>
              <w:t>Revocation of Establishment Approval</w:t>
            </w:r>
          </w:p>
        </w:tc>
        <w:tc>
          <w:tcPr>
            <w:tcW w:w="11907" w:type="dxa"/>
          </w:tcPr>
          <w:p w:rsidR="00A96F36" w:rsidRPr="006E76BF" w:rsidRDefault="003B36E9" w:rsidP="00EF5468">
            <w:pPr>
              <w:pStyle w:val="Default"/>
              <w:rPr>
                <w:rFonts w:ascii="Arial" w:hAnsi="Arial" w:cs="Arial"/>
                <w:sz w:val="18"/>
                <w:szCs w:val="18"/>
              </w:rPr>
            </w:pPr>
            <w:r w:rsidRPr="006E76BF">
              <w:rPr>
                <w:rFonts w:ascii="Arial" w:hAnsi="Arial" w:cs="Arial"/>
                <w:sz w:val="18"/>
                <w:szCs w:val="18"/>
              </w:rPr>
              <w:t>Continued serious breaches of hygiene and safety requirements.  Service of HEPN.</w:t>
            </w:r>
          </w:p>
        </w:tc>
      </w:tr>
      <w:tr w:rsidR="00EF5468" w:rsidRPr="006E76BF" w:rsidTr="006E76BF">
        <w:tc>
          <w:tcPr>
            <w:tcW w:w="2376" w:type="dxa"/>
          </w:tcPr>
          <w:p w:rsidR="00EF5468" w:rsidRPr="006E76BF" w:rsidRDefault="00EF5468" w:rsidP="00DB454A">
            <w:pPr>
              <w:pStyle w:val="Default"/>
              <w:rPr>
                <w:rFonts w:ascii="Arial" w:hAnsi="Arial" w:cs="Arial"/>
                <w:sz w:val="18"/>
                <w:szCs w:val="18"/>
              </w:rPr>
            </w:pPr>
            <w:r w:rsidRPr="006E76BF">
              <w:rPr>
                <w:rFonts w:ascii="Arial" w:hAnsi="Arial" w:cs="Arial"/>
                <w:sz w:val="18"/>
                <w:szCs w:val="18"/>
              </w:rPr>
              <w:t>Prosecution</w:t>
            </w:r>
          </w:p>
        </w:tc>
        <w:tc>
          <w:tcPr>
            <w:tcW w:w="11907" w:type="dxa"/>
          </w:tcPr>
          <w:p w:rsidR="00EF5468" w:rsidRPr="006E76BF" w:rsidRDefault="00EF5468" w:rsidP="00EF5468">
            <w:pPr>
              <w:pStyle w:val="Default"/>
              <w:rPr>
                <w:rFonts w:ascii="Arial" w:hAnsi="Arial" w:cs="Arial"/>
                <w:sz w:val="18"/>
                <w:szCs w:val="18"/>
              </w:rPr>
            </w:pPr>
            <w:r w:rsidRPr="006E76BF">
              <w:rPr>
                <w:rFonts w:ascii="Arial" w:hAnsi="Arial" w:cs="Arial"/>
                <w:sz w:val="18"/>
                <w:szCs w:val="18"/>
              </w:rPr>
              <w:t xml:space="preserve">See </w:t>
            </w:r>
            <w:r w:rsidRPr="006E76BF">
              <w:rPr>
                <w:rFonts w:ascii="Arial" w:hAnsi="Arial" w:cs="Arial"/>
                <w:b/>
                <w:bCs/>
                <w:sz w:val="18"/>
                <w:szCs w:val="18"/>
              </w:rPr>
              <w:t>6. When we will prosecute offenders</w:t>
            </w:r>
            <w:r w:rsidRPr="006E76BF">
              <w:rPr>
                <w:rFonts w:ascii="Arial" w:hAnsi="Arial" w:cs="Arial"/>
                <w:sz w:val="18"/>
                <w:szCs w:val="18"/>
              </w:rPr>
              <w:t xml:space="preserve">, within the Service Charter. </w:t>
            </w:r>
          </w:p>
        </w:tc>
      </w:tr>
    </w:tbl>
    <w:p w:rsidR="0078275E" w:rsidRDefault="0078275E" w:rsidP="0078275E">
      <w:pPr>
        <w:rPr>
          <w:rFonts w:ascii="Arial" w:hAnsi="Arial" w:cs="Arial"/>
        </w:rPr>
      </w:pPr>
      <w:r>
        <w:rPr>
          <w:rFonts w:ascii="Arial" w:hAnsi="Arial" w:cs="Arial"/>
          <w:b/>
        </w:rPr>
        <w:lastRenderedPageBreak/>
        <w:t>Food Safety (within East Lothian Council premises)</w:t>
      </w:r>
    </w:p>
    <w:p w:rsidR="0078275E" w:rsidRDefault="0078275E" w:rsidP="0078275E">
      <w:pPr>
        <w:rPr>
          <w:rFonts w:ascii="Arial" w:hAnsi="Arial" w:cs="Arial"/>
        </w:rPr>
      </w:pPr>
    </w:p>
    <w:p w:rsidR="0078275E" w:rsidRPr="00EF5468" w:rsidRDefault="0078275E" w:rsidP="0078275E">
      <w:pPr>
        <w:rPr>
          <w:rFonts w:ascii="Arial" w:hAnsi="Arial" w:cs="Arial"/>
          <w:sz w:val="20"/>
          <w:szCs w:val="20"/>
        </w:rPr>
      </w:pPr>
      <w:r>
        <w:rPr>
          <w:rFonts w:ascii="Arial" w:hAnsi="Arial" w:cs="Arial"/>
          <w:sz w:val="20"/>
          <w:szCs w:val="20"/>
        </w:rPr>
        <w:t>In accordance with the Food Law Code of Practice (Scotland)</w:t>
      </w:r>
      <w:r w:rsidR="00270B37">
        <w:rPr>
          <w:rStyle w:val="FootnoteReference"/>
          <w:rFonts w:ascii="Arial" w:hAnsi="Arial" w:cs="Arial"/>
          <w:sz w:val="20"/>
          <w:szCs w:val="20"/>
        </w:rPr>
        <w:footnoteReference w:id="2"/>
      </w:r>
      <w:r w:rsidR="00270B37">
        <w:rPr>
          <w:rFonts w:ascii="Arial" w:hAnsi="Arial" w:cs="Arial"/>
          <w:sz w:val="20"/>
          <w:szCs w:val="20"/>
        </w:rPr>
        <w:t xml:space="preserve"> and the principles of our Service Charter</w:t>
      </w:r>
      <w:r>
        <w:rPr>
          <w:rFonts w:ascii="Arial" w:hAnsi="Arial" w:cs="Arial"/>
          <w:sz w:val="20"/>
          <w:szCs w:val="20"/>
        </w:rPr>
        <w:t xml:space="preserve">, </w:t>
      </w:r>
      <w:r w:rsidRPr="00EF5468">
        <w:rPr>
          <w:rFonts w:ascii="Arial" w:hAnsi="Arial" w:cs="Arial"/>
          <w:sz w:val="20"/>
          <w:szCs w:val="20"/>
        </w:rPr>
        <w:t xml:space="preserve">Food </w:t>
      </w:r>
      <w:r w:rsidR="00244DA8">
        <w:rPr>
          <w:rFonts w:ascii="Arial" w:hAnsi="Arial" w:cs="Arial"/>
          <w:sz w:val="20"/>
          <w:szCs w:val="20"/>
        </w:rPr>
        <w:t>Safety actions</w:t>
      </w:r>
      <w:r w:rsidRPr="00EF5468">
        <w:rPr>
          <w:rFonts w:ascii="Arial" w:hAnsi="Arial" w:cs="Arial"/>
          <w:sz w:val="20"/>
          <w:szCs w:val="20"/>
        </w:rPr>
        <w:t xml:space="preserve"> will be taken in accordance with the following table:</w:t>
      </w:r>
    </w:p>
    <w:p w:rsidR="0078275E" w:rsidRPr="00EF5468" w:rsidRDefault="0078275E" w:rsidP="0078275E">
      <w:pPr>
        <w:rPr>
          <w:rFonts w:ascii="Arial" w:hAnsi="Arial" w:cs="Arial"/>
        </w:rPr>
      </w:pPr>
    </w:p>
    <w:tbl>
      <w:tblPr>
        <w:tblStyle w:val="TableGrid"/>
        <w:tblW w:w="14283" w:type="dxa"/>
        <w:tblLook w:val="04A0"/>
      </w:tblPr>
      <w:tblGrid>
        <w:gridCol w:w="2376"/>
        <w:gridCol w:w="11907"/>
      </w:tblGrid>
      <w:tr w:rsidR="0078275E" w:rsidRPr="006E76BF" w:rsidTr="00DB454A">
        <w:tc>
          <w:tcPr>
            <w:tcW w:w="2376" w:type="dxa"/>
          </w:tcPr>
          <w:p w:rsidR="0078275E" w:rsidRPr="006E76BF" w:rsidRDefault="0078275E" w:rsidP="00DB454A">
            <w:pPr>
              <w:rPr>
                <w:rFonts w:ascii="Arial" w:hAnsi="Arial" w:cs="Arial"/>
                <w:b/>
                <w:sz w:val="18"/>
                <w:szCs w:val="18"/>
              </w:rPr>
            </w:pPr>
            <w:r w:rsidRPr="006E76BF">
              <w:rPr>
                <w:rFonts w:ascii="Arial" w:hAnsi="Arial" w:cs="Arial"/>
                <w:b/>
                <w:sz w:val="18"/>
                <w:szCs w:val="18"/>
              </w:rPr>
              <w:t>Enforcement Action</w:t>
            </w:r>
          </w:p>
        </w:tc>
        <w:tc>
          <w:tcPr>
            <w:tcW w:w="11907" w:type="dxa"/>
          </w:tcPr>
          <w:p w:rsidR="0078275E" w:rsidRPr="006E76BF" w:rsidRDefault="0078275E" w:rsidP="00DB454A">
            <w:pPr>
              <w:rPr>
                <w:rFonts w:ascii="Arial" w:hAnsi="Arial" w:cs="Arial"/>
                <w:b/>
                <w:sz w:val="18"/>
                <w:szCs w:val="18"/>
              </w:rPr>
            </w:pPr>
            <w:r w:rsidRPr="006E76BF">
              <w:rPr>
                <w:rFonts w:ascii="Arial" w:hAnsi="Arial" w:cs="Arial"/>
                <w:b/>
                <w:sz w:val="18"/>
                <w:szCs w:val="18"/>
              </w:rPr>
              <w:t>Conditions which would merit action or occasions when action would be considered most appropriate</w:t>
            </w:r>
          </w:p>
        </w:tc>
      </w:tr>
      <w:tr w:rsidR="0078275E" w:rsidRPr="006E76BF" w:rsidTr="00DB454A">
        <w:tc>
          <w:tcPr>
            <w:tcW w:w="2376" w:type="dxa"/>
          </w:tcPr>
          <w:p w:rsidR="0078275E" w:rsidRPr="006E76BF" w:rsidRDefault="0078275E" w:rsidP="00DB454A">
            <w:pPr>
              <w:pStyle w:val="Default"/>
              <w:rPr>
                <w:rFonts w:ascii="Arial" w:hAnsi="Arial" w:cs="Arial"/>
                <w:sz w:val="18"/>
                <w:szCs w:val="18"/>
              </w:rPr>
            </w:pPr>
            <w:r w:rsidRPr="006E76BF">
              <w:rPr>
                <w:rFonts w:ascii="Arial" w:hAnsi="Arial" w:cs="Arial"/>
                <w:sz w:val="18"/>
                <w:szCs w:val="18"/>
              </w:rPr>
              <w:t xml:space="preserve">Advice </w:t>
            </w:r>
          </w:p>
        </w:tc>
        <w:tc>
          <w:tcPr>
            <w:tcW w:w="11907" w:type="dxa"/>
          </w:tcPr>
          <w:p w:rsidR="0078275E" w:rsidRPr="006E76BF" w:rsidRDefault="0078275E" w:rsidP="00DB454A">
            <w:pPr>
              <w:rPr>
                <w:rFonts w:ascii="Arial" w:hAnsi="Arial" w:cs="Arial"/>
                <w:b/>
                <w:sz w:val="18"/>
                <w:szCs w:val="18"/>
              </w:rPr>
            </w:pPr>
            <w:r w:rsidRPr="006E76BF">
              <w:rPr>
                <w:rFonts w:ascii="Arial" w:hAnsi="Arial" w:cs="Arial"/>
                <w:sz w:val="18"/>
                <w:szCs w:val="18"/>
              </w:rPr>
              <w:t>Given on every occasion</w:t>
            </w:r>
            <w:r w:rsidR="00270B37">
              <w:rPr>
                <w:rFonts w:ascii="Arial" w:hAnsi="Arial" w:cs="Arial"/>
                <w:sz w:val="18"/>
                <w:szCs w:val="18"/>
              </w:rPr>
              <w:t>.</w:t>
            </w:r>
          </w:p>
        </w:tc>
      </w:tr>
      <w:tr w:rsidR="0078275E" w:rsidRPr="006E76BF" w:rsidTr="00DB454A">
        <w:tc>
          <w:tcPr>
            <w:tcW w:w="2376" w:type="dxa"/>
          </w:tcPr>
          <w:p w:rsidR="0078275E" w:rsidRPr="006E76BF" w:rsidRDefault="0078275E" w:rsidP="00DB454A">
            <w:pPr>
              <w:pStyle w:val="Default"/>
              <w:rPr>
                <w:rFonts w:ascii="Arial" w:hAnsi="Arial" w:cs="Arial"/>
                <w:sz w:val="18"/>
                <w:szCs w:val="18"/>
              </w:rPr>
            </w:pPr>
            <w:r w:rsidRPr="006E76BF">
              <w:rPr>
                <w:rFonts w:ascii="Arial" w:hAnsi="Arial" w:cs="Arial"/>
                <w:sz w:val="18"/>
                <w:szCs w:val="18"/>
              </w:rPr>
              <w:t>Inspections / interventions</w:t>
            </w:r>
          </w:p>
        </w:tc>
        <w:tc>
          <w:tcPr>
            <w:tcW w:w="11907" w:type="dxa"/>
          </w:tcPr>
          <w:p w:rsidR="0078275E" w:rsidRPr="006E76BF" w:rsidRDefault="0078275E" w:rsidP="00DB454A">
            <w:pPr>
              <w:pStyle w:val="Default"/>
              <w:rPr>
                <w:rFonts w:ascii="Arial" w:hAnsi="Arial" w:cs="Arial"/>
                <w:sz w:val="18"/>
                <w:szCs w:val="18"/>
              </w:rPr>
            </w:pPr>
            <w:r w:rsidRPr="006E76BF">
              <w:rPr>
                <w:rFonts w:ascii="Arial" w:hAnsi="Arial" w:cs="Arial"/>
                <w:sz w:val="18"/>
                <w:szCs w:val="18"/>
              </w:rPr>
              <w:t>Inspections and other interventions are carried out in accordance with the Food Law Code of Practice (Scotland), and at a frequency determined by the appropriate hygiene inspection rating for the premises.</w:t>
            </w:r>
          </w:p>
        </w:tc>
      </w:tr>
      <w:tr w:rsidR="0078275E" w:rsidRPr="006E76BF" w:rsidTr="00DB454A">
        <w:tc>
          <w:tcPr>
            <w:tcW w:w="2376" w:type="dxa"/>
          </w:tcPr>
          <w:p w:rsidR="0078275E" w:rsidRPr="006E76BF" w:rsidRDefault="0078275E" w:rsidP="00DB454A">
            <w:pPr>
              <w:pStyle w:val="Default"/>
              <w:rPr>
                <w:rFonts w:ascii="Arial" w:hAnsi="Arial" w:cs="Arial"/>
                <w:sz w:val="18"/>
                <w:szCs w:val="18"/>
              </w:rPr>
            </w:pPr>
            <w:r>
              <w:rPr>
                <w:rFonts w:ascii="Arial" w:hAnsi="Arial" w:cs="Arial"/>
                <w:sz w:val="18"/>
                <w:szCs w:val="18"/>
              </w:rPr>
              <w:t>Inspection R</w:t>
            </w:r>
            <w:r w:rsidRPr="006E76BF">
              <w:rPr>
                <w:rFonts w:ascii="Arial" w:hAnsi="Arial" w:cs="Arial"/>
                <w:sz w:val="18"/>
                <w:szCs w:val="18"/>
              </w:rPr>
              <w:t xml:space="preserve">eport </w:t>
            </w:r>
          </w:p>
        </w:tc>
        <w:tc>
          <w:tcPr>
            <w:tcW w:w="11907" w:type="dxa"/>
          </w:tcPr>
          <w:p w:rsidR="0078275E" w:rsidRPr="006E76BF" w:rsidRDefault="0078275E" w:rsidP="00DB454A">
            <w:pPr>
              <w:pStyle w:val="Default"/>
              <w:rPr>
                <w:rFonts w:ascii="Arial" w:hAnsi="Arial" w:cs="Arial"/>
                <w:sz w:val="18"/>
                <w:szCs w:val="18"/>
              </w:rPr>
            </w:pPr>
            <w:r w:rsidRPr="006E76BF">
              <w:rPr>
                <w:rFonts w:ascii="Arial" w:hAnsi="Arial" w:cs="Arial"/>
                <w:sz w:val="18"/>
                <w:szCs w:val="18"/>
              </w:rPr>
              <w:t>Given on every formal planned inspe</w:t>
            </w:r>
            <w:r>
              <w:rPr>
                <w:rFonts w:ascii="Arial" w:hAnsi="Arial" w:cs="Arial"/>
                <w:sz w:val="18"/>
                <w:szCs w:val="18"/>
              </w:rPr>
              <w:t xml:space="preserve">ction and further intervention, </w:t>
            </w:r>
            <w:r w:rsidRPr="006E76BF">
              <w:rPr>
                <w:rFonts w:ascii="Arial" w:hAnsi="Arial" w:cs="Arial"/>
                <w:sz w:val="18"/>
                <w:szCs w:val="18"/>
              </w:rPr>
              <w:t>differentiating</w:t>
            </w:r>
            <w:r>
              <w:rPr>
                <w:rFonts w:ascii="Arial" w:hAnsi="Arial" w:cs="Arial"/>
                <w:sz w:val="18"/>
                <w:szCs w:val="18"/>
              </w:rPr>
              <w:t xml:space="preserve"> between legal requirements and </w:t>
            </w:r>
            <w:r w:rsidRPr="006E76BF">
              <w:rPr>
                <w:rFonts w:ascii="Arial" w:hAnsi="Arial" w:cs="Arial"/>
                <w:sz w:val="18"/>
                <w:szCs w:val="18"/>
              </w:rPr>
              <w:t>recommendations</w:t>
            </w:r>
            <w:r>
              <w:rPr>
                <w:rFonts w:ascii="Arial" w:hAnsi="Arial" w:cs="Arial"/>
                <w:sz w:val="18"/>
                <w:szCs w:val="18"/>
              </w:rPr>
              <w:t>.</w:t>
            </w:r>
          </w:p>
        </w:tc>
      </w:tr>
      <w:tr w:rsidR="0078275E" w:rsidRPr="006E76BF" w:rsidTr="00DB454A">
        <w:tc>
          <w:tcPr>
            <w:tcW w:w="2376" w:type="dxa"/>
          </w:tcPr>
          <w:p w:rsidR="0078275E" w:rsidRPr="006E76BF" w:rsidRDefault="0078275E" w:rsidP="00DB454A">
            <w:pPr>
              <w:pStyle w:val="Default"/>
              <w:rPr>
                <w:rFonts w:ascii="Arial" w:hAnsi="Arial" w:cs="Arial"/>
                <w:sz w:val="18"/>
                <w:szCs w:val="18"/>
              </w:rPr>
            </w:pPr>
            <w:r w:rsidRPr="006E76BF">
              <w:rPr>
                <w:rFonts w:ascii="Arial" w:hAnsi="Arial" w:cs="Arial"/>
                <w:sz w:val="18"/>
                <w:szCs w:val="18"/>
              </w:rPr>
              <w:t xml:space="preserve">Revisit or further intervention </w:t>
            </w:r>
          </w:p>
        </w:tc>
        <w:tc>
          <w:tcPr>
            <w:tcW w:w="11907" w:type="dxa"/>
          </w:tcPr>
          <w:p w:rsidR="0078275E" w:rsidRPr="006E76BF" w:rsidRDefault="0078275E" w:rsidP="00DB454A">
            <w:pPr>
              <w:pStyle w:val="Default"/>
              <w:rPr>
                <w:rFonts w:ascii="Arial" w:hAnsi="Arial" w:cs="Arial"/>
                <w:sz w:val="18"/>
                <w:szCs w:val="18"/>
              </w:rPr>
            </w:pPr>
            <w:r w:rsidRPr="006E76BF">
              <w:rPr>
                <w:rFonts w:ascii="Arial" w:hAnsi="Arial" w:cs="Arial"/>
                <w:sz w:val="18"/>
                <w:szCs w:val="18"/>
              </w:rPr>
              <w:t xml:space="preserve">Undertaken when the detailed inspection report indicates that significant contraventions relating to food safety (as opposed to minor offences) exist. </w:t>
            </w:r>
          </w:p>
          <w:p w:rsidR="0078275E" w:rsidRPr="006E76BF" w:rsidRDefault="0078275E" w:rsidP="00DB454A">
            <w:pPr>
              <w:pStyle w:val="Default"/>
              <w:rPr>
                <w:rFonts w:ascii="Arial" w:hAnsi="Arial" w:cs="Arial"/>
                <w:sz w:val="18"/>
                <w:szCs w:val="18"/>
              </w:rPr>
            </w:pPr>
            <w:r w:rsidRPr="006E76BF">
              <w:rPr>
                <w:rFonts w:ascii="Arial" w:hAnsi="Arial" w:cs="Arial"/>
                <w:sz w:val="18"/>
                <w:szCs w:val="18"/>
              </w:rPr>
              <w:t xml:space="preserve">Further interventions will also be carried out where premises are deemed not to be broadly compliant and, or, where a business requires further assistance in ensuring compliance. </w:t>
            </w:r>
          </w:p>
          <w:p w:rsidR="0078275E" w:rsidRPr="006E76BF" w:rsidRDefault="0078275E" w:rsidP="00DB454A">
            <w:pPr>
              <w:pStyle w:val="Default"/>
              <w:rPr>
                <w:rFonts w:ascii="Arial" w:hAnsi="Arial" w:cs="Arial"/>
                <w:sz w:val="18"/>
                <w:szCs w:val="18"/>
              </w:rPr>
            </w:pPr>
            <w:r w:rsidRPr="006E76BF">
              <w:rPr>
                <w:rFonts w:ascii="Arial" w:hAnsi="Arial" w:cs="Arial"/>
                <w:sz w:val="18"/>
                <w:szCs w:val="18"/>
              </w:rPr>
              <w:t xml:space="preserve">The inspection report will indicate under the heading ‘Proposed Action’ when the revisit will take place. </w:t>
            </w:r>
          </w:p>
          <w:p w:rsidR="0078275E" w:rsidRPr="006E76BF" w:rsidRDefault="0078275E" w:rsidP="00DB454A">
            <w:pPr>
              <w:pStyle w:val="Default"/>
              <w:rPr>
                <w:rFonts w:ascii="Arial" w:hAnsi="Arial" w:cs="Arial"/>
                <w:sz w:val="18"/>
                <w:szCs w:val="18"/>
              </w:rPr>
            </w:pPr>
            <w:r w:rsidRPr="006E76BF">
              <w:rPr>
                <w:rFonts w:ascii="Arial" w:hAnsi="Arial" w:cs="Arial"/>
                <w:sz w:val="18"/>
                <w:szCs w:val="18"/>
              </w:rPr>
              <w:t xml:space="preserve">Investigation of complaints or incidents notified to East Lothian Council. </w:t>
            </w:r>
          </w:p>
        </w:tc>
      </w:tr>
      <w:tr w:rsidR="0078275E" w:rsidRPr="006E76BF" w:rsidTr="00DB454A">
        <w:tc>
          <w:tcPr>
            <w:tcW w:w="2376" w:type="dxa"/>
          </w:tcPr>
          <w:p w:rsidR="0078275E" w:rsidRPr="006E76BF" w:rsidRDefault="0078275E" w:rsidP="00DB454A">
            <w:pPr>
              <w:pStyle w:val="Default"/>
              <w:rPr>
                <w:rFonts w:ascii="Arial" w:hAnsi="Arial" w:cs="Arial"/>
                <w:sz w:val="18"/>
                <w:szCs w:val="18"/>
              </w:rPr>
            </w:pPr>
            <w:r>
              <w:rPr>
                <w:rFonts w:ascii="Arial" w:hAnsi="Arial" w:cs="Arial"/>
                <w:sz w:val="18"/>
                <w:szCs w:val="18"/>
              </w:rPr>
              <w:t>Report to Service Manager</w:t>
            </w:r>
          </w:p>
        </w:tc>
        <w:tc>
          <w:tcPr>
            <w:tcW w:w="11907" w:type="dxa"/>
          </w:tcPr>
          <w:p w:rsidR="0078275E" w:rsidRPr="006E76BF" w:rsidRDefault="00244DA8" w:rsidP="00244DA8">
            <w:pPr>
              <w:pStyle w:val="Default"/>
              <w:rPr>
                <w:rFonts w:ascii="Arial" w:hAnsi="Arial" w:cs="Arial"/>
                <w:sz w:val="18"/>
                <w:szCs w:val="18"/>
              </w:rPr>
            </w:pPr>
            <w:r>
              <w:rPr>
                <w:rFonts w:ascii="Arial" w:hAnsi="Arial" w:cs="Arial"/>
                <w:sz w:val="18"/>
                <w:szCs w:val="18"/>
              </w:rPr>
              <w:t>Where a routine inspection or other visit identifies no issues or only minor issues of non-compliance with food safety matters, the normal reporting mechanism, will continue.  A copy of the Inspection Report will be left on site with a further copy sent to the relevant manager for the service.  Each service area will have identified the members of staff and management they wish correspondence to be sent to.  All such individuals should be in a position to ensure appropriate action is taken, if required, following an inspection by officers from Environmental Health.</w:t>
            </w:r>
          </w:p>
        </w:tc>
      </w:tr>
      <w:tr w:rsidR="0078275E" w:rsidRPr="006E76BF" w:rsidTr="00DB454A">
        <w:tc>
          <w:tcPr>
            <w:tcW w:w="2376" w:type="dxa"/>
          </w:tcPr>
          <w:p w:rsidR="0078275E" w:rsidRDefault="0078275E" w:rsidP="0078275E">
            <w:pPr>
              <w:pStyle w:val="Default"/>
              <w:rPr>
                <w:rFonts w:ascii="Arial" w:hAnsi="Arial" w:cs="Arial"/>
                <w:sz w:val="18"/>
                <w:szCs w:val="18"/>
              </w:rPr>
            </w:pPr>
            <w:r>
              <w:rPr>
                <w:rFonts w:ascii="Arial" w:hAnsi="Arial" w:cs="Arial"/>
                <w:sz w:val="18"/>
                <w:szCs w:val="18"/>
              </w:rPr>
              <w:t>Report to Chief Executive, Depute Chief Executive and Head of Service</w:t>
            </w:r>
          </w:p>
        </w:tc>
        <w:tc>
          <w:tcPr>
            <w:tcW w:w="11907" w:type="dxa"/>
          </w:tcPr>
          <w:p w:rsidR="0078275E" w:rsidRDefault="00244DA8" w:rsidP="00244DA8">
            <w:pPr>
              <w:pStyle w:val="Default"/>
              <w:rPr>
                <w:rFonts w:ascii="Arial" w:hAnsi="Arial" w:cs="Arial"/>
                <w:sz w:val="18"/>
                <w:szCs w:val="18"/>
              </w:rPr>
            </w:pPr>
            <w:r>
              <w:rPr>
                <w:rFonts w:ascii="Arial" w:hAnsi="Arial" w:cs="Arial"/>
                <w:sz w:val="18"/>
                <w:szCs w:val="18"/>
              </w:rPr>
              <w:t>Where significant contraventions or continued issues of non-compliance are identified, these matters will be brought directly to the attention of the Chief Executive, Depute Chief Executive and Head of Service.  A timeframe for compliance will be identified in this notification.  The appropriate staff and management of the affected service will also be included in this notification.  Before notification is made, the matter will be fully discussed with the Environmental Health Service Manager.</w:t>
            </w:r>
          </w:p>
          <w:p w:rsidR="00244DA8" w:rsidRPr="006E76BF" w:rsidRDefault="00244DA8" w:rsidP="00244DA8">
            <w:pPr>
              <w:pStyle w:val="Default"/>
              <w:rPr>
                <w:rFonts w:ascii="Arial" w:hAnsi="Arial" w:cs="Arial"/>
                <w:sz w:val="18"/>
                <w:szCs w:val="18"/>
              </w:rPr>
            </w:pPr>
            <w:r>
              <w:rPr>
                <w:rFonts w:ascii="Arial" w:hAnsi="Arial" w:cs="Arial"/>
                <w:sz w:val="18"/>
                <w:szCs w:val="18"/>
              </w:rPr>
              <w:t xml:space="preserve">A further visit will be made by officers from Environmental Health to assess compliance at the expiry of the stipulated timeframe.  Matters addressed / not addressed will be confirmed in writing to the Chief Executive, Depute Chief Executive and Head of Service.  </w:t>
            </w:r>
          </w:p>
        </w:tc>
      </w:tr>
    </w:tbl>
    <w:p w:rsidR="00A13B82" w:rsidRDefault="00A13B82" w:rsidP="00A13B82">
      <w:pPr>
        <w:rPr>
          <w:rFonts w:ascii="Arial" w:hAnsi="Arial" w:cs="Arial"/>
          <w:b/>
          <w:sz w:val="20"/>
          <w:szCs w:val="20"/>
        </w:rPr>
      </w:pPr>
    </w:p>
    <w:p w:rsidR="00DE12C2" w:rsidRDefault="00DE12C2"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A13B82">
      <w:pPr>
        <w:rPr>
          <w:rFonts w:ascii="Arial" w:hAnsi="Arial" w:cs="Arial"/>
          <w:b/>
          <w:sz w:val="20"/>
          <w:szCs w:val="20"/>
        </w:rPr>
      </w:pPr>
    </w:p>
    <w:p w:rsidR="00270B37" w:rsidRDefault="00270B37" w:rsidP="00270B37">
      <w:pPr>
        <w:rPr>
          <w:rFonts w:ascii="Arial" w:hAnsi="Arial" w:cs="Arial"/>
        </w:rPr>
      </w:pPr>
      <w:r>
        <w:rPr>
          <w:rFonts w:ascii="Arial" w:hAnsi="Arial" w:cs="Arial"/>
          <w:b/>
        </w:rPr>
        <w:lastRenderedPageBreak/>
        <w:t xml:space="preserve">Workplace Health &amp; Safety </w:t>
      </w:r>
    </w:p>
    <w:p w:rsidR="00270B37" w:rsidRDefault="00270B37" w:rsidP="00270B37">
      <w:pPr>
        <w:rPr>
          <w:rFonts w:ascii="Arial" w:hAnsi="Arial" w:cs="Arial"/>
        </w:rPr>
      </w:pPr>
    </w:p>
    <w:p w:rsidR="00270B37" w:rsidRPr="00EF5468" w:rsidRDefault="00270B37" w:rsidP="00270B37">
      <w:pPr>
        <w:rPr>
          <w:rFonts w:ascii="Arial" w:hAnsi="Arial" w:cs="Arial"/>
          <w:sz w:val="20"/>
          <w:szCs w:val="20"/>
        </w:rPr>
      </w:pPr>
      <w:r>
        <w:rPr>
          <w:rFonts w:ascii="Arial" w:hAnsi="Arial" w:cs="Arial"/>
          <w:sz w:val="20"/>
          <w:szCs w:val="20"/>
        </w:rPr>
        <w:t>In accordance with the Enforcement Guide (Scotland)</w:t>
      </w:r>
      <w:r>
        <w:rPr>
          <w:rStyle w:val="FootnoteReference"/>
          <w:rFonts w:ascii="Arial" w:hAnsi="Arial" w:cs="Arial"/>
          <w:sz w:val="20"/>
          <w:szCs w:val="20"/>
        </w:rPr>
        <w:footnoteReference w:id="3"/>
      </w:r>
      <w:r>
        <w:rPr>
          <w:rFonts w:ascii="Arial" w:hAnsi="Arial" w:cs="Arial"/>
          <w:sz w:val="20"/>
          <w:szCs w:val="20"/>
        </w:rPr>
        <w:t xml:space="preserve"> and the principles of our Service Charter, Workplace Health &amp; Safety enforcement </w:t>
      </w:r>
      <w:r w:rsidRPr="00EF5468">
        <w:rPr>
          <w:rFonts w:ascii="Arial" w:hAnsi="Arial" w:cs="Arial"/>
          <w:sz w:val="20"/>
          <w:szCs w:val="20"/>
        </w:rPr>
        <w:t>will be taken in accordance with the following table:</w:t>
      </w:r>
    </w:p>
    <w:p w:rsidR="00270B37" w:rsidRPr="00EF5468" w:rsidRDefault="00270B37" w:rsidP="00270B37">
      <w:pPr>
        <w:rPr>
          <w:rFonts w:ascii="Arial" w:hAnsi="Arial" w:cs="Arial"/>
        </w:rPr>
      </w:pPr>
    </w:p>
    <w:tbl>
      <w:tblPr>
        <w:tblStyle w:val="TableGrid"/>
        <w:tblW w:w="14283" w:type="dxa"/>
        <w:tblLook w:val="04A0"/>
      </w:tblPr>
      <w:tblGrid>
        <w:gridCol w:w="2376"/>
        <w:gridCol w:w="11907"/>
      </w:tblGrid>
      <w:tr w:rsidR="00270B37" w:rsidRPr="006E76BF" w:rsidTr="00DB454A">
        <w:tc>
          <w:tcPr>
            <w:tcW w:w="2376" w:type="dxa"/>
          </w:tcPr>
          <w:p w:rsidR="00270B37" w:rsidRPr="006E76BF" w:rsidRDefault="00270B37" w:rsidP="00DB454A">
            <w:pPr>
              <w:rPr>
                <w:rFonts w:ascii="Arial" w:hAnsi="Arial" w:cs="Arial"/>
                <w:b/>
                <w:sz w:val="18"/>
                <w:szCs w:val="18"/>
              </w:rPr>
            </w:pPr>
            <w:r w:rsidRPr="006E76BF">
              <w:rPr>
                <w:rFonts w:ascii="Arial" w:hAnsi="Arial" w:cs="Arial"/>
                <w:b/>
                <w:sz w:val="18"/>
                <w:szCs w:val="18"/>
              </w:rPr>
              <w:t>Enforcement Action</w:t>
            </w:r>
          </w:p>
        </w:tc>
        <w:tc>
          <w:tcPr>
            <w:tcW w:w="11907" w:type="dxa"/>
          </w:tcPr>
          <w:p w:rsidR="00270B37" w:rsidRPr="006E76BF" w:rsidRDefault="00270B37" w:rsidP="00DB454A">
            <w:pPr>
              <w:rPr>
                <w:rFonts w:ascii="Arial" w:hAnsi="Arial" w:cs="Arial"/>
                <w:b/>
                <w:sz w:val="18"/>
                <w:szCs w:val="18"/>
              </w:rPr>
            </w:pPr>
            <w:r w:rsidRPr="006E76BF">
              <w:rPr>
                <w:rFonts w:ascii="Arial" w:hAnsi="Arial" w:cs="Arial"/>
                <w:b/>
                <w:sz w:val="18"/>
                <w:szCs w:val="18"/>
              </w:rPr>
              <w:t>Conditions which would merit action or occasions when action would be considered most appropriate</w:t>
            </w:r>
          </w:p>
        </w:tc>
      </w:tr>
      <w:tr w:rsidR="00270B37" w:rsidRPr="006E76BF" w:rsidTr="00DB454A">
        <w:tc>
          <w:tcPr>
            <w:tcW w:w="2376" w:type="dxa"/>
          </w:tcPr>
          <w:p w:rsidR="00270B37" w:rsidRPr="006E76BF" w:rsidRDefault="00270B37" w:rsidP="00DB454A">
            <w:pPr>
              <w:pStyle w:val="Default"/>
              <w:rPr>
                <w:rFonts w:ascii="Arial" w:hAnsi="Arial" w:cs="Arial"/>
                <w:sz w:val="18"/>
                <w:szCs w:val="18"/>
              </w:rPr>
            </w:pPr>
            <w:r w:rsidRPr="006E76BF">
              <w:rPr>
                <w:rFonts w:ascii="Arial" w:hAnsi="Arial" w:cs="Arial"/>
                <w:sz w:val="18"/>
                <w:szCs w:val="18"/>
              </w:rPr>
              <w:t xml:space="preserve">Advice </w:t>
            </w:r>
          </w:p>
        </w:tc>
        <w:tc>
          <w:tcPr>
            <w:tcW w:w="11907" w:type="dxa"/>
          </w:tcPr>
          <w:p w:rsidR="00270B37" w:rsidRPr="006E76BF" w:rsidRDefault="00270B37" w:rsidP="00DB454A">
            <w:pPr>
              <w:rPr>
                <w:rFonts w:ascii="Arial" w:hAnsi="Arial" w:cs="Arial"/>
                <w:b/>
                <w:sz w:val="18"/>
                <w:szCs w:val="18"/>
              </w:rPr>
            </w:pPr>
            <w:r w:rsidRPr="006E76BF">
              <w:rPr>
                <w:rFonts w:ascii="Arial" w:hAnsi="Arial" w:cs="Arial"/>
                <w:sz w:val="18"/>
                <w:szCs w:val="18"/>
              </w:rPr>
              <w:t>Given on every occasion</w:t>
            </w:r>
            <w:r>
              <w:rPr>
                <w:rFonts w:ascii="Arial" w:hAnsi="Arial" w:cs="Arial"/>
                <w:sz w:val="18"/>
                <w:szCs w:val="18"/>
              </w:rPr>
              <w:t>.</w:t>
            </w:r>
          </w:p>
        </w:tc>
      </w:tr>
      <w:tr w:rsidR="00270B37" w:rsidRPr="006E76BF" w:rsidTr="00DB454A">
        <w:tc>
          <w:tcPr>
            <w:tcW w:w="2376" w:type="dxa"/>
          </w:tcPr>
          <w:p w:rsidR="00270B37" w:rsidRPr="006E76BF" w:rsidRDefault="00270B37" w:rsidP="00DB454A">
            <w:pPr>
              <w:pStyle w:val="Default"/>
              <w:rPr>
                <w:rFonts w:ascii="Arial" w:hAnsi="Arial" w:cs="Arial"/>
                <w:sz w:val="18"/>
                <w:szCs w:val="18"/>
              </w:rPr>
            </w:pPr>
            <w:r w:rsidRPr="006E76BF">
              <w:rPr>
                <w:rFonts w:ascii="Arial" w:hAnsi="Arial" w:cs="Arial"/>
                <w:sz w:val="18"/>
                <w:szCs w:val="18"/>
              </w:rPr>
              <w:t>Inspections / interventions</w:t>
            </w:r>
          </w:p>
        </w:tc>
        <w:tc>
          <w:tcPr>
            <w:tcW w:w="11907" w:type="dxa"/>
          </w:tcPr>
          <w:p w:rsidR="00270B37" w:rsidRPr="006E76BF" w:rsidRDefault="00270B37" w:rsidP="00270B37">
            <w:pPr>
              <w:pStyle w:val="Default"/>
              <w:rPr>
                <w:rFonts w:ascii="Arial" w:hAnsi="Arial" w:cs="Arial"/>
                <w:sz w:val="18"/>
                <w:szCs w:val="18"/>
              </w:rPr>
            </w:pPr>
            <w:r w:rsidRPr="006E76BF">
              <w:rPr>
                <w:rFonts w:ascii="Arial" w:hAnsi="Arial" w:cs="Arial"/>
                <w:sz w:val="18"/>
                <w:szCs w:val="18"/>
              </w:rPr>
              <w:t xml:space="preserve">Inspections and other interventions are carried out in accordance with </w:t>
            </w:r>
            <w:r>
              <w:rPr>
                <w:rFonts w:ascii="Arial" w:hAnsi="Arial" w:cs="Arial"/>
                <w:sz w:val="18"/>
                <w:szCs w:val="18"/>
              </w:rPr>
              <w:t>the National Code</w:t>
            </w:r>
            <w:r>
              <w:rPr>
                <w:rStyle w:val="FootnoteReference"/>
                <w:rFonts w:ascii="Arial" w:hAnsi="Arial" w:cs="Arial"/>
                <w:sz w:val="18"/>
                <w:szCs w:val="18"/>
              </w:rPr>
              <w:footnoteReference w:id="4"/>
            </w:r>
            <w:r>
              <w:rPr>
                <w:rFonts w:ascii="Arial" w:hAnsi="Arial" w:cs="Arial"/>
                <w:sz w:val="18"/>
                <w:szCs w:val="18"/>
              </w:rPr>
              <w:t xml:space="preserve"> and as part of national, regional and/or local projects and initiatives.</w:t>
            </w:r>
          </w:p>
        </w:tc>
      </w:tr>
      <w:tr w:rsidR="00270B37" w:rsidRPr="006E76BF" w:rsidTr="00DB454A">
        <w:tc>
          <w:tcPr>
            <w:tcW w:w="2376" w:type="dxa"/>
          </w:tcPr>
          <w:p w:rsidR="00270B37" w:rsidRPr="006E76BF" w:rsidRDefault="00270B37" w:rsidP="00270B37">
            <w:pPr>
              <w:pStyle w:val="Default"/>
              <w:rPr>
                <w:rFonts w:ascii="Arial" w:hAnsi="Arial" w:cs="Arial"/>
                <w:sz w:val="18"/>
                <w:szCs w:val="18"/>
              </w:rPr>
            </w:pPr>
            <w:r>
              <w:rPr>
                <w:rFonts w:ascii="Arial" w:hAnsi="Arial" w:cs="Arial"/>
                <w:sz w:val="18"/>
                <w:szCs w:val="18"/>
              </w:rPr>
              <w:t>Inspection / Intervention R</w:t>
            </w:r>
            <w:r w:rsidRPr="006E76BF">
              <w:rPr>
                <w:rFonts w:ascii="Arial" w:hAnsi="Arial" w:cs="Arial"/>
                <w:sz w:val="18"/>
                <w:szCs w:val="18"/>
              </w:rPr>
              <w:t>eport</w:t>
            </w:r>
          </w:p>
        </w:tc>
        <w:tc>
          <w:tcPr>
            <w:tcW w:w="11907" w:type="dxa"/>
          </w:tcPr>
          <w:p w:rsidR="00270B37" w:rsidRPr="006E76BF" w:rsidRDefault="00270B37" w:rsidP="00270B37">
            <w:pPr>
              <w:pStyle w:val="Default"/>
              <w:rPr>
                <w:rFonts w:ascii="Arial" w:hAnsi="Arial" w:cs="Arial"/>
                <w:sz w:val="18"/>
                <w:szCs w:val="18"/>
              </w:rPr>
            </w:pPr>
            <w:r w:rsidRPr="006E76BF">
              <w:rPr>
                <w:rFonts w:ascii="Arial" w:hAnsi="Arial" w:cs="Arial"/>
                <w:sz w:val="18"/>
                <w:szCs w:val="18"/>
              </w:rPr>
              <w:t>Given on every formal planned inspe</w:t>
            </w:r>
            <w:r>
              <w:rPr>
                <w:rFonts w:ascii="Arial" w:hAnsi="Arial" w:cs="Arial"/>
                <w:sz w:val="18"/>
                <w:szCs w:val="18"/>
              </w:rPr>
              <w:t>ction and intervention.</w:t>
            </w:r>
          </w:p>
        </w:tc>
      </w:tr>
      <w:tr w:rsidR="00270B37" w:rsidRPr="006E76BF" w:rsidTr="00DB454A">
        <w:tc>
          <w:tcPr>
            <w:tcW w:w="2376" w:type="dxa"/>
          </w:tcPr>
          <w:p w:rsidR="00270B37" w:rsidRPr="006E76BF" w:rsidRDefault="00270B37" w:rsidP="00DB454A">
            <w:pPr>
              <w:pStyle w:val="Default"/>
              <w:rPr>
                <w:rFonts w:ascii="Arial" w:hAnsi="Arial" w:cs="Arial"/>
                <w:sz w:val="18"/>
                <w:szCs w:val="18"/>
              </w:rPr>
            </w:pPr>
            <w:r w:rsidRPr="006E76BF">
              <w:rPr>
                <w:rFonts w:ascii="Arial" w:hAnsi="Arial" w:cs="Arial"/>
                <w:sz w:val="18"/>
                <w:szCs w:val="18"/>
              </w:rPr>
              <w:t xml:space="preserve">Revisit or further intervention </w:t>
            </w:r>
          </w:p>
        </w:tc>
        <w:tc>
          <w:tcPr>
            <w:tcW w:w="11907" w:type="dxa"/>
          </w:tcPr>
          <w:p w:rsidR="00270B37" w:rsidRPr="006E76BF" w:rsidRDefault="00270B37" w:rsidP="00DB454A">
            <w:pPr>
              <w:pStyle w:val="Default"/>
              <w:rPr>
                <w:rFonts w:ascii="Arial" w:hAnsi="Arial" w:cs="Arial"/>
                <w:sz w:val="18"/>
                <w:szCs w:val="18"/>
              </w:rPr>
            </w:pPr>
            <w:r w:rsidRPr="006E76BF">
              <w:rPr>
                <w:rFonts w:ascii="Arial" w:hAnsi="Arial" w:cs="Arial"/>
                <w:sz w:val="18"/>
                <w:szCs w:val="18"/>
              </w:rPr>
              <w:t xml:space="preserve">Undertaken when the detailed inspection report indicates that significant contraventions relating to </w:t>
            </w:r>
            <w:r>
              <w:rPr>
                <w:rFonts w:ascii="Arial" w:hAnsi="Arial" w:cs="Arial"/>
                <w:sz w:val="18"/>
                <w:szCs w:val="18"/>
              </w:rPr>
              <w:t xml:space="preserve">health and </w:t>
            </w:r>
            <w:r w:rsidRPr="006E76BF">
              <w:rPr>
                <w:rFonts w:ascii="Arial" w:hAnsi="Arial" w:cs="Arial"/>
                <w:sz w:val="18"/>
                <w:szCs w:val="18"/>
              </w:rPr>
              <w:t xml:space="preserve">safety (as opposed to minor offences) exist. </w:t>
            </w:r>
          </w:p>
          <w:p w:rsidR="00270B37" w:rsidRPr="006E76BF" w:rsidRDefault="00270B37" w:rsidP="00DB454A">
            <w:pPr>
              <w:pStyle w:val="Default"/>
              <w:rPr>
                <w:rFonts w:ascii="Arial" w:hAnsi="Arial" w:cs="Arial"/>
                <w:sz w:val="18"/>
                <w:szCs w:val="18"/>
              </w:rPr>
            </w:pPr>
            <w:r w:rsidRPr="006E76BF">
              <w:rPr>
                <w:rFonts w:ascii="Arial" w:hAnsi="Arial" w:cs="Arial"/>
                <w:sz w:val="18"/>
                <w:szCs w:val="18"/>
              </w:rPr>
              <w:t>The</w:t>
            </w:r>
            <w:r w:rsidR="00A83C31">
              <w:rPr>
                <w:rFonts w:ascii="Arial" w:hAnsi="Arial" w:cs="Arial"/>
                <w:sz w:val="18"/>
                <w:szCs w:val="18"/>
              </w:rPr>
              <w:t xml:space="preserve"> r</w:t>
            </w:r>
            <w:r w:rsidRPr="006E76BF">
              <w:rPr>
                <w:rFonts w:ascii="Arial" w:hAnsi="Arial" w:cs="Arial"/>
                <w:sz w:val="18"/>
                <w:szCs w:val="18"/>
              </w:rPr>
              <w:t xml:space="preserve">eport will indicate under the heading ‘Proposed Action’ when the revisit will take place. </w:t>
            </w:r>
          </w:p>
          <w:p w:rsidR="00270B37" w:rsidRPr="006E76BF" w:rsidRDefault="00270B37" w:rsidP="00A83C31">
            <w:pPr>
              <w:pStyle w:val="Default"/>
              <w:rPr>
                <w:rFonts w:ascii="Arial" w:hAnsi="Arial" w:cs="Arial"/>
                <w:sz w:val="18"/>
                <w:szCs w:val="18"/>
              </w:rPr>
            </w:pPr>
            <w:r w:rsidRPr="006E76BF">
              <w:rPr>
                <w:rFonts w:ascii="Arial" w:hAnsi="Arial" w:cs="Arial"/>
                <w:sz w:val="18"/>
                <w:szCs w:val="18"/>
              </w:rPr>
              <w:t xml:space="preserve">Investigation of complaints or </w:t>
            </w:r>
            <w:r w:rsidR="00A83C31">
              <w:rPr>
                <w:rFonts w:ascii="Arial" w:hAnsi="Arial" w:cs="Arial"/>
                <w:sz w:val="18"/>
                <w:szCs w:val="18"/>
              </w:rPr>
              <w:t>accidents</w:t>
            </w:r>
            <w:r w:rsidRPr="006E76BF">
              <w:rPr>
                <w:rFonts w:ascii="Arial" w:hAnsi="Arial" w:cs="Arial"/>
                <w:sz w:val="18"/>
                <w:szCs w:val="18"/>
              </w:rPr>
              <w:t xml:space="preserve"> notified to East Lothian Council. </w:t>
            </w:r>
          </w:p>
        </w:tc>
      </w:tr>
      <w:tr w:rsidR="00A83C31" w:rsidRPr="006E76BF" w:rsidTr="00DB454A">
        <w:tc>
          <w:tcPr>
            <w:tcW w:w="2376" w:type="dxa"/>
          </w:tcPr>
          <w:p w:rsidR="00A83C31" w:rsidRDefault="00A83C31" w:rsidP="00DB454A">
            <w:pPr>
              <w:pStyle w:val="Default"/>
              <w:rPr>
                <w:rFonts w:ascii="Arial" w:hAnsi="Arial" w:cs="Arial"/>
                <w:sz w:val="18"/>
                <w:szCs w:val="18"/>
              </w:rPr>
            </w:pPr>
            <w:r>
              <w:rPr>
                <w:rFonts w:ascii="Arial" w:hAnsi="Arial" w:cs="Arial"/>
                <w:sz w:val="18"/>
                <w:szCs w:val="18"/>
              </w:rPr>
              <w:t>Improvement Notice</w:t>
            </w:r>
          </w:p>
        </w:tc>
        <w:tc>
          <w:tcPr>
            <w:tcW w:w="11907" w:type="dxa"/>
          </w:tcPr>
          <w:p w:rsidR="00A83C31" w:rsidRPr="00302779" w:rsidRDefault="00AB346A" w:rsidP="00302779">
            <w:pPr>
              <w:pStyle w:val="Default"/>
              <w:rPr>
                <w:rFonts w:ascii="Arial" w:hAnsi="Arial" w:cs="Arial"/>
                <w:sz w:val="18"/>
                <w:szCs w:val="18"/>
              </w:rPr>
            </w:pPr>
            <w:r>
              <w:rPr>
                <w:rFonts w:ascii="Arial" w:hAnsi="Arial" w:cs="Arial"/>
                <w:sz w:val="18"/>
                <w:szCs w:val="18"/>
              </w:rPr>
              <w:t>Officers will utilise t</w:t>
            </w:r>
            <w:r w:rsidRPr="00AB346A">
              <w:rPr>
                <w:rFonts w:ascii="Arial" w:hAnsi="Arial" w:cs="Arial"/>
                <w:sz w:val="18"/>
                <w:szCs w:val="18"/>
              </w:rPr>
              <w:t>he Enforcement Management Model (EMM)</w:t>
            </w:r>
            <w:r w:rsidRPr="00AB346A">
              <w:rPr>
                <w:rStyle w:val="FootnoteReference"/>
                <w:rFonts w:ascii="Arial" w:hAnsi="Arial" w:cs="Arial"/>
                <w:sz w:val="18"/>
                <w:szCs w:val="18"/>
              </w:rPr>
              <w:footnoteReference w:id="5"/>
            </w:r>
            <w:r>
              <w:rPr>
                <w:rFonts w:ascii="Arial" w:hAnsi="Arial" w:cs="Arial"/>
                <w:sz w:val="18"/>
                <w:szCs w:val="18"/>
              </w:rPr>
              <w:t>, which is</w:t>
            </w:r>
            <w:r w:rsidRPr="00AB346A">
              <w:rPr>
                <w:rFonts w:ascii="Arial" w:hAnsi="Arial" w:cs="Arial"/>
                <w:sz w:val="18"/>
                <w:szCs w:val="18"/>
              </w:rPr>
              <w:t xml:space="preserve"> a framework to help inspectors decide </w:t>
            </w:r>
            <w:r w:rsidR="00302779">
              <w:rPr>
                <w:rFonts w:ascii="Arial" w:hAnsi="Arial" w:cs="Arial"/>
                <w:sz w:val="18"/>
                <w:szCs w:val="18"/>
              </w:rPr>
              <w:t>upon</w:t>
            </w:r>
            <w:r w:rsidRPr="00AB346A">
              <w:rPr>
                <w:rFonts w:ascii="Arial" w:hAnsi="Arial" w:cs="Arial"/>
                <w:sz w:val="18"/>
                <w:szCs w:val="18"/>
              </w:rPr>
              <w:t xml:space="preserve"> a proportionate and effective response</w:t>
            </w:r>
            <w:r>
              <w:rPr>
                <w:rFonts w:ascii="Arial" w:hAnsi="Arial" w:cs="Arial"/>
                <w:sz w:val="18"/>
                <w:szCs w:val="18"/>
              </w:rPr>
              <w:t>.</w:t>
            </w:r>
            <w:r w:rsidR="00302779">
              <w:rPr>
                <w:rFonts w:ascii="Arial" w:hAnsi="Arial" w:cs="Arial"/>
                <w:sz w:val="18"/>
                <w:szCs w:val="18"/>
              </w:rPr>
              <w:t xml:space="preserve">  See </w:t>
            </w:r>
            <w:r w:rsidR="00302779">
              <w:rPr>
                <w:rFonts w:ascii="Arial" w:hAnsi="Arial" w:cs="Arial"/>
                <w:b/>
                <w:sz w:val="18"/>
                <w:szCs w:val="18"/>
              </w:rPr>
              <w:t>Note</w:t>
            </w:r>
            <w:r w:rsidR="00302779">
              <w:rPr>
                <w:rFonts w:ascii="Arial" w:hAnsi="Arial" w:cs="Arial"/>
                <w:sz w:val="18"/>
                <w:szCs w:val="18"/>
              </w:rPr>
              <w:t xml:space="preserve"> below.</w:t>
            </w:r>
          </w:p>
        </w:tc>
      </w:tr>
      <w:tr w:rsidR="00270B37" w:rsidRPr="006E76BF" w:rsidTr="00DB454A">
        <w:tc>
          <w:tcPr>
            <w:tcW w:w="2376" w:type="dxa"/>
          </w:tcPr>
          <w:p w:rsidR="00270B37" w:rsidRPr="006E76BF" w:rsidRDefault="00A83C31" w:rsidP="00DB454A">
            <w:pPr>
              <w:pStyle w:val="Default"/>
              <w:rPr>
                <w:rFonts w:ascii="Arial" w:hAnsi="Arial" w:cs="Arial"/>
                <w:sz w:val="18"/>
                <w:szCs w:val="18"/>
              </w:rPr>
            </w:pPr>
            <w:r>
              <w:rPr>
                <w:rFonts w:ascii="Arial" w:hAnsi="Arial" w:cs="Arial"/>
                <w:sz w:val="18"/>
                <w:szCs w:val="18"/>
              </w:rPr>
              <w:t>Prohibition Notice</w:t>
            </w:r>
          </w:p>
        </w:tc>
        <w:tc>
          <w:tcPr>
            <w:tcW w:w="11907" w:type="dxa"/>
          </w:tcPr>
          <w:p w:rsidR="00270B37" w:rsidRPr="00AB346A" w:rsidRDefault="00AB346A" w:rsidP="00302779">
            <w:pPr>
              <w:pStyle w:val="Default"/>
              <w:rPr>
                <w:rFonts w:ascii="Arial" w:hAnsi="Arial" w:cs="Arial"/>
                <w:sz w:val="18"/>
                <w:szCs w:val="18"/>
              </w:rPr>
            </w:pPr>
            <w:r>
              <w:rPr>
                <w:rFonts w:ascii="Arial" w:hAnsi="Arial" w:cs="Arial"/>
                <w:sz w:val="18"/>
                <w:szCs w:val="18"/>
              </w:rPr>
              <w:t>Officers will utilise the</w:t>
            </w:r>
            <w:r w:rsidRPr="00AB346A">
              <w:rPr>
                <w:rFonts w:ascii="Arial" w:hAnsi="Arial" w:cs="Arial"/>
                <w:sz w:val="18"/>
                <w:szCs w:val="18"/>
              </w:rPr>
              <w:t xml:space="preserve"> Enforcement Management Model (EMM)</w:t>
            </w:r>
            <w:r w:rsidRPr="00AB346A">
              <w:rPr>
                <w:rStyle w:val="FootnoteReference"/>
                <w:rFonts w:ascii="Arial" w:hAnsi="Arial" w:cs="Arial"/>
                <w:sz w:val="18"/>
                <w:szCs w:val="18"/>
              </w:rPr>
              <w:footnoteReference w:id="6"/>
            </w:r>
            <w:r w:rsidRPr="00AB346A">
              <w:rPr>
                <w:rFonts w:ascii="Arial" w:hAnsi="Arial" w:cs="Arial"/>
                <w:sz w:val="18"/>
                <w:szCs w:val="18"/>
              </w:rPr>
              <w:t xml:space="preserve"> </w:t>
            </w:r>
            <w:r>
              <w:rPr>
                <w:rFonts w:ascii="Arial" w:hAnsi="Arial" w:cs="Arial"/>
                <w:sz w:val="18"/>
                <w:szCs w:val="18"/>
              </w:rPr>
              <w:t xml:space="preserve">, which is </w:t>
            </w:r>
            <w:r w:rsidRPr="00AB346A">
              <w:rPr>
                <w:rFonts w:ascii="Arial" w:hAnsi="Arial" w:cs="Arial"/>
                <w:sz w:val="18"/>
                <w:szCs w:val="18"/>
              </w:rPr>
              <w:t xml:space="preserve">a framework to help inspectors decide </w:t>
            </w:r>
            <w:r w:rsidR="00302779">
              <w:rPr>
                <w:rFonts w:ascii="Arial" w:hAnsi="Arial" w:cs="Arial"/>
                <w:sz w:val="18"/>
                <w:szCs w:val="18"/>
              </w:rPr>
              <w:t xml:space="preserve">upon </w:t>
            </w:r>
            <w:r w:rsidRPr="00AB346A">
              <w:rPr>
                <w:rFonts w:ascii="Arial" w:hAnsi="Arial" w:cs="Arial"/>
                <w:sz w:val="18"/>
                <w:szCs w:val="18"/>
              </w:rPr>
              <w:t>a proportionate and effective response</w:t>
            </w:r>
            <w:r>
              <w:rPr>
                <w:rFonts w:ascii="Arial" w:hAnsi="Arial" w:cs="Arial"/>
                <w:sz w:val="18"/>
                <w:szCs w:val="18"/>
              </w:rPr>
              <w:t>.</w:t>
            </w:r>
            <w:r w:rsidR="00302779">
              <w:rPr>
                <w:rFonts w:ascii="Arial" w:hAnsi="Arial" w:cs="Arial"/>
                <w:sz w:val="18"/>
                <w:szCs w:val="18"/>
              </w:rPr>
              <w:t xml:space="preserve">  See </w:t>
            </w:r>
            <w:r w:rsidR="00302779">
              <w:rPr>
                <w:rFonts w:ascii="Arial" w:hAnsi="Arial" w:cs="Arial"/>
                <w:b/>
                <w:sz w:val="18"/>
                <w:szCs w:val="18"/>
              </w:rPr>
              <w:t>Note</w:t>
            </w:r>
            <w:r w:rsidR="00302779">
              <w:rPr>
                <w:rFonts w:ascii="Arial" w:hAnsi="Arial" w:cs="Arial"/>
                <w:sz w:val="18"/>
                <w:szCs w:val="18"/>
              </w:rPr>
              <w:t xml:space="preserve"> below.</w:t>
            </w:r>
          </w:p>
        </w:tc>
      </w:tr>
      <w:tr w:rsidR="00992B68" w:rsidRPr="006E76BF" w:rsidTr="00DB454A">
        <w:tc>
          <w:tcPr>
            <w:tcW w:w="2376" w:type="dxa"/>
          </w:tcPr>
          <w:p w:rsidR="00992B68" w:rsidRPr="006E76BF" w:rsidRDefault="00992B68" w:rsidP="00DB454A">
            <w:pPr>
              <w:pStyle w:val="Default"/>
              <w:rPr>
                <w:rFonts w:ascii="Arial" w:hAnsi="Arial" w:cs="Arial"/>
                <w:sz w:val="18"/>
                <w:szCs w:val="18"/>
              </w:rPr>
            </w:pPr>
            <w:r w:rsidRPr="006E76BF">
              <w:rPr>
                <w:rFonts w:ascii="Arial" w:hAnsi="Arial" w:cs="Arial"/>
                <w:sz w:val="18"/>
                <w:szCs w:val="18"/>
              </w:rPr>
              <w:t xml:space="preserve">Report to Licensing </w:t>
            </w:r>
            <w:r>
              <w:rPr>
                <w:rFonts w:ascii="Arial" w:hAnsi="Arial" w:cs="Arial"/>
                <w:sz w:val="18"/>
                <w:szCs w:val="18"/>
              </w:rPr>
              <w:t>Board</w:t>
            </w:r>
            <w:r w:rsidRPr="006E76BF">
              <w:rPr>
                <w:rFonts w:ascii="Arial" w:hAnsi="Arial" w:cs="Arial"/>
                <w:sz w:val="18"/>
                <w:szCs w:val="18"/>
              </w:rPr>
              <w:t xml:space="preserve"> / Committee</w:t>
            </w:r>
          </w:p>
        </w:tc>
        <w:tc>
          <w:tcPr>
            <w:tcW w:w="11907" w:type="dxa"/>
          </w:tcPr>
          <w:p w:rsidR="00992B68" w:rsidRPr="006E76BF" w:rsidRDefault="00992B68" w:rsidP="00992B68">
            <w:pPr>
              <w:pStyle w:val="Default"/>
              <w:rPr>
                <w:rFonts w:ascii="Arial" w:hAnsi="Arial" w:cs="Arial"/>
                <w:sz w:val="18"/>
                <w:szCs w:val="18"/>
              </w:rPr>
            </w:pPr>
            <w:r w:rsidRPr="006E76BF">
              <w:rPr>
                <w:rFonts w:ascii="Arial" w:hAnsi="Arial" w:cs="Arial"/>
                <w:sz w:val="18"/>
                <w:szCs w:val="18"/>
              </w:rPr>
              <w:t>For offences resulting in formal enforcement action</w:t>
            </w:r>
            <w:r>
              <w:rPr>
                <w:rFonts w:ascii="Arial" w:hAnsi="Arial" w:cs="Arial"/>
                <w:sz w:val="18"/>
                <w:szCs w:val="18"/>
              </w:rPr>
              <w:t xml:space="preserve"> or a</w:t>
            </w:r>
            <w:r w:rsidRPr="006E76BF">
              <w:rPr>
                <w:rFonts w:ascii="Arial" w:hAnsi="Arial" w:cs="Arial"/>
                <w:sz w:val="18"/>
                <w:szCs w:val="18"/>
              </w:rPr>
              <w:t xml:space="preserve"> report to Procurator Fiscal</w:t>
            </w:r>
            <w:r>
              <w:rPr>
                <w:rFonts w:ascii="Arial" w:hAnsi="Arial" w:cs="Arial"/>
                <w:sz w:val="18"/>
                <w:szCs w:val="18"/>
              </w:rPr>
              <w:t xml:space="preserve">, </w:t>
            </w:r>
            <w:r w:rsidRPr="006E76BF">
              <w:rPr>
                <w:rFonts w:ascii="Arial" w:hAnsi="Arial" w:cs="Arial"/>
                <w:sz w:val="18"/>
                <w:szCs w:val="18"/>
              </w:rPr>
              <w:t xml:space="preserve">Licensing </w:t>
            </w:r>
            <w:r w:rsidR="00176016">
              <w:rPr>
                <w:rFonts w:ascii="Arial" w:hAnsi="Arial" w:cs="Arial"/>
                <w:sz w:val="18"/>
                <w:szCs w:val="18"/>
              </w:rPr>
              <w:t xml:space="preserve">Board / </w:t>
            </w:r>
            <w:r w:rsidRPr="006E76BF">
              <w:rPr>
                <w:rFonts w:ascii="Arial" w:hAnsi="Arial" w:cs="Arial"/>
                <w:sz w:val="18"/>
                <w:szCs w:val="18"/>
              </w:rPr>
              <w:t xml:space="preserve">Committee </w:t>
            </w:r>
            <w:r>
              <w:rPr>
                <w:rFonts w:ascii="Arial" w:hAnsi="Arial" w:cs="Arial"/>
                <w:sz w:val="18"/>
                <w:szCs w:val="18"/>
              </w:rPr>
              <w:t>will be notified in relation to</w:t>
            </w:r>
            <w:r w:rsidRPr="006E76BF">
              <w:rPr>
                <w:rFonts w:ascii="Arial" w:hAnsi="Arial" w:cs="Arial"/>
                <w:sz w:val="18"/>
                <w:szCs w:val="18"/>
              </w:rPr>
              <w:t xml:space="preserve"> a premises </w:t>
            </w:r>
            <w:r>
              <w:rPr>
                <w:rFonts w:ascii="Arial" w:hAnsi="Arial" w:cs="Arial"/>
                <w:sz w:val="18"/>
                <w:szCs w:val="18"/>
              </w:rPr>
              <w:t xml:space="preserve">or person holding a relevant </w:t>
            </w:r>
            <w:r w:rsidRPr="006E76BF">
              <w:rPr>
                <w:rFonts w:ascii="Arial" w:hAnsi="Arial" w:cs="Arial"/>
                <w:sz w:val="18"/>
                <w:szCs w:val="18"/>
              </w:rPr>
              <w:t>Licence.</w:t>
            </w:r>
          </w:p>
        </w:tc>
      </w:tr>
      <w:tr w:rsidR="00270B37" w:rsidRPr="006E76BF" w:rsidTr="00DB454A">
        <w:tc>
          <w:tcPr>
            <w:tcW w:w="2376" w:type="dxa"/>
          </w:tcPr>
          <w:p w:rsidR="00270B37" w:rsidRDefault="00A83C31" w:rsidP="00DB454A">
            <w:pPr>
              <w:pStyle w:val="Default"/>
              <w:rPr>
                <w:rFonts w:ascii="Arial" w:hAnsi="Arial" w:cs="Arial"/>
                <w:sz w:val="18"/>
                <w:szCs w:val="18"/>
              </w:rPr>
            </w:pPr>
            <w:r>
              <w:rPr>
                <w:rFonts w:ascii="Arial" w:hAnsi="Arial" w:cs="Arial"/>
                <w:sz w:val="18"/>
                <w:szCs w:val="18"/>
              </w:rPr>
              <w:t>Prosecution</w:t>
            </w:r>
          </w:p>
        </w:tc>
        <w:tc>
          <w:tcPr>
            <w:tcW w:w="11907" w:type="dxa"/>
          </w:tcPr>
          <w:p w:rsidR="00270B37" w:rsidRPr="00AB346A" w:rsidRDefault="00302779" w:rsidP="00302779">
            <w:pPr>
              <w:pStyle w:val="Default"/>
              <w:rPr>
                <w:rFonts w:ascii="Arial" w:hAnsi="Arial" w:cs="Arial"/>
                <w:sz w:val="18"/>
                <w:szCs w:val="18"/>
              </w:rPr>
            </w:pPr>
            <w:r>
              <w:rPr>
                <w:rFonts w:ascii="Arial" w:hAnsi="Arial" w:cs="Arial"/>
                <w:sz w:val="18"/>
                <w:szCs w:val="18"/>
              </w:rPr>
              <w:t>Officers will utilise the</w:t>
            </w:r>
            <w:r w:rsidRPr="00AB346A">
              <w:rPr>
                <w:rFonts w:ascii="Arial" w:hAnsi="Arial" w:cs="Arial"/>
                <w:sz w:val="18"/>
                <w:szCs w:val="18"/>
              </w:rPr>
              <w:t xml:space="preserve"> Enforcement Management Model (EMM)</w:t>
            </w:r>
            <w:r w:rsidRPr="00AB346A">
              <w:rPr>
                <w:rStyle w:val="FootnoteReference"/>
                <w:rFonts w:ascii="Arial" w:hAnsi="Arial" w:cs="Arial"/>
                <w:sz w:val="18"/>
                <w:szCs w:val="18"/>
              </w:rPr>
              <w:footnoteReference w:id="7"/>
            </w:r>
            <w:r w:rsidRPr="00AB346A">
              <w:rPr>
                <w:rFonts w:ascii="Arial" w:hAnsi="Arial" w:cs="Arial"/>
                <w:sz w:val="18"/>
                <w:szCs w:val="18"/>
              </w:rPr>
              <w:t xml:space="preserve"> </w:t>
            </w:r>
            <w:r>
              <w:rPr>
                <w:rFonts w:ascii="Arial" w:hAnsi="Arial" w:cs="Arial"/>
                <w:sz w:val="18"/>
                <w:szCs w:val="18"/>
              </w:rPr>
              <w:t xml:space="preserve">, which is </w:t>
            </w:r>
            <w:r w:rsidRPr="00AB346A">
              <w:rPr>
                <w:rFonts w:ascii="Arial" w:hAnsi="Arial" w:cs="Arial"/>
                <w:sz w:val="18"/>
                <w:szCs w:val="18"/>
              </w:rPr>
              <w:t xml:space="preserve">a framework to help inspectors decide </w:t>
            </w:r>
            <w:r>
              <w:rPr>
                <w:rFonts w:ascii="Arial" w:hAnsi="Arial" w:cs="Arial"/>
                <w:sz w:val="18"/>
                <w:szCs w:val="18"/>
              </w:rPr>
              <w:t xml:space="preserve">upon </w:t>
            </w:r>
            <w:r w:rsidRPr="00AB346A">
              <w:rPr>
                <w:rFonts w:ascii="Arial" w:hAnsi="Arial" w:cs="Arial"/>
                <w:sz w:val="18"/>
                <w:szCs w:val="18"/>
              </w:rPr>
              <w:t>a proportionate and effective response</w:t>
            </w:r>
            <w:r>
              <w:rPr>
                <w:rFonts w:ascii="Arial" w:hAnsi="Arial" w:cs="Arial"/>
                <w:sz w:val="18"/>
                <w:szCs w:val="18"/>
              </w:rPr>
              <w:t xml:space="preserve">.  See </w:t>
            </w:r>
            <w:r>
              <w:rPr>
                <w:rFonts w:ascii="Arial" w:hAnsi="Arial" w:cs="Arial"/>
                <w:b/>
                <w:sz w:val="18"/>
                <w:szCs w:val="18"/>
              </w:rPr>
              <w:t>Note</w:t>
            </w:r>
            <w:r>
              <w:rPr>
                <w:rFonts w:ascii="Arial" w:hAnsi="Arial" w:cs="Arial"/>
                <w:sz w:val="18"/>
                <w:szCs w:val="18"/>
              </w:rPr>
              <w:t xml:space="preserve"> below and </w:t>
            </w:r>
            <w:r w:rsidRPr="006E76BF">
              <w:rPr>
                <w:rFonts w:ascii="Arial" w:hAnsi="Arial" w:cs="Arial"/>
                <w:b/>
                <w:bCs/>
                <w:sz w:val="18"/>
                <w:szCs w:val="18"/>
              </w:rPr>
              <w:t>6. When we will prosecute offenders</w:t>
            </w:r>
            <w:r w:rsidRPr="006E76BF">
              <w:rPr>
                <w:rFonts w:ascii="Arial" w:hAnsi="Arial" w:cs="Arial"/>
                <w:sz w:val="18"/>
                <w:szCs w:val="18"/>
              </w:rPr>
              <w:t>, within the Service Charter.</w:t>
            </w:r>
          </w:p>
        </w:tc>
      </w:tr>
    </w:tbl>
    <w:p w:rsidR="00270B37" w:rsidRDefault="00270B37" w:rsidP="00270B37">
      <w:pPr>
        <w:rPr>
          <w:rFonts w:ascii="Arial" w:hAnsi="Arial" w:cs="Arial"/>
          <w:b/>
          <w:sz w:val="20"/>
          <w:szCs w:val="20"/>
        </w:rPr>
      </w:pPr>
    </w:p>
    <w:p w:rsidR="00270B37" w:rsidRDefault="00270B37" w:rsidP="00270B37">
      <w:pPr>
        <w:rPr>
          <w:rFonts w:ascii="Arial" w:hAnsi="Arial" w:cs="Arial"/>
          <w:b/>
          <w:sz w:val="20"/>
          <w:szCs w:val="20"/>
        </w:rPr>
      </w:pPr>
    </w:p>
    <w:p w:rsidR="00AB346A" w:rsidRDefault="00AB346A" w:rsidP="00AB346A">
      <w:pPr>
        <w:pStyle w:val="CM2"/>
        <w:rPr>
          <w:rFonts w:ascii="Arial" w:hAnsi="Arial" w:cs="Arial"/>
          <w:b/>
          <w:sz w:val="18"/>
          <w:szCs w:val="18"/>
        </w:rPr>
      </w:pPr>
      <w:r>
        <w:rPr>
          <w:rFonts w:ascii="Arial" w:hAnsi="Arial" w:cs="Arial"/>
          <w:b/>
          <w:sz w:val="20"/>
          <w:szCs w:val="20"/>
        </w:rPr>
        <w:t>Note</w:t>
      </w:r>
      <w:r w:rsidRPr="00AB346A">
        <w:rPr>
          <w:rFonts w:ascii="Arial" w:hAnsi="Arial" w:cs="Arial"/>
          <w:b/>
          <w:sz w:val="18"/>
          <w:szCs w:val="18"/>
        </w:rPr>
        <w:t xml:space="preserve">: </w:t>
      </w:r>
    </w:p>
    <w:p w:rsidR="00AB346A" w:rsidRDefault="00AB346A" w:rsidP="00AB346A">
      <w:pPr>
        <w:pStyle w:val="CM2"/>
        <w:spacing w:line="240" w:lineRule="auto"/>
        <w:rPr>
          <w:rFonts w:ascii="Arial" w:hAnsi="Arial" w:cs="Arial"/>
          <w:color w:val="000000"/>
          <w:sz w:val="18"/>
          <w:szCs w:val="18"/>
        </w:rPr>
      </w:pPr>
      <w:r w:rsidRPr="00AB346A">
        <w:rPr>
          <w:rFonts w:ascii="Arial" w:hAnsi="Arial" w:cs="Arial"/>
          <w:color w:val="000000"/>
          <w:sz w:val="18"/>
          <w:szCs w:val="18"/>
        </w:rPr>
        <w:t xml:space="preserve">Inspectors are confronted by a myriad of unique variables when carrying out inspections, assessments and investigations, including different work activities, sectors, organisational structures, contractual relationships etc. Assessing risk and compliance with the law therefore ranges from being relatively straightforward to extremely complex. </w:t>
      </w:r>
    </w:p>
    <w:p w:rsidR="00AB346A" w:rsidRDefault="00AB346A" w:rsidP="00AB346A">
      <w:pPr>
        <w:pStyle w:val="CM2"/>
        <w:spacing w:line="240" w:lineRule="auto"/>
        <w:rPr>
          <w:rFonts w:ascii="Arial" w:hAnsi="Arial" w:cs="Arial"/>
          <w:color w:val="000000"/>
          <w:sz w:val="18"/>
          <w:szCs w:val="18"/>
        </w:rPr>
      </w:pPr>
    </w:p>
    <w:p w:rsidR="00AB346A" w:rsidRPr="00AB346A" w:rsidRDefault="00AB346A" w:rsidP="00AB346A">
      <w:pPr>
        <w:pStyle w:val="CM2"/>
        <w:spacing w:line="240" w:lineRule="auto"/>
        <w:rPr>
          <w:rFonts w:ascii="Arial" w:hAnsi="Arial" w:cs="Arial"/>
          <w:sz w:val="18"/>
          <w:szCs w:val="18"/>
        </w:rPr>
      </w:pPr>
      <w:r>
        <w:rPr>
          <w:rFonts w:ascii="Arial" w:hAnsi="Arial" w:cs="Arial"/>
          <w:color w:val="000000"/>
          <w:sz w:val="18"/>
          <w:szCs w:val="18"/>
        </w:rPr>
        <w:t>T</w:t>
      </w:r>
      <w:r w:rsidRPr="00AB346A">
        <w:rPr>
          <w:rFonts w:ascii="Arial" w:hAnsi="Arial" w:cs="Arial"/>
          <w:sz w:val="18"/>
          <w:szCs w:val="18"/>
        </w:rPr>
        <w:t xml:space="preserve">he EMM is a straightforward linear model and so cannot truly capture all the nuances and complexities of discretionary decision making in all circumstances. While the EMM provides a framework for driving consistency, it is crucial that inspectors’ discretion is not fettered by artificially constraining all decisions to the EMM. </w:t>
      </w:r>
    </w:p>
    <w:p w:rsidR="00AB346A" w:rsidRDefault="00AB346A" w:rsidP="00AB346A">
      <w:pPr>
        <w:rPr>
          <w:rFonts w:ascii="Arial" w:hAnsi="Arial" w:cs="Arial"/>
          <w:sz w:val="18"/>
          <w:szCs w:val="18"/>
        </w:rPr>
      </w:pPr>
    </w:p>
    <w:p w:rsidR="00270B37" w:rsidRDefault="00AB346A" w:rsidP="00AB346A">
      <w:pPr>
        <w:rPr>
          <w:rFonts w:ascii="Arial" w:hAnsi="Arial" w:cs="Arial"/>
          <w:sz w:val="18"/>
          <w:szCs w:val="18"/>
        </w:rPr>
      </w:pPr>
      <w:r w:rsidRPr="00AB346A">
        <w:rPr>
          <w:rFonts w:ascii="Arial" w:hAnsi="Arial" w:cs="Arial"/>
          <w:sz w:val="18"/>
          <w:szCs w:val="18"/>
        </w:rPr>
        <w:t xml:space="preserve">Occasionally, </w:t>
      </w:r>
      <w:r w:rsidR="00302779">
        <w:rPr>
          <w:rFonts w:ascii="Arial" w:hAnsi="Arial" w:cs="Arial"/>
          <w:sz w:val="18"/>
          <w:szCs w:val="18"/>
        </w:rPr>
        <w:t>consideration of all factors may produce</w:t>
      </w:r>
      <w:r w:rsidRPr="00AB346A">
        <w:rPr>
          <w:rFonts w:ascii="Arial" w:hAnsi="Arial" w:cs="Arial"/>
          <w:sz w:val="18"/>
          <w:szCs w:val="18"/>
        </w:rPr>
        <w:t xml:space="preserve"> an alternative enforcement</w:t>
      </w:r>
      <w:r w:rsidR="00302779">
        <w:rPr>
          <w:rFonts w:ascii="Arial" w:hAnsi="Arial" w:cs="Arial"/>
          <w:sz w:val="18"/>
          <w:szCs w:val="18"/>
        </w:rPr>
        <w:t xml:space="preserve"> conclusion.  When this occurs, Officers will discuss with the Service Manager, who will </w:t>
      </w:r>
      <w:r w:rsidRPr="00AB346A">
        <w:rPr>
          <w:rFonts w:ascii="Arial" w:hAnsi="Arial" w:cs="Arial"/>
          <w:sz w:val="18"/>
          <w:szCs w:val="18"/>
        </w:rPr>
        <w:t>record the final decision and the reasons.</w:t>
      </w:r>
    </w:p>
    <w:p w:rsidR="00302779" w:rsidRDefault="00302779" w:rsidP="00AB346A">
      <w:pPr>
        <w:rPr>
          <w:rFonts w:ascii="Arial" w:hAnsi="Arial" w:cs="Arial"/>
          <w:sz w:val="18"/>
          <w:szCs w:val="18"/>
        </w:rPr>
      </w:pPr>
    </w:p>
    <w:p w:rsidR="00302779" w:rsidRDefault="00302779" w:rsidP="00AB346A">
      <w:pPr>
        <w:rPr>
          <w:rFonts w:ascii="Arial" w:hAnsi="Arial" w:cs="Arial"/>
          <w:sz w:val="18"/>
          <w:szCs w:val="18"/>
        </w:rPr>
      </w:pPr>
    </w:p>
    <w:p w:rsidR="00302779" w:rsidRDefault="00302779" w:rsidP="00AB346A">
      <w:pPr>
        <w:rPr>
          <w:rFonts w:ascii="Arial" w:hAnsi="Arial" w:cs="Arial"/>
          <w:sz w:val="18"/>
          <w:szCs w:val="18"/>
        </w:rPr>
      </w:pPr>
    </w:p>
    <w:p w:rsidR="00302779" w:rsidRDefault="00302779" w:rsidP="00AB346A">
      <w:pPr>
        <w:rPr>
          <w:rFonts w:ascii="Arial" w:hAnsi="Arial" w:cs="Arial"/>
          <w:sz w:val="18"/>
          <w:szCs w:val="18"/>
        </w:rPr>
      </w:pPr>
    </w:p>
    <w:p w:rsidR="00511BA3" w:rsidRDefault="00511BA3" w:rsidP="00511BA3">
      <w:pPr>
        <w:rPr>
          <w:rFonts w:ascii="Arial" w:hAnsi="Arial" w:cs="Arial"/>
        </w:rPr>
      </w:pPr>
      <w:r>
        <w:rPr>
          <w:rFonts w:ascii="Arial" w:hAnsi="Arial" w:cs="Arial"/>
          <w:b/>
        </w:rPr>
        <w:lastRenderedPageBreak/>
        <w:t>Private Water Supplies</w:t>
      </w:r>
    </w:p>
    <w:p w:rsidR="00511BA3" w:rsidRDefault="00511BA3" w:rsidP="00511BA3">
      <w:pPr>
        <w:rPr>
          <w:rFonts w:ascii="Arial" w:hAnsi="Arial" w:cs="Arial"/>
        </w:rPr>
      </w:pPr>
    </w:p>
    <w:p w:rsidR="00511BA3" w:rsidRPr="00EF5468" w:rsidRDefault="00511BA3" w:rsidP="00511BA3">
      <w:pPr>
        <w:rPr>
          <w:rFonts w:ascii="Arial" w:hAnsi="Arial" w:cs="Arial"/>
          <w:sz w:val="20"/>
          <w:szCs w:val="20"/>
        </w:rPr>
      </w:pPr>
      <w:r>
        <w:rPr>
          <w:rFonts w:ascii="Arial" w:hAnsi="Arial" w:cs="Arial"/>
          <w:sz w:val="20"/>
          <w:szCs w:val="20"/>
        </w:rPr>
        <w:t xml:space="preserve">In accordance with the principles of our Service Charter, private water supplies enforcement action </w:t>
      </w:r>
      <w:r w:rsidRPr="00EF5468">
        <w:rPr>
          <w:rFonts w:ascii="Arial" w:hAnsi="Arial" w:cs="Arial"/>
          <w:sz w:val="20"/>
          <w:szCs w:val="20"/>
        </w:rPr>
        <w:t>will be taken in accordance with the following table:</w:t>
      </w:r>
    </w:p>
    <w:p w:rsidR="00511BA3" w:rsidRPr="00EF5468" w:rsidRDefault="00511BA3" w:rsidP="00511BA3">
      <w:pPr>
        <w:rPr>
          <w:rFonts w:ascii="Arial" w:hAnsi="Arial" w:cs="Arial"/>
        </w:rPr>
      </w:pPr>
    </w:p>
    <w:tbl>
      <w:tblPr>
        <w:tblStyle w:val="TableGrid"/>
        <w:tblW w:w="14283" w:type="dxa"/>
        <w:tblLook w:val="04A0"/>
      </w:tblPr>
      <w:tblGrid>
        <w:gridCol w:w="2376"/>
        <w:gridCol w:w="11907"/>
      </w:tblGrid>
      <w:tr w:rsidR="00511BA3" w:rsidRPr="006E76BF" w:rsidTr="00293EB3">
        <w:tc>
          <w:tcPr>
            <w:tcW w:w="2376" w:type="dxa"/>
          </w:tcPr>
          <w:p w:rsidR="00511BA3" w:rsidRPr="006E76BF" w:rsidRDefault="00511BA3" w:rsidP="00293EB3">
            <w:pPr>
              <w:rPr>
                <w:rFonts w:ascii="Arial" w:hAnsi="Arial" w:cs="Arial"/>
                <w:b/>
                <w:sz w:val="18"/>
                <w:szCs w:val="18"/>
              </w:rPr>
            </w:pPr>
            <w:r w:rsidRPr="006E76BF">
              <w:rPr>
                <w:rFonts w:ascii="Arial" w:hAnsi="Arial" w:cs="Arial"/>
                <w:b/>
                <w:sz w:val="18"/>
                <w:szCs w:val="18"/>
              </w:rPr>
              <w:t>Enforcement Action</w:t>
            </w:r>
          </w:p>
        </w:tc>
        <w:tc>
          <w:tcPr>
            <w:tcW w:w="11907" w:type="dxa"/>
          </w:tcPr>
          <w:p w:rsidR="00511BA3" w:rsidRPr="006E76BF" w:rsidRDefault="00511BA3" w:rsidP="00293EB3">
            <w:pPr>
              <w:rPr>
                <w:rFonts w:ascii="Arial" w:hAnsi="Arial" w:cs="Arial"/>
                <w:b/>
                <w:sz w:val="18"/>
                <w:szCs w:val="18"/>
              </w:rPr>
            </w:pPr>
            <w:r w:rsidRPr="006E76BF">
              <w:rPr>
                <w:rFonts w:ascii="Arial" w:hAnsi="Arial" w:cs="Arial"/>
                <w:b/>
                <w:sz w:val="18"/>
                <w:szCs w:val="18"/>
              </w:rPr>
              <w:t>Conditions which would merit action or occasions when action would be considered most appropriate</w:t>
            </w:r>
          </w:p>
        </w:tc>
      </w:tr>
      <w:tr w:rsidR="00511BA3" w:rsidRPr="006E76BF" w:rsidTr="00293EB3">
        <w:tc>
          <w:tcPr>
            <w:tcW w:w="2376" w:type="dxa"/>
          </w:tcPr>
          <w:p w:rsidR="00511BA3" w:rsidRPr="006E76BF" w:rsidRDefault="00511BA3" w:rsidP="00293EB3">
            <w:pPr>
              <w:pStyle w:val="Default"/>
              <w:rPr>
                <w:rFonts w:ascii="Arial" w:hAnsi="Arial" w:cs="Arial"/>
                <w:sz w:val="18"/>
                <w:szCs w:val="18"/>
              </w:rPr>
            </w:pPr>
            <w:r w:rsidRPr="006E76BF">
              <w:rPr>
                <w:rFonts w:ascii="Arial" w:hAnsi="Arial" w:cs="Arial"/>
                <w:sz w:val="18"/>
                <w:szCs w:val="18"/>
              </w:rPr>
              <w:t xml:space="preserve">Advice </w:t>
            </w:r>
          </w:p>
        </w:tc>
        <w:tc>
          <w:tcPr>
            <w:tcW w:w="11907" w:type="dxa"/>
          </w:tcPr>
          <w:p w:rsidR="00511BA3" w:rsidRPr="006E76BF" w:rsidRDefault="00511BA3" w:rsidP="00293EB3">
            <w:pPr>
              <w:rPr>
                <w:rFonts w:ascii="Arial" w:hAnsi="Arial" w:cs="Arial"/>
                <w:b/>
                <w:sz w:val="18"/>
                <w:szCs w:val="18"/>
              </w:rPr>
            </w:pPr>
            <w:r w:rsidRPr="006E76BF">
              <w:rPr>
                <w:rFonts w:ascii="Arial" w:hAnsi="Arial" w:cs="Arial"/>
                <w:sz w:val="18"/>
                <w:szCs w:val="18"/>
              </w:rPr>
              <w:t>Given on every occasion</w:t>
            </w:r>
            <w:r>
              <w:rPr>
                <w:rFonts w:ascii="Arial" w:hAnsi="Arial" w:cs="Arial"/>
                <w:sz w:val="18"/>
                <w:szCs w:val="18"/>
              </w:rPr>
              <w:t>.</w:t>
            </w:r>
          </w:p>
        </w:tc>
      </w:tr>
      <w:tr w:rsidR="00511BA3" w:rsidRPr="006E76BF" w:rsidTr="00293EB3">
        <w:tc>
          <w:tcPr>
            <w:tcW w:w="2376" w:type="dxa"/>
          </w:tcPr>
          <w:p w:rsidR="00511BA3" w:rsidRPr="006E76BF" w:rsidRDefault="00511BA3" w:rsidP="00293EB3">
            <w:pPr>
              <w:pStyle w:val="Default"/>
              <w:rPr>
                <w:rFonts w:ascii="Arial" w:hAnsi="Arial" w:cs="Arial"/>
                <w:sz w:val="18"/>
                <w:szCs w:val="18"/>
              </w:rPr>
            </w:pPr>
            <w:r>
              <w:rPr>
                <w:rFonts w:ascii="Arial" w:hAnsi="Arial" w:cs="Arial"/>
                <w:sz w:val="18"/>
                <w:szCs w:val="18"/>
              </w:rPr>
              <w:t>Site visits and sampling</w:t>
            </w:r>
          </w:p>
        </w:tc>
        <w:tc>
          <w:tcPr>
            <w:tcW w:w="11907" w:type="dxa"/>
          </w:tcPr>
          <w:p w:rsidR="00511BA3" w:rsidRPr="006E76BF" w:rsidRDefault="00511BA3" w:rsidP="00293EB3">
            <w:pPr>
              <w:pStyle w:val="Default"/>
              <w:rPr>
                <w:rFonts w:ascii="Arial" w:hAnsi="Arial" w:cs="Arial"/>
                <w:sz w:val="18"/>
                <w:szCs w:val="18"/>
              </w:rPr>
            </w:pPr>
            <w:r>
              <w:rPr>
                <w:rFonts w:ascii="Arial" w:hAnsi="Arial" w:cs="Arial"/>
                <w:sz w:val="18"/>
                <w:szCs w:val="18"/>
              </w:rPr>
              <w:t>Type A and B supplies will be visited and sampled in accordance with requirements of the private water supply legislation</w:t>
            </w:r>
            <w:r w:rsidR="00086DA8">
              <w:rPr>
                <w:rFonts w:ascii="Arial" w:hAnsi="Arial" w:cs="Arial"/>
                <w:sz w:val="18"/>
                <w:szCs w:val="18"/>
              </w:rPr>
              <w:t xml:space="preserve"> and the Service Plan</w:t>
            </w:r>
            <w:r>
              <w:rPr>
                <w:rFonts w:ascii="Arial" w:hAnsi="Arial" w:cs="Arial"/>
                <w:sz w:val="18"/>
                <w:szCs w:val="18"/>
              </w:rPr>
              <w:t>.</w:t>
            </w:r>
          </w:p>
        </w:tc>
      </w:tr>
      <w:tr w:rsidR="00511BA3" w:rsidRPr="006E76BF" w:rsidTr="00293EB3">
        <w:tc>
          <w:tcPr>
            <w:tcW w:w="2376" w:type="dxa"/>
          </w:tcPr>
          <w:p w:rsidR="00511BA3" w:rsidRPr="006E76BF" w:rsidRDefault="00511BA3" w:rsidP="00293EB3">
            <w:pPr>
              <w:pStyle w:val="Default"/>
              <w:rPr>
                <w:rFonts w:ascii="Arial" w:hAnsi="Arial" w:cs="Arial"/>
                <w:sz w:val="18"/>
                <w:szCs w:val="18"/>
              </w:rPr>
            </w:pPr>
            <w:r>
              <w:rPr>
                <w:rFonts w:ascii="Arial" w:hAnsi="Arial" w:cs="Arial"/>
                <w:sz w:val="18"/>
                <w:szCs w:val="18"/>
              </w:rPr>
              <w:t>Warning / Advisory Letter</w:t>
            </w:r>
          </w:p>
        </w:tc>
        <w:tc>
          <w:tcPr>
            <w:tcW w:w="11907" w:type="dxa"/>
          </w:tcPr>
          <w:p w:rsidR="00511BA3" w:rsidRPr="00AB346A" w:rsidRDefault="00511BA3" w:rsidP="00293EB3">
            <w:pPr>
              <w:pStyle w:val="Default"/>
              <w:rPr>
                <w:rFonts w:ascii="Arial" w:hAnsi="Arial" w:cs="Arial"/>
                <w:sz w:val="18"/>
                <w:szCs w:val="18"/>
              </w:rPr>
            </w:pPr>
            <w:r>
              <w:rPr>
                <w:rFonts w:ascii="Arial" w:hAnsi="Arial" w:cs="Arial"/>
                <w:sz w:val="18"/>
                <w:szCs w:val="18"/>
              </w:rPr>
              <w:t>When water quality fails microbiological and chemical parameters required by legislation and corrective action is required to protect public health.</w:t>
            </w:r>
          </w:p>
        </w:tc>
      </w:tr>
      <w:tr w:rsidR="00511BA3" w:rsidRPr="006E76BF" w:rsidTr="00293EB3">
        <w:tc>
          <w:tcPr>
            <w:tcW w:w="2376" w:type="dxa"/>
          </w:tcPr>
          <w:p w:rsidR="00511BA3" w:rsidRDefault="00511BA3" w:rsidP="00511BA3">
            <w:pPr>
              <w:pStyle w:val="Default"/>
              <w:rPr>
                <w:rFonts w:ascii="Arial" w:hAnsi="Arial" w:cs="Arial"/>
                <w:sz w:val="18"/>
                <w:szCs w:val="18"/>
              </w:rPr>
            </w:pPr>
            <w:r>
              <w:rPr>
                <w:rFonts w:ascii="Arial" w:hAnsi="Arial" w:cs="Arial"/>
                <w:sz w:val="18"/>
                <w:szCs w:val="18"/>
              </w:rPr>
              <w:t>Formal action and Notice</w:t>
            </w:r>
          </w:p>
        </w:tc>
        <w:tc>
          <w:tcPr>
            <w:tcW w:w="11907" w:type="dxa"/>
          </w:tcPr>
          <w:p w:rsidR="00511BA3" w:rsidRDefault="00511BA3" w:rsidP="00511BA3">
            <w:pPr>
              <w:pStyle w:val="Default"/>
              <w:rPr>
                <w:rFonts w:ascii="Arial" w:hAnsi="Arial" w:cs="Arial"/>
                <w:sz w:val="18"/>
                <w:szCs w:val="18"/>
              </w:rPr>
            </w:pPr>
            <w:r w:rsidRPr="00511BA3">
              <w:rPr>
                <w:rFonts w:ascii="Arial" w:hAnsi="Arial" w:cs="Arial"/>
                <w:sz w:val="18"/>
                <w:szCs w:val="18"/>
              </w:rPr>
              <w:t xml:space="preserve">Considerations likely to give rise to the service of notice are serious breach of water quality and safety, having regard to: </w:t>
            </w:r>
          </w:p>
          <w:p w:rsidR="00511BA3" w:rsidRDefault="00511BA3" w:rsidP="00511BA3">
            <w:pPr>
              <w:pStyle w:val="Default"/>
              <w:numPr>
                <w:ilvl w:val="0"/>
                <w:numId w:val="1"/>
              </w:numPr>
              <w:rPr>
                <w:rFonts w:ascii="Arial" w:hAnsi="Arial" w:cs="Arial"/>
                <w:sz w:val="18"/>
                <w:szCs w:val="18"/>
              </w:rPr>
            </w:pPr>
            <w:r>
              <w:rPr>
                <w:rFonts w:ascii="Arial" w:hAnsi="Arial" w:cs="Arial"/>
                <w:sz w:val="18"/>
                <w:szCs w:val="18"/>
              </w:rPr>
              <w:t>C</w:t>
            </w:r>
            <w:r w:rsidRPr="00511BA3">
              <w:rPr>
                <w:rFonts w:ascii="Arial" w:hAnsi="Arial" w:cs="Arial"/>
                <w:sz w:val="18"/>
                <w:szCs w:val="18"/>
              </w:rPr>
              <w:t>onsultation with the Consultant in Public Health</w:t>
            </w:r>
            <w:r>
              <w:rPr>
                <w:rFonts w:ascii="Arial" w:hAnsi="Arial" w:cs="Arial"/>
                <w:sz w:val="18"/>
                <w:szCs w:val="18"/>
              </w:rPr>
              <w:t xml:space="preserve"> </w:t>
            </w:r>
            <w:r w:rsidRPr="00511BA3">
              <w:rPr>
                <w:rFonts w:ascii="Arial" w:hAnsi="Arial" w:cs="Arial"/>
                <w:sz w:val="18"/>
                <w:szCs w:val="18"/>
              </w:rPr>
              <w:t>Medicine or appoi</w:t>
            </w:r>
            <w:r>
              <w:rPr>
                <w:rFonts w:ascii="Arial" w:hAnsi="Arial" w:cs="Arial"/>
                <w:sz w:val="18"/>
                <w:szCs w:val="18"/>
              </w:rPr>
              <w:t>nted Medical Officer of Health.</w:t>
            </w:r>
          </w:p>
          <w:p w:rsidR="00511BA3" w:rsidRDefault="00511BA3" w:rsidP="00511BA3">
            <w:pPr>
              <w:pStyle w:val="Default"/>
              <w:numPr>
                <w:ilvl w:val="0"/>
                <w:numId w:val="1"/>
              </w:numPr>
              <w:rPr>
                <w:rFonts w:ascii="Arial" w:hAnsi="Arial" w:cs="Arial"/>
                <w:sz w:val="18"/>
                <w:szCs w:val="18"/>
              </w:rPr>
            </w:pPr>
            <w:r>
              <w:rPr>
                <w:rFonts w:ascii="Arial" w:hAnsi="Arial" w:cs="Arial"/>
                <w:sz w:val="18"/>
                <w:szCs w:val="18"/>
              </w:rPr>
              <w:t>L</w:t>
            </w:r>
            <w:r w:rsidRPr="00511BA3">
              <w:rPr>
                <w:rFonts w:ascii="Arial" w:hAnsi="Arial" w:cs="Arial"/>
                <w:sz w:val="18"/>
                <w:szCs w:val="18"/>
              </w:rPr>
              <w:t xml:space="preserve">inked or direct cause </w:t>
            </w:r>
            <w:r>
              <w:rPr>
                <w:rFonts w:ascii="Arial" w:hAnsi="Arial" w:cs="Arial"/>
                <w:sz w:val="18"/>
                <w:szCs w:val="18"/>
              </w:rPr>
              <w:t>of illness.</w:t>
            </w:r>
          </w:p>
          <w:p w:rsidR="00511BA3" w:rsidRDefault="00511BA3" w:rsidP="00511BA3">
            <w:pPr>
              <w:pStyle w:val="Default"/>
              <w:numPr>
                <w:ilvl w:val="0"/>
                <w:numId w:val="1"/>
              </w:numPr>
              <w:rPr>
                <w:rFonts w:ascii="Arial" w:hAnsi="Arial" w:cs="Arial"/>
                <w:sz w:val="18"/>
                <w:szCs w:val="18"/>
              </w:rPr>
            </w:pPr>
            <w:r>
              <w:rPr>
                <w:rFonts w:ascii="Arial" w:hAnsi="Arial" w:cs="Arial"/>
                <w:sz w:val="18"/>
                <w:szCs w:val="18"/>
              </w:rPr>
              <w:t>H</w:t>
            </w:r>
            <w:r w:rsidRPr="00511BA3">
              <w:rPr>
                <w:rFonts w:ascii="Arial" w:hAnsi="Arial" w:cs="Arial"/>
                <w:sz w:val="18"/>
                <w:szCs w:val="18"/>
              </w:rPr>
              <w:t>istoric data showing poor standard of compliance</w:t>
            </w:r>
            <w:r>
              <w:rPr>
                <w:rFonts w:ascii="Arial" w:hAnsi="Arial" w:cs="Arial"/>
                <w:sz w:val="18"/>
                <w:szCs w:val="18"/>
              </w:rPr>
              <w:t>.</w:t>
            </w:r>
          </w:p>
          <w:p w:rsidR="00511BA3" w:rsidRDefault="00511BA3" w:rsidP="00511BA3">
            <w:pPr>
              <w:pStyle w:val="Default"/>
              <w:numPr>
                <w:ilvl w:val="0"/>
                <w:numId w:val="1"/>
              </w:numPr>
              <w:rPr>
                <w:rFonts w:ascii="Arial" w:hAnsi="Arial" w:cs="Arial"/>
                <w:sz w:val="18"/>
                <w:szCs w:val="18"/>
              </w:rPr>
            </w:pPr>
            <w:r>
              <w:rPr>
                <w:rFonts w:ascii="Arial" w:hAnsi="Arial" w:cs="Arial"/>
                <w:sz w:val="18"/>
                <w:szCs w:val="18"/>
              </w:rPr>
              <w:t>W</w:t>
            </w:r>
            <w:r w:rsidRPr="00511BA3">
              <w:rPr>
                <w:rFonts w:ascii="Arial" w:hAnsi="Arial" w:cs="Arial"/>
                <w:sz w:val="18"/>
                <w:szCs w:val="18"/>
              </w:rPr>
              <w:t xml:space="preserve">hether it is </w:t>
            </w:r>
            <w:r>
              <w:rPr>
                <w:rFonts w:ascii="Arial" w:hAnsi="Arial" w:cs="Arial"/>
                <w:sz w:val="18"/>
                <w:szCs w:val="18"/>
              </w:rPr>
              <w:t>reasonable to serve the Notice.</w:t>
            </w:r>
          </w:p>
          <w:p w:rsidR="00511BA3" w:rsidRDefault="00511BA3" w:rsidP="00511BA3">
            <w:pPr>
              <w:pStyle w:val="Default"/>
              <w:numPr>
                <w:ilvl w:val="0"/>
                <w:numId w:val="1"/>
              </w:numPr>
              <w:rPr>
                <w:rFonts w:ascii="Arial" w:hAnsi="Arial" w:cs="Arial"/>
                <w:sz w:val="18"/>
                <w:szCs w:val="18"/>
              </w:rPr>
            </w:pPr>
            <w:r>
              <w:rPr>
                <w:rFonts w:ascii="Arial" w:hAnsi="Arial" w:cs="Arial"/>
                <w:sz w:val="18"/>
                <w:szCs w:val="18"/>
              </w:rPr>
              <w:t>W</w:t>
            </w:r>
            <w:r w:rsidRPr="00511BA3">
              <w:rPr>
                <w:rFonts w:ascii="Arial" w:hAnsi="Arial" w:cs="Arial"/>
                <w:sz w:val="18"/>
                <w:szCs w:val="18"/>
              </w:rPr>
              <w:t>hether a temporary departure under the 2006 Regulations can be granted</w:t>
            </w:r>
            <w:r>
              <w:rPr>
                <w:rFonts w:ascii="Arial" w:hAnsi="Arial" w:cs="Arial"/>
                <w:sz w:val="18"/>
                <w:szCs w:val="18"/>
              </w:rPr>
              <w:t>.</w:t>
            </w:r>
          </w:p>
          <w:p w:rsidR="00511BA3" w:rsidRDefault="00511BA3" w:rsidP="00511BA3">
            <w:pPr>
              <w:pStyle w:val="Default"/>
              <w:numPr>
                <w:ilvl w:val="0"/>
                <w:numId w:val="1"/>
              </w:numPr>
              <w:rPr>
                <w:rFonts w:ascii="Arial" w:hAnsi="Arial" w:cs="Arial"/>
                <w:sz w:val="18"/>
                <w:szCs w:val="18"/>
              </w:rPr>
            </w:pPr>
            <w:r w:rsidRPr="00511BA3">
              <w:rPr>
                <w:rFonts w:ascii="Arial" w:hAnsi="Arial" w:cs="Arial"/>
                <w:sz w:val="18"/>
                <w:szCs w:val="18"/>
              </w:rPr>
              <w:t>Improvements carried</w:t>
            </w:r>
            <w:r>
              <w:rPr>
                <w:rFonts w:ascii="Arial" w:hAnsi="Arial" w:cs="Arial"/>
                <w:sz w:val="18"/>
                <w:szCs w:val="18"/>
              </w:rPr>
              <w:t xml:space="preserve"> out to the supply and the time </w:t>
            </w:r>
            <w:r w:rsidRPr="00511BA3">
              <w:rPr>
                <w:rFonts w:ascii="Arial" w:hAnsi="Arial" w:cs="Arial"/>
                <w:sz w:val="18"/>
                <w:szCs w:val="18"/>
              </w:rPr>
              <w:t>taken fo</w:t>
            </w:r>
            <w:r>
              <w:rPr>
                <w:rFonts w:ascii="Arial" w:hAnsi="Arial" w:cs="Arial"/>
                <w:sz w:val="18"/>
                <w:szCs w:val="18"/>
              </w:rPr>
              <w:t>r these to be done.</w:t>
            </w:r>
          </w:p>
          <w:p w:rsidR="00511BA3" w:rsidRDefault="00511BA3" w:rsidP="00511BA3">
            <w:pPr>
              <w:pStyle w:val="Default"/>
              <w:numPr>
                <w:ilvl w:val="0"/>
                <w:numId w:val="1"/>
              </w:numPr>
              <w:rPr>
                <w:rFonts w:ascii="Arial" w:hAnsi="Arial" w:cs="Arial"/>
                <w:sz w:val="18"/>
                <w:szCs w:val="18"/>
              </w:rPr>
            </w:pPr>
            <w:r w:rsidRPr="00511BA3">
              <w:rPr>
                <w:rFonts w:ascii="Arial" w:hAnsi="Arial" w:cs="Arial"/>
                <w:sz w:val="18"/>
                <w:szCs w:val="18"/>
              </w:rPr>
              <w:t>Poor condition of the supply giving rise to a risk to public health.</w:t>
            </w:r>
          </w:p>
          <w:p w:rsidR="00511BA3" w:rsidRDefault="00511BA3" w:rsidP="00511BA3">
            <w:pPr>
              <w:pStyle w:val="Default"/>
              <w:numPr>
                <w:ilvl w:val="0"/>
                <w:numId w:val="1"/>
              </w:numPr>
              <w:rPr>
                <w:rFonts w:ascii="Arial" w:hAnsi="Arial" w:cs="Arial"/>
                <w:sz w:val="18"/>
                <w:szCs w:val="18"/>
              </w:rPr>
            </w:pPr>
            <w:r w:rsidRPr="00511BA3">
              <w:rPr>
                <w:rFonts w:ascii="Arial" w:hAnsi="Arial" w:cs="Arial"/>
                <w:sz w:val="18"/>
                <w:szCs w:val="18"/>
              </w:rPr>
              <w:t>Details of relevant person(s) and any legal agreements.</w:t>
            </w:r>
          </w:p>
          <w:p w:rsidR="00511BA3" w:rsidRDefault="00511BA3" w:rsidP="00511BA3">
            <w:pPr>
              <w:pStyle w:val="Default"/>
              <w:numPr>
                <w:ilvl w:val="0"/>
                <w:numId w:val="1"/>
              </w:numPr>
              <w:rPr>
                <w:rFonts w:ascii="Arial" w:hAnsi="Arial" w:cs="Arial"/>
                <w:sz w:val="18"/>
                <w:szCs w:val="18"/>
              </w:rPr>
            </w:pPr>
            <w:r w:rsidRPr="00511BA3">
              <w:rPr>
                <w:rFonts w:ascii="Arial" w:hAnsi="Arial" w:cs="Arial"/>
                <w:sz w:val="18"/>
                <w:szCs w:val="18"/>
              </w:rPr>
              <w:t>Class (Type/Level) of supply/tenure/type of premises.</w:t>
            </w:r>
          </w:p>
          <w:p w:rsidR="00511BA3" w:rsidRDefault="00511BA3" w:rsidP="00511BA3">
            <w:pPr>
              <w:pStyle w:val="Default"/>
              <w:numPr>
                <w:ilvl w:val="0"/>
                <w:numId w:val="1"/>
              </w:numPr>
              <w:rPr>
                <w:rFonts w:ascii="Arial" w:hAnsi="Arial" w:cs="Arial"/>
                <w:sz w:val="18"/>
                <w:szCs w:val="18"/>
              </w:rPr>
            </w:pPr>
            <w:r w:rsidRPr="00511BA3">
              <w:rPr>
                <w:rFonts w:ascii="Arial" w:hAnsi="Arial" w:cs="Arial"/>
                <w:sz w:val="18"/>
                <w:szCs w:val="18"/>
              </w:rPr>
              <w:t>Lack of co-operation shown by the relevant person(s) and users of the supply.</w:t>
            </w:r>
          </w:p>
          <w:p w:rsidR="00511BA3" w:rsidRDefault="00511BA3" w:rsidP="00511BA3">
            <w:pPr>
              <w:pStyle w:val="Default"/>
              <w:numPr>
                <w:ilvl w:val="0"/>
                <w:numId w:val="1"/>
              </w:numPr>
              <w:rPr>
                <w:rFonts w:ascii="Arial" w:hAnsi="Arial" w:cs="Arial"/>
                <w:sz w:val="18"/>
                <w:szCs w:val="18"/>
              </w:rPr>
            </w:pPr>
            <w:r w:rsidRPr="00511BA3">
              <w:rPr>
                <w:rFonts w:ascii="Arial" w:hAnsi="Arial" w:cs="Arial"/>
                <w:sz w:val="18"/>
                <w:szCs w:val="18"/>
              </w:rPr>
              <w:t>Availability of alternative supplies and the public mains.</w:t>
            </w:r>
          </w:p>
          <w:p w:rsidR="00511BA3" w:rsidRPr="00511BA3" w:rsidRDefault="00511BA3" w:rsidP="00511BA3">
            <w:pPr>
              <w:pStyle w:val="Default"/>
              <w:numPr>
                <w:ilvl w:val="0"/>
                <w:numId w:val="1"/>
              </w:numPr>
              <w:rPr>
                <w:rFonts w:ascii="Arial" w:hAnsi="Arial" w:cs="Arial"/>
                <w:sz w:val="18"/>
                <w:szCs w:val="18"/>
              </w:rPr>
            </w:pPr>
            <w:r>
              <w:rPr>
                <w:rFonts w:ascii="Arial" w:hAnsi="Arial" w:cs="Arial"/>
                <w:sz w:val="18"/>
                <w:szCs w:val="18"/>
              </w:rPr>
              <w:t>R</w:t>
            </w:r>
            <w:r w:rsidRPr="00511BA3">
              <w:rPr>
                <w:rFonts w:ascii="Arial" w:hAnsi="Arial" w:cs="Arial"/>
                <w:sz w:val="18"/>
                <w:szCs w:val="18"/>
              </w:rPr>
              <w:t xml:space="preserve">equirements of other legislation. </w:t>
            </w:r>
          </w:p>
        </w:tc>
      </w:tr>
      <w:tr w:rsidR="00511BA3" w:rsidRPr="006E76BF" w:rsidTr="00293EB3">
        <w:tc>
          <w:tcPr>
            <w:tcW w:w="2376" w:type="dxa"/>
          </w:tcPr>
          <w:p w:rsidR="00511BA3" w:rsidRPr="006E76BF" w:rsidRDefault="00511BA3" w:rsidP="00293EB3">
            <w:pPr>
              <w:pStyle w:val="Default"/>
              <w:rPr>
                <w:rFonts w:ascii="Arial" w:hAnsi="Arial" w:cs="Arial"/>
                <w:sz w:val="18"/>
                <w:szCs w:val="18"/>
              </w:rPr>
            </w:pPr>
            <w:r>
              <w:rPr>
                <w:rFonts w:ascii="Arial" w:hAnsi="Arial" w:cs="Arial"/>
                <w:sz w:val="18"/>
                <w:szCs w:val="18"/>
              </w:rPr>
              <w:t>Further investigations and monitoring</w:t>
            </w:r>
          </w:p>
        </w:tc>
        <w:tc>
          <w:tcPr>
            <w:tcW w:w="11907" w:type="dxa"/>
          </w:tcPr>
          <w:p w:rsidR="00511BA3" w:rsidRPr="00511BA3" w:rsidRDefault="00511BA3" w:rsidP="00511BA3">
            <w:pPr>
              <w:pStyle w:val="Default"/>
              <w:rPr>
                <w:rFonts w:ascii="Arial" w:hAnsi="Arial" w:cs="Arial"/>
                <w:sz w:val="18"/>
                <w:szCs w:val="18"/>
              </w:rPr>
            </w:pPr>
            <w:r w:rsidRPr="00511BA3">
              <w:rPr>
                <w:rFonts w:ascii="Arial" w:hAnsi="Arial" w:cs="Arial"/>
                <w:sz w:val="18"/>
                <w:szCs w:val="18"/>
              </w:rPr>
              <w:t xml:space="preserve">Where further involvement is required to ensure that steps are being taken to protect public health, and or improve water quality and safety. </w:t>
            </w:r>
          </w:p>
          <w:p w:rsidR="00511BA3" w:rsidRPr="00511BA3" w:rsidRDefault="00511BA3" w:rsidP="00293EB3">
            <w:pPr>
              <w:pStyle w:val="Default"/>
              <w:rPr>
                <w:rFonts w:ascii="Arial" w:hAnsi="Arial" w:cs="Arial"/>
                <w:sz w:val="18"/>
                <w:szCs w:val="18"/>
              </w:rPr>
            </w:pPr>
          </w:p>
        </w:tc>
      </w:tr>
      <w:tr w:rsidR="00511BA3" w:rsidRPr="006E76BF" w:rsidTr="00293EB3">
        <w:tc>
          <w:tcPr>
            <w:tcW w:w="2376" w:type="dxa"/>
          </w:tcPr>
          <w:p w:rsidR="00511BA3" w:rsidRDefault="00511BA3" w:rsidP="00293EB3">
            <w:pPr>
              <w:pStyle w:val="Default"/>
              <w:rPr>
                <w:rFonts w:ascii="Arial" w:hAnsi="Arial" w:cs="Arial"/>
                <w:sz w:val="18"/>
                <w:szCs w:val="18"/>
              </w:rPr>
            </w:pPr>
            <w:r>
              <w:rPr>
                <w:rFonts w:ascii="Arial" w:hAnsi="Arial" w:cs="Arial"/>
                <w:sz w:val="18"/>
                <w:szCs w:val="18"/>
              </w:rPr>
              <w:t>Prosecution</w:t>
            </w:r>
          </w:p>
        </w:tc>
        <w:tc>
          <w:tcPr>
            <w:tcW w:w="11907" w:type="dxa"/>
          </w:tcPr>
          <w:p w:rsidR="00511BA3" w:rsidRPr="006E76BF" w:rsidRDefault="00511BA3" w:rsidP="00293EB3">
            <w:pPr>
              <w:pStyle w:val="Default"/>
              <w:rPr>
                <w:rFonts w:ascii="Arial" w:hAnsi="Arial" w:cs="Arial"/>
                <w:sz w:val="18"/>
                <w:szCs w:val="18"/>
              </w:rPr>
            </w:pPr>
            <w:r w:rsidRPr="006E76BF">
              <w:rPr>
                <w:rFonts w:ascii="Arial" w:hAnsi="Arial" w:cs="Arial"/>
                <w:sz w:val="18"/>
                <w:szCs w:val="18"/>
              </w:rPr>
              <w:t xml:space="preserve">See </w:t>
            </w:r>
            <w:r w:rsidRPr="006E76BF">
              <w:rPr>
                <w:rFonts w:ascii="Arial" w:hAnsi="Arial" w:cs="Arial"/>
                <w:b/>
                <w:bCs/>
                <w:sz w:val="18"/>
                <w:szCs w:val="18"/>
              </w:rPr>
              <w:t>6. When we will prosecute offenders</w:t>
            </w:r>
            <w:r w:rsidRPr="006E76BF">
              <w:rPr>
                <w:rFonts w:ascii="Arial" w:hAnsi="Arial" w:cs="Arial"/>
                <w:sz w:val="18"/>
                <w:szCs w:val="18"/>
              </w:rPr>
              <w:t xml:space="preserve">, within the Service Charter. </w:t>
            </w:r>
          </w:p>
        </w:tc>
      </w:tr>
    </w:tbl>
    <w:p w:rsidR="00511BA3" w:rsidRDefault="00511BA3" w:rsidP="00511BA3">
      <w:pPr>
        <w:rPr>
          <w:rFonts w:ascii="Arial" w:hAnsi="Arial" w:cs="Arial"/>
          <w:b/>
          <w:sz w:val="18"/>
          <w:szCs w:val="18"/>
        </w:rPr>
      </w:pPr>
    </w:p>
    <w:p w:rsidR="00302779" w:rsidRDefault="00302779" w:rsidP="00AB346A">
      <w:pPr>
        <w:rPr>
          <w:rFonts w:ascii="Arial" w:hAnsi="Arial" w:cs="Arial"/>
          <w:sz w:val="18"/>
          <w:szCs w:val="18"/>
        </w:rPr>
      </w:pPr>
    </w:p>
    <w:p w:rsidR="00302779" w:rsidRDefault="00302779" w:rsidP="00AB346A">
      <w:pPr>
        <w:rPr>
          <w:rFonts w:ascii="Arial" w:hAnsi="Arial" w:cs="Arial"/>
          <w:sz w:val="18"/>
          <w:szCs w:val="18"/>
        </w:rPr>
      </w:pPr>
    </w:p>
    <w:p w:rsidR="00992B68" w:rsidRDefault="00992B68" w:rsidP="00992B68">
      <w:pPr>
        <w:rPr>
          <w:rFonts w:ascii="Arial" w:hAnsi="Arial" w:cs="Arial"/>
        </w:rPr>
      </w:pPr>
      <w:r>
        <w:rPr>
          <w:rFonts w:ascii="Arial" w:hAnsi="Arial" w:cs="Arial"/>
          <w:b/>
        </w:rPr>
        <w:t>Smoking in Public Places</w:t>
      </w:r>
    </w:p>
    <w:p w:rsidR="00992B68" w:rsidRDefault="00992B68" w:rsidP="00992B68">
      <w:pPr>
        <w:rPr>
          <w:rFonts w:ascii="Arial" w:hAnsi="Arial" w:cs="Arial"/>
        </w:rPr>
      </w:pPr>
    </w:p>
    <w:p w:rsidR="00992B68" w:rsidRPr="00EF5468" w:rsidRDefault="00992B68" w:rsidP="00992B68">
      <w:pPr>
        <w:rPr>
          <w:rFonts w:ascii="Arial" w:hAnsi="Arial" w:cs="Arial"/>
          <w:sz w:val="20"/>
          <w:szCs w:val="20"/>
        </w:rPr>
      </w:pPr>
      <w:r>
        <w:rPr>
          <w:rFonts w:ascii="Arial" w:hAnsi="Arial" w:cs="Arial"/>
          <w:sz w:val="20"/>
          <w:szCs w:val="20"/>
        </w:rPr>
        <w:t xml:space="preserve">In accordance with the principles of our Service Charter, smoking in public places enforcement </w:t>
      </w:r>
      <w:r w:rsidR="00511BA3">
        <w:rPr>
          <w:rFonts w:ascii="Arial" w:hAnsi="Arial" w:cs="Arial"/>
          <w:sz w:val="20"/>
          <w:szCs w:val="20"/>
        </w:rPr>
        <w:t xml:space="preserve">action </w:t>
      </w:r>
      <w:r w:rsidRPr="00EF5468">
        <w:rPr>
          <w:rFonts w:ascii="Arial" w:hAnsi="Arial" w:cs="Arial"/>
          <w:sz w:val="20"/>
          <w:szCs w:val="20"/>
        </w:rPr>
        <w:t>will be taken in accordance with the following table:</w:t>
      </w:r>
    </w:p>
    <w:p w:rsidR="00992B68" w:rsidRPr="00EF5468" w:rsidRDefault="00992B68" w:rsidP="00992B68">
      <w:pPr>
        <w:rPr>
          <w:rFonts w:ascii="Arial" w:hAnsi="Arial" w:cs="Arial"/>
        </w:rPr>
      </w:pPr>
    </w:p>
    <w:tbl>
      <w:tblPr>
        <w:tblStyle w:val="TableGrid"/>
        <w:tblW w:w="14283" w:type="dxa"/>
        <w:tblLook w:val="04A0"/>
      </w:tblPr>
      <w:tblGrid>
        <w:gridCol w:w="2376"/>
        <w:gridCol w:w="11907"/>
      </w:tblGrid>
      <w:tr w:rsidR="00992B68" w:rsidRPr="006E76BF" w:rsidTr="00DB454A">
        <w:tc>
          <w:tcPr>
            <w:tcW w:w="2376" w:type="dxa"/>
          </w:tcPr>
          <w:p w:rsidR="00992B68" w:rsidRPr="006E76BF" w:rsidRDefault="00992B68" w:rsidP="00DB454A">
            <w:pPr>
              <w:rPr>
                <w:rFonts w:ascii="Arial" w:hAnsi="Arial" w:cs="Arial"/>
                <w:b/>
                <w:sz w:val="18"/>
                <w:szCs w:val="18"/>
              </w:rPr>
            </w:pPr>
            <w:r w:rsidRPr="006E76BF">
              <w:rPr>
                <w:rFonts w:ascii="Arial" w:hAnsi="Arial" w:cs="Arial"/>
                <w:b/>
                <w:sz w:val="18"/>
                <w:szCs w:val="18"/>
              </w:rPr>
              <w:t>Enforcement Action</w:t>
            </w:r>
          </w:p>
        </w:tc>
        <w:tc>
          <w:tcPr>
            <w:tcW w:w="11907" w:type="dxa"/>
          </w:tcPr>
          <w:p w:rsidR="00992B68" w:rsidRPr="006E76BF" w:rsidRDefault="00992B68" w:rsidP="00DB454A">
            <w:pPr>
              <w:rPr>
                <w:rFonts w:ascii="Arial" w:hAnsi="Arial" w:cs="Arial"/>
                <w:b/>
                <w:sz w:val="18"/>
                <w:szCs w:val="18"/>
              </w:rPr>
            </w:pPr>
            <w:r w:rsidRPr="006E76BF">
              <w:rPr>
                <w:rFonts w:ascii="Arial" w:hAnsi="Arial" w:cs="Arial"/>
                <w:b/>
                <w:sz w:val="18"/>
                <w:szCs w:val="18"/>
              </w:rPr>
              <w:t>Conditions which would merit action or occasions when action would be considered most appropriate</w:t>
            </w:r>
          </w:p>
        </w:tc>
      </w:tr>
      <w:tr w:rsidR="00992B68" w:rsidRPr="006E76BF" w:rsidTr="00DB454A">
        <w:tc>
          <w:tcPr>
            <w:tcW w:w="2376" w:type="dxa"/>
          </w:tcPr>
          <w:p w:rsidR="00992B68" w:rsidRPr="006E76BF" w:rsidRDefault="00992B68" w:rsidP="00DB454A">
            <w:pPr>
              <w:pStyle w:val="Default"/>
              <w:rPr>
                <w:rFonts w:ascii="Arial" w:hAnsi="Arial" w:cs="Arial"/>
                <w:sz w:val="18"/>
                <w:szCs w:val="18"/>
              </w:rPr>
            </w:pPr>
            <w:r w:rsidRPr="006E76BF">
              <w:rPr>
                <w:rFonts w:ascii="Arial" w:hAnsi="Arial" w:cs="Arial"/>
                <w:sz w:val="18"/>
                <w:szCs w:val="18"/>
              </w:rPr>
              <w:t xml:space="preserve">Advice </w:t>
            </w:r>
          </w:p>
        </w:tc>
        <w:tc>
          <w:tcPr>
            <w:tcW w:w="11907" w:type="dxa"/>
          </w:tcPr>
          <w:p w:rsidR="00992B68" w:rsidRPr="006E76BF" w:rsidRDefault="00992B68" w:rsidP="00DB454A">
            <w:pPr>
              <w:rPr>
                <w:rFonts w:ascii="Arial" w:hAnsi="Arial" w:cs="Arial"/>
                <w:b/>
                <w:sz w:val="18"/>
                <w:szCs w:val="18"/>
              </w:rPr>
            </w:pPr>
            <w:r w:rsidRPr="006E76BF">
              <w:rPr>
                <w:rFonts w:ascii="Arial" w:hAnsi="Arial" w:cs="Arial"/>
                <w:sz w:val="18"/>
                <w:szCs w:val="18"/>
              </w:rPr>
              <w:t>Given on every occasion</w:t>
            </w:r>
            <w:r>
              <w:rPr>
                <w:rFonts w:ascii="Arial" w:hAnsi="Arial" w:cs="Arial"/>
                <w:sz w:val="18"/>
                <w:szCs w:val="18"/>
              </w:rPr>
              <w:t>.</w:t>
            </w:r>
          </w:p>
        </w:tc>
      </w:tr>
      <w:tr w:rsidR="00992B68" w:rsidRPr="006E76BF" w:rsidTr="00DB454A">
        <w:tc>
          <w:tcPr>
            <w:tcW w:w="2376" w:type="dxa"/>
          </w:tcPr>
          <w:p w:rsidR="00992B68" w:rsidRPr="006E76BF" w:rsidRDefault="00992B68" w:rsidP="00DB454A">
            <w:pPr>
              <w:pStyle w:val="Default"/>
              <w:rPr>
                <w:rFonts w:ascii="Arial" w:hAnsi="Arial" w:cs="Arial"/>
                <w:sz w:val="18"/>
                <w:szCs w:val="18"/>
              </w:rPr>
            </w:pPr>
            <w:r w:rsidRPr="006E76BF">
              <w:rPr>
                <w:rFonts w:ascii="Arial" w:hAnsi="Arial" w:cs="Arial"/>
                <w:sz w:val="18"/>
                <w:szCs w:val="18"/>
              </w:rPr>
              <w:t>Inspections / interventions</w:t>
            </w:r>
          </w:p>
        </w:tc>
        <w:tc>
          <w:tcPr>
            <w:tcW w:w="11907" w:type="dxa"/>
          </w:tcPr>
          <w:p w:rsidR="00992B68" w:rsidRPr="006E76BF" w:rsidRDefault="00992B68" w:rsidP="00992B68">
            <w:pPr>
              <w:pStyle w:val="Default"/>
              <w:rPr>
                <w:rFonts w:ascii="Arial" w:hAnsi="Arial" w:cs="Arial"/>
                <w:sz w:val="18"/>
                <w:szCs w:val="18"/>
              </w:rPr>
            </w:pPr>
            <w:r w:rsidRPr="006E76BF">
              <w:rPr>
                <w:rFonts w:ascii="Arial" w:hAnsi="Arial" w:cs="Arial"/>
                <w:sz w:val="18"/>
                <w:szCs w:val="18"/>
              </w:rPr>
              <w:t>Inspections and other interventions are carried out in</w:t>
            </w:r>
            <w:r>
              <w:rPr>
                <w:rFonts w:ascii="Arial" w:hAnsi="Arial" w:cs="Arial"/>
                <w:sz w:val="18"/>
                <w:szCs w:val="18"/>
              </w:rPr>
              <w:t xml:space="preserve"> conjunction with other visits to premises by officers of Environmental Health or in response to queries and/or complaints.</w:t>
            </w:r>
          </w:p>
        </w:tc>
      </w:tr>
      <w:tr w:rsidR="00992B68" w:rsidRPr="006E76BF" w:rsidTr="00DB454A">
        <w:tc>
          <w:tcPr>
            <w:tcW w:w="2376" w:type="dxa"/>
          </w:tcPr>
          <w:p w:rsidR="00992B68" w:rsidRPr="006E76BF" w:rsidRDefault="00992B68" w:rsidP="00DB454A">
            <w:pPr>
              <w:pStyle w:val="Default"/>
              <w:rPr>
                <w:rFonts w:ascii="Arial" w:hAnsi="Arial" w:cs="Arial"/>
                <w:sz w:val="18"/>
                <w:szCs w:val="18"/>
              </w:rPr>
            </w:pPr>
            <w:r>
              <w:rPr>
                <w:rFonts w:ascii="Arial" w:hAnsi="Arial" w:cs="Arial"/>
                <w:sz w:val="18"/>
                <w:szCs w:val="18"/>
              </w:rPr>
              <w:t>Informal Action</w:t>
            </w:r>
          </w:p>
        </w:tc>
        <w:tc>
          <w:tcPr>
            <w:tcW w:w="11907" w:type="dxa"/>
          </w:tcPr>
          <w:p w:rsidR="00992B68" w:rsidRPr="00AB346A" w:rsidRDefault="00992B68" w:rsidP="00992B68">
            <w:pPr>
              <w:pStyle w:val="Default"/>
              <w:rPr>
                <w:rFonts w:ascii="Arial" w:hAnsi="Arial" w:cs="Arial"/>
                <w:sz w:val="18"/>
                <w:szCs w:val="18"/>
              </w:rPr>
            </w:pPr>
            <w:r>
              <w:rPr>
                <w:rFonts w:ascii="Arial" w:hAnsi="Arial" w:cs="Arial"/>
                <w:sz w:val="18"/>
                <w:szCs w:val="18"/>
              </w:rPr>
              <w:t>Informal action to secure compliance includes offering verbal advice, verbal warnings, requests for action and the use of advisory letters or included within inspection/intervention reports.  Such circumstances would include premises that have not been subject to a visit previously and legislative breaches do not involve people smoking within the premises.</w:t>
            </w:r>
          </w:p>
        </w:tc>
      </w:tr>
      <w:tr w:rsidR="00992B68" w:rsidRPr="006E76BF" w:rsidTr="00DB454A">
        <w:tc>
          <w:tcPr>
            <w:tcW w:w="2376" w:type="dxa"/>
          </w:tcPr>
          <w:p w:rsidR="00992B68" w:rsidRDefault="00992B68" w:rsidP="00DB454A">
            <w:pPr>
              <w:pStyle w:val="Default"/>
              <w:rPr>
                <w:rFonts w:ascii="Arial" w:hAnsi="Arial" w:cs="Arial"/>
                <w:sz w:val="18"/>
                <w:szCs w:val="18"/>
              </w:rPr>
            </w:pPr>
            <w:r>
              <w:rPr>
                <w:rFonts w:ascii="Arial" w:hAnsi="Arial" w:cs="Arial"/>
                <w:sz w:val="18"/>
                <w:szCs w:val="18"/>
              </w:rPr>
              <w:t>Formal Action – Fixed Penalty Notices</w:t>
            </w:r>
          </w:p>
        </w:tc>
        <w:tc>
          <w:tcPr>
            <w:tcW w:w="11907" w:type="dxa"/>
          </w:tcPr>
          <w:p w:rsidR="00992B68" w:rsidRDefault="00992B68" w:rsidP="00DB454A">
            <w:pPr>
              <w:pStyle w:val="Default"/>
              <w:rPr>
                <w:rFonts w:ascii="Arial" w:hAnsi="Arial" w:cs="Arial"/>
                <w:sz w:val="18"/>
                <w:szCs w:val="18"/>
              </w:rPr>
            </w:pPr>
            <w:r>
              <w:rPr>
                <w:rFonts w:ascii="Arial" w:hAnsi="Arial" w:cs="Arial"/>
                <w:sz w:val="18"/>
                <w:szCs w:val="18"/>
              </w:rPr>
              <w:t>Served where informal approach is not considered appropriate, in that:</w:t>
            </w:r>
          </w:p>
          <w:p w:rsidR="00992B68" w:rsidRDefault="00992B68" w:rsidP="00992B68">
            <w:pPr>
              <w:pStyle w:val="Default"/>
              <w:numPr>
                <w:ilvl w:val="0"/>
                <w:numId w:val="1"/>
              </w:numPr>
              <w:rPr>
                <w:rFonts w:ascii="Arial" w:hAnsi="Arial" w:cs="Arial"/>
                <w:sz w:val="18"/>
                <w:szCs w:val="18"/>
              </w:rPr>
            </w:pPr>
            <w:r>
              <w:rPr>
                <w:rFonts w:ascii="Arial" w:hAnsi="Arial" w:cs="Arial"/>
                <w:sz w:val="18"/>
                <w:szCs w:val="18"/>
              </w:rPr>
              <w:t>Informal action has been taken previously and non-compliance continues; and</w:t>
            </w:r>
          </w:p>
          <w:p w:rsidR="00992B68" w:rsidRPr="00AB346A" w:rsidRDefault="00992B68" w:rsidP="00992B68">
            <w:pPr>
              <w:pStyle w:val="Default"/>
              <w:numPr>
                <w:ilvl w:val="0"/>
                <w:numId w:val="1"/>
              </w:numPr>
              <w:rPr>
                <w:rFonts w:ascii="Arial" w:hAnsi="Arial" w:cs="Arial"/>
                <w:sz w:val="18"/>
                <w:szCs w:val="18"/>
              </w:rPr>
            </w:pPr>
            <w:r>
              <w:rPr>
                <w:rFonts w:ascii="Arial" w:hAnsi="Arial" w:cs="Arial"/>
                <w:sz w:val="18"/>
                <w:szCs w:val="18"/>
              </w:rPr>
              <w:t>Evidence of individuals smoking or being permitted to smoke in a public place.</w:t>
            </w:r>
          </w:p>
        </w:tc>
      </w:tr>
      <w:tr w:rsidR="00992B68" w:rsidRPr="006E76BF" w:rsidTr="00DB454A">
        <w:tc>
          <w:tcPr>
            <w:tcW w:w="2376" w:type="dxa"/>
          </w:tcPr>
          <w:p w:rsidR="00992B68" w:rsidRPr="006E76BF" w:rsidRDefault="00992B68" w:rsidP="00992B68">
            <w:pPr>
              <w:pStyle w:val="Default"/>
              <w:rPr>
                <w:rFonts w:ascii="Arial" w:hAnsi="Arial" w:cs="Arial"/>
                <w:sz w:val="18"/>
                <w:szCs w:val="18"/>
              </w:rPr>
            </w:pPr>
            <w:r w:rsidRPr="006E76BF">
              <w:rPr>
                <w:rFonts w:ascii="Arial" w:hAnsi="Arial" w:cs="Arial"/>
                <w:sz w:val="18"/>
                <w:szCs w:val="18"/>
              </w:rPr>
              <w:t xml:space="preserve">Report to Licensing </w:t>
            </w:r>
            <w:r>
              <w:rPr>
                <w:rFonts w:ascii="Arial" w:hAnsi="Arial" w:cs="Arial"/>
                <w:sz w:val="18"/>
                <w:szCs w:val="18"/>
              </w:rPr>
              <w:t>Board</w:t>
            </w:r>
            <w:r w:rsidRPr="006E76BF">
              <w:rPr>
                <w:rFonts w:ascii="Arial" w:hAnsi="Arial" w:cs="Arial"/>
                <w:sz w:val="18"/>
                <w:szCs w:val="18"/>
              </w:rPr>
              <w:t xml:space="preserve"> / Committee</w:t>
            </w:r>
          </w:p>
        </w:tc>
        <w:tc>
          <w:tcPr>
            <w:tcW w:w="11907" w:type="dxa"/>
          </w:tcPr>
          <w:p w:rsidR="00992B68" w:rsidRPr="006E76BF" w:rsidRDefault="00992B68" w:rsidP="00176016">
            <w:pPr>
              <w:pStyle w:val="Default"/>
              <w:rPr>
                <w:rFonts w:ascii="Arial" w:hAnsi="Arial" w:cs="Arial"/>
                <w:sz w:val="18"/>
                <w:szCs w:val="18"/>
              </w:rPr>
            </w:pPr>
            <w:r w:rsidRPr="006E76BF">
              <w:rPr>
                <w:rFonts w:ascii="Arial" w:hAnsi="Arial" w:cs="Arial"/>
                <w:sz w:val="18"/>
                <w:szCs w:val="18"/>
              </w:rPr>
              <w:t>For offences resulting in formal enforcement action</w:t>
            </w:r>
            <w:r>
              <w:rPr>
                <w:rFonts w:ascii="Arial" w:hAnsi="Arial" w:cs="Arial"/>
                <w:sz w:val="18"/>
                <w:szCs w:val="18"/>
              </w:rPr>
              <w:t xml:space="preserve"> or a</w:t>
            </w:r>
            <w:r w:rsidRPr="006E76BF">
              <w:rPr>
                <w:rFonts w:ascii="Arial" w:hAnsi="Arial" w:cs="Arial"/>
                <w:sz w:val="18"/>
                <w:szCs w:val="18"/>
              </w:rPr>
              <w:t xml:space="preserve"> report to Procurator Fiscal</w:t>
            </w:r>
            <w:r>
              <w:rPr>
                <w:rFonts w:ascii="Arial" w:hAnsi="Arial" w:cs="Arial"/>
                <w:sz w:val="18"/>
                <w:szCs w:val="18"/>
              </w:rPr>
              <w:t xml:space="preserve">, </w:t>
            </w:r>
            <w:r w:rsidRPr="006E76BF">
              <w:rPr>
                <w:rFonts w:ascii="Arial" w:hAnsi="Arial" w:cs="Arial"/>
                <w:sz w:val="18"/>
                <w:szCs w:val="18"/>
              </w:rPr>
              <w:t xml:space="preserve">Licensing </w:t>
            </w:r>
            <w:r>
              <w:rPr>
                <w:rFonts w:ascii="Arial" w:hAnsi="Arial" w:cs="Arial"/>
                <w:sz w:val="18"/>
                <w:szCs w:val="18"/>
              </w:rPr>
              <w:t>Board</w:t>
            </w:r>
            <w:r w:rsidRPr="006E76BF">
              <w:rPr>
                <w:rFonts w:ascii="Arial" w:hAnsi="Arial" w:cs="Arial"/>
                <w:sz w:val="18"/>
                <w:szCs w:val="18"/>
              </w:rPr>
              <w:t xml:space="preserve"> / Committee </w:t>
            </w:r>
            <w:r>
              <w:rPr>
                <w:rFonts w:ascii="Arial" w:hAnsi="Arial" w:cs="Arial"/>
                <w:sz w:val="18"/>
                <w:szCs w:val="18"/>
              </w:rPr>
              <w:t>will be notified in relation to</w:t>
            </w:r>
            <w:r w:rsidRPr="006E76BF">
              <w:rPr>
                <w:rFonts w:ascii="Arial" w:hAnsi="Arial" w:cs="Arial"/>
                <w:sz w:val="18"/>
                <w:szCs w:val="18"/>
              </w:rPr>
              <w:t xml:space="preserve"> a premises or person holding </w:t>
            </w:r>
            <w:r w:rsidR="00176016">
              <w:rPr>
                <w:rFonts w:ascii="Arial" w:hAnsi="Arial" w:cs="Arial"/>
                <w:sz w:val="18"/>
                <w:szCs w:val="18"/>
              </w:rPr>
              <w:t>a relevant L</w:t>
            </w:r>
            <w:r>
              <w:rPr>
                <w:rFonts w:ascii="Arial" w:hAnsi="Arial" w:cs="Arial"/>
                <w:sz w:val="18"/>
                <w:szCs w:val="18"/>
              </w:rPr>
              <w:t>icence</w:t>
            </w:r>
            <w:r w:rsidR="00176016">
              <w:rPr>
                <w:rFonts w:ascii="Arial" w:hAnsi="Arial" w:cs="Arial"/>
                <w:sz w:val="18"/>
                <w:szCs w:val="18"/>
              </w:rPr>
              <w:t>.</w:t>
            </w:r>
          </w:p>
        </w:tc>
      </w:tr>
      <w:tr w:rsidR="00992B68" w:rsidRPr="006E76BF" w:rsidTr="00DB454A">
        <w:tc>
          <w:tcPr>
            <w:tcW w:w="2376" w:type="dxa"/>
          </w:tcPr>
          <w:p w:rsidR="00992B68" w:rsidRDefault="00992B68" w:rsidP="00DB454A">
            <w:pPr>
              <w:pStyle w:val="Default"/>
              <w:rPr>
                <w:rFonts w:ascii="Arial" w:hAnsi="Arial" w:cs="Arial"/>
                <w:sz w:val="18"/>
                <w:szCs w:val="18"/>
              </w:rPr>
            </w:pPr>
            <w:r>
              <w:rPr>
                <w:rFonts w:ascii="Arial" w:hAnsi="Arial" w:cs="Arial"/>
                <w:sz w:val="18"/>
                <w:szCs w:val="18"/>
              </w:rPr>
              <w:t>Prosecution</w:t>
            </w:r>
          </w:p>
        </w:tc>
        <w:tc>
          <w:tcPr>
            <w:tcW w:w="11907" w:type="dxa"/>
          </w:tcPr>
          <w:p w:rsidR="00992B68" w:rsidRPr="006E76BF" w:rsidRDefault="00992B68" w:rsidP="00DB454A">
            <w:pPr>
              <w:pStyle w:val="Default"/>
              <w:rPr>
                <w:rFonts w:ascii="Arial" w:hAnsi="Arial" w:cs="Arial"/>
                <w:sz w:val="18"/>
                <w:szCs w:val="18"/>
              </w:rPr>
            </w:pPr>
            <w:r w:rsidRPr="006E76BF">
              <w:rPr>
                <w:rFonts w:ascii="Arial" w:hAnsi="Arial" w:cs="Arial"/>
                <w:sz w:val="18"/>
                <w:szCs w:val="18"/>
              </w:rPr>
              <w:t xml:space="preserve">See </w:t>
            </w:r>
            <w:r w:rsidRPr="006E76BF">
              <w:rPr>
                <w:rFonts w:ascii="Arial" w:hAnsi="Arial" w:cs="Arial"/>
                <w:b/>
                <w:bCs/>
                <w:sz w:val="18"/>
                <w:szCs w:val="18"/>
              </w:rPr>
              <w:t>6. When we will prosecute offenders</w:t>
            </w:r>
            <w:r w:rsidRPr="006E76BF">
              <w:rPr>
                <w:rFonts w:ascii="Arial" w:hAnsi="Arial" w:cs="Arial"/>
                <w:sz w:val="18"/>
                <w:szCs w:val="18"/>
              </w:rPr>
              <w:t xml:space="preserve">, within the Service Charter. </w:t>
            </w:r>
          </w:p>
        </w:tc>
      </w:tr>
    </w:tbl>
    <w:p w:rsidR="00176016" w:rsidRDefault="00176016" w:rsidP="00176016">
      <w:pPr>
        <w:rPr>
          <w:rFonts w:ascii="Arial" w:hAnsi="Arial" w:cs="Arial"/>
        </w:rPr>
      </w:pPr>
      <w:r>
        <w:rPr>
          <w:rFonts w:ascii="Arial" w:hAnsi="Arial" w:cs="Arial"/>
          <w:b/>
        </w:rPr>
        <w:lastRenderedPageBreak/>
        <w:t xml:space="preserve">Public Health, Housing, Pollution and Pests </w:t>
      </w:r>
    </w:p>
    <w:p w:rsidR="00176016" w:rsidRDefault="00176016" w:rsidP="00176016">
      <w:pPr>
        <w:rPr>
          <w:rFonts w:ascii="Arial" w:hAnsi="Arial" w:cs="Arial"/>
        </w:rPr>
      </w:pPr>
    </w:p>
    <w:p w:rsidR="00176016" w:rsidRPr="00EF5468" w:rsidRDefault="00176016" w:rsidP="00176016">
      <w:pPr>
        <w:rPr>
          <w:rFonts w:ascii="Arial" w:hAnsi="Arial" w:cs="Arial"/>
          <w:sz w:val="20"/>
          <w:szCs w:val="20"/>
        </w:rPr>
      </w:pPr>
      <w:r>
        <w:rPr>
          <w:rFonts w:ascii="Arial" w:hAnsi="Arial" w:cs="Arial"/>
          <w:sz w:val="20"/>
          <w:szCs w:val="20"/>
        </w:rPr>
        <w:t xml:space="preserve">In accordance with the principles of our Service Charter, </w:t>
      </w:r>
      <w:r w:rsidR="00693FBF">
        <w:rPr>
          <w:rFonts w:ascii="Arial" w:hAnsi="Arial" w:cs="Arial"/>
          <w:b/>
          <w:sz w:val="20"/>
          <w:szCs w:val="20"/>
        </w:rPr>
        <w:t>Public H</w:t>
      </w:r>
      <w:r w:rsidRPr="00693FBF">
        <w:rPr>
          <w:rFonts w:ascii="Arial" w:hAnsi="Arial" w:cs="Arial"/>
          <w:b/>
          <w:sz w:val="20"/>
          <w:szCs w:val="20"/>
        </w:rPr>
        <w:t>ealth</w:t>
      </w:r>
      <w:r>
        <w:rPr>
          <w:rFonts w:ascii="Arial" w:hAnsi="Arial" w:cs="Arial"/>
          <w:sz w:val="20"/>
          <w:szCs w:val="20"/>
        </w:rPr>
        <w:t xml:space="preserve"> </w:t>
      </w:r>
      <w:r w:rsidRPr="00693FBF">
        <w:rPr>
          <w:rFonts w:ascii="Arial" w:hAnsi="Arial" w:cs="Arial"/>
          <w:b/>
          <w:sz w:val="20"/>
          <w:szCs w:val="20"/>
        </w:rPr>
        <w:t>statutory nuisance</w:t>
      </w:r>
      <w:r>
        <w:rPr>
          <w:rFonts w:ascii="Arial" w:hAnsi="Arial" w:cs="Arial"/>
          <w:sz w:val="20"/>
          <w:szCs w:val="20"/>
        </w:rPr>
        <w:t xml:space="preserve"> </w:t>
      </w:r>
      <w:r w:rsidR="00693FBF">
        <w:rPr>
          <w:rFonts w:ascii="Arial" w:hAnsi="Arial" w:cs="Arial"/>
          <w:sz w:val="20"/>
          <w:szCs w:val="20"/>
        </w:rPr>
        <w:t xml:space="preserve">enforcement </w:t>
      </w:r>
      <w:r>
        <w:rPr>
          <w:rFonts w:ascii="Arial" w:hAnsi="Arial" w:cs="Arial"/>
          <w:sz w:val="20"/>
          <w:szCs w:val="20"/>
        </w:rPr>
        <w:t xml:space="preserve">action </w:t>
      </w:r>
      <w:r w:rsidRPr="00EF5468">
        <w:rPr>
          <w:rFonts w:ascii="Arial" w:hAnsi="Arial" w:cs="Arial"/>
          <w:sz w:val="20"/>
          <w:szCs w:val="20"/>
        </w:rPr>
        <w:t>will be taken in accordance with the following table:</w:t>
      </w:r>
    </w:p>
    <w:p w:rsidR="00176016" w:rsidRPr="00EF5468" w:rsidRDefault="00176016" w:rsidP="00176016">
      <w:pPr>
        <w:rPr>
          <w:rFonts w:ascii="Arial" w:hAnsi="Arial" w:cs="Arial"/>
        </w:rPr>
      </w:pPr>
    </w:p>
    <w:tbl>
      <w:tblPr>
        <w:tblStyle w:val="TableGrid"/>
        <w:tblW w:w="0" w:type="auto"/>
        <w:tblLook w:val="04A0"/>
      </w:tblPr>
      <w:tblGrid>
        <w:gridCol w:w="2376"/>
        <w:gridCol w:w="11798"/>
      </w:tblGrid>
      <w:tr w:rsidR="00176016" w:rsidRPr="006E76BF" w:rsidTr="00176016">
        <w:tc>
          <w:tcPr>
            <w:tcW w:w="2376" w:type="dxa"/>
          </w:tcPr>
          <w:p w:rsidR="00176016" w:rsidRPr="00176016" w:rsidRDefault="00176016" w:rsidP="00DB454A">
            <w:pPr>
              <w:rPr>
                <w:rFonts w:ascii="Arial" w:hAnsi="Arial" w:cs="Arial"/>
                <w:b/>
                <w:sz w:val="18"/>
                <w:szCs w:val="18"/>
              </w:rPr>
            </w:pPr>
            <w:r w:rsidRPr="00176016">
              <w:rPr>
                <w:rFonts w:ascii="Arial" w:hAnsi="Arial" w:cs="Arial"/>
                <w:b/>
                <w:sz w:val="18"/>
                <w:szCs w:val="18"/>
              </w:rPr>
              <w:t>Enforcement Action</w:t>
            </w:r>
          </w:p>
        </w:tc>
        <w:tc>
          <w:tcPr>
            <w:tcW w:w="11798" w:type="dxa"/>
          </w:tcPr>
          <w:p w:rsidR="00176016" w:rsidRPr="00176016" w:rsidRDefault="00176016" w:rsidP="00DB454A">
            <w:pPr>
              <w:rPr>
                <w:rFonts w:ascii="Arial" w:hAnsi="Arial" w:cs="Arial"/>
                <w:b/>
                <w:sz w:val="18"/>
                <w:szCs w:val="18"/>
              </w:rPr>
            </w:pPr>
            <w:r w:rsidRPr="00176016">
              <w:rPr>
                <w:rFonts w:ascii="Arial" w:hAnsi="Arial" w:cs="Arial"/>
                <w:b/>
                <w:sz w:val="18"/>
                <w:szCs w:val="18"/>
              </w:rPr>
              <w:t>Conditions which would merit action or occasions when action would be considered most appropriate</w:t>
            </w:r>
          </w:p>
        </w:tc>
      </w:tr>
      <w:tr w:rsidR="00176016" w:rsidRPr="006E76BF" w:rsidTr="00176016">
        <w:tc>
          <w:tcPr>
            <w:tcW w:w="2376" w:type="dxa"/>
          </w:tcPr>
          <w:p w:rsidR="00176016" w:rsidRPr="00176016" w:rsidRDefault="00176016">
            <w:pPr>
              <w:pStyle w:val="Default"/>
              <w:rPr>
                <w:rFonts w:ascii="Arial" w:hAnsi="Arial" w:cs="Arial"/>
                <w:sz w:val="18"/>
                <w:szCs w:val="18"/>
              </w:rPr>
            </w:pPr>
            <w:r w:rsidRPr="00176016">
              <w:rPr>
                <w:rFonts w:ascii="Arial" w:hAnsi="Arial" w:cs="Arial"/>
                <w:sz w:val="18"/>
                <w:szCs w:val="18"/>
              </w:rPr>
              <w:t xml:space="preserve">Informal action </w:t>
            </w:r>
          </w:p>
        </w:tc>
        <w:tc>
          <w:tcPr>
            <w:tcW w:w="11798" w:type="dxa"/>
          </w:tcPr>
          <w:p w:rsidR="00176016" w:rsidRPr="00176016" w:rsidRDefault="00176016">
            <w:pPr>
              <w:pStyle w:val="Default"/>
              <w:rPr>
                <w:rFonts w:ascii="Arial" w:hAnsi="Arial" w:cs="Arial"/>
                <w:sz w:val="18"/>
                <w:szCs w:val="18"/>
              </w:rPr>
            </w:pPr>
            <w:r w:rsidRPr="00176016">
              <w:rPr>
                <w:rFonts w:ascii="Arial" w:hAnsi="Arial" w:cs="Arial"/>
                <w:sz w:val="18"/>
                <w:szCs w:val="18"/>
              </w:rPr>
              <w:t>Informal action to secure compliance includes offering verbal advice, verbal warnings, requests for action and the use of</w:t>
            </w:r>
            <w:r>
              <w:rPr>
                <w:rFonts w:ascii="Arial" w:hAnsi="Arial" w:cs="Arial"/>
                <w:sz w:val="18"/>
                <w:szCs w:val="18"/>
              </w:rPr>
              <w:t xml:space="preserve"> </w:t>
            </w:r>
            <w:r w:rsidRPr="00176016">
              <w:rPr>
                <w:rFonts w:ascii="Arial" w:hAnsi="Arial" w:cs="Arial"/>
                <w:sz w:val="18"/>
                <w:szCs w:val="18"/>
              </w:rPr>
              <w:t xml:space="preserve">advisory letters. </w:t>
            </w:r>
          </w:p>
          <w:p w:rsidR="00176016" w:rsidRDefault="00176016">
            <w:pPr>
              <w:pStyle w:val="Default"/>
              <w:rPr>
                <w:rFonts w:ascii="Arial" w:hAnsi="Arial" w:cs="Arial"/>
                <w:sz w:val="18"/>
                <w:szCs w:val="18"/>
              </w:rPr>
            </w:pPr>
            <w:r w:rsidRPr="00176016">
              <w:rPr>
                <w:rFonts w:ascii="Arial" w:hAnsi="Arial" w:cs="Arial"/>
                <w:sz w:val="18"/>
                <w:szCs w:val="18"/>
              </w:rPr>
              <w:t xml:space="preserve">Such circumstances include: </w:t>
            </w:r>
          </w:p>
          <w:p w:rsidR="00176016" w:rsidRDefault="00176016" w:rsidP="00176016">
            <w:pPr>
              <w:pStyle w:val="Default"/>
              <w:numPr>
                <w:ilvl w:val="0"/>
                <w:numId w:val="1"/>
              </w:numPr>
              <w:rPr>
                <w:rFonts w:ascii="Arial" w:hAnsi="Arial" w:cs="Arial"/>
                <w:sz w:val="18"/>
                <w:szCs w:val="18"/>
              </w:rPr>
            </w:pPr>
            <w:r w:rsidRPr="00176016">
              <w:rPr>
                <w:rFonts w:ascii="Arial" w:hAnsi="Arial" w:cs="Arial"/>
                <w:sz w:val="18"/>
                <w:szCs w:val="18"/>
              </w:rPr>
              <w:t xml:space="preserve">Cases where the level of nuisance is not established as statutory but advice is required to prevent circumstances deteriorating further. </w:t>
            </w:r>
          </w:p>
          <w:p w:rsidR="00176016" w:rsidRPr="00176016" w:rsidRDefault="00176016" w:rsidP="00176016">
            <w:pPr>
              <w:pStyle w:val="Default"/>
              <w:numPr>
                <w:ilvl w:val="0"/>
                <w:numId w:val="1"/>
              </w:numPr>
              <w:rPr>
                <w:rFonts w:ascii="Arial" w:hAnsi="Arial" w:cs="Arial"/>
                <w:sz w:val="18"/>
                <w:szCs w:val="18"/>
              </w:rPr>
            </w:pPr>
            <w:r w:rsidRPr="00176016">
              <w:rPr>
                <w:rFonts w:ascii="Arial" w:hAnsi="Arial" w:cs="Arial"/>
                <w:sz w:val="18"/>
                <w:szCs w:val="18"/>
              </w:rPr>
              <w:t xml:space="preserve">Cases </w:t>
            </w:r>
            <w:r w:rsidR="00693FBF">
              <w:rPr>
                <w:rFonts w:ascii="Arial" w:hAnsi="Arial" w:cs="Arial"/>
                <w:sz w:val="18"/>
                <w:szCs w:val="18"/>
              </w:rPr>
              <w:t>where the consequences of non-</w:t>
            </w:r>
            <w:r w:rsidRPr="00176016">
              <w:rPr>
                <w:rFonts w:ascii="Arial" w:hAnsi="Arial" w:cs="Arial"/>
                <w:sz w:val="18"/>
                <w:szCs w:val="18"/>
              </w:rPr>
              <w:t xml:space="preserve">compliance will not pose a significant or immediate risk to public health. </w:t>
            </w:r>
          </w:p>
          <w:p w:rsidR="00176016" w:rsidRPr="00176016" w:rsidRDefault="00176016" w:rsidP="00176016">
            <w:pPr>
              <w:pStyle w:val="Default"/>
              <w:numPr>
                <w:ilvl w:val="0"/>
                <w:numId w:val="1"/>
              </w:numPr>
              <w:rPr>
                <w:rFonts w:ascii="Arial" w:hAnsi="Arial" w:cs="Arial"/>
                <w:sz w:val="18"/>
                <w:szCs w:val="18"/>
              </w:rPr>
            </w:pPr>
            <w:r w:rsidRPr="00176016">
              <w:rPr>
                <w:rFonts w:ascii="Arial" w:hAnsi="Arial" w:cs="Arial"/>
                <w:sz w:val="18"/>
                <w:szCs w:val="18"/>
              </w:rPr>
              <w:t xml:space="preserve">Cases where previous compliance has been established by informal means and this will be more effective than formal approach. </w:t>
            </w:r>
          </w:p>
          <w:p w:rsidR="00176016" w:rsidRPr="00176016" w:rsidRDefault="00176016">
            <w:pPr>
              <w:pStyle w:val="Default"/>
              <w:rPr>
                <w:rFonts w:ascii="Arial" w:hAnsi="Arial" w:cs="Arial"/>
                <w:sz w:val="18"/>
                <w:szCs w:val="18"/>
              </w:rPr>
            </w:pPr>
          </w:p>
        </w:tc>
      </w:tr>
      <w:tr w:rsidR="00176016" w:rsidRPr="006E76BF" w:rsidTr="00176016">
        <w:tc>
          <w:tcPr>
            <w:tcW w:w="2376" w:type="dxa"/>
          </w:tcPr>
          <w:p w:rsidR="00176016" w:rsidRPr="00176016" w:rsidRDefault="00176016">
            <w:pPr>
              <w:pStyle w:val="Default"/>
              <w:rPr>
                <w:rFonts w:ascii="Arial" w:hAnsi="Arial" w:cs="Arial"/>
                <w:sz w:val="18"/>
                <w:szCs w:val="18"/>
              </w:rPr>
            </w:pPr>
            <w:r w:rsidRPr="00176016">
              <w:rPr>
                <w:rFonts w:ascii="Arial" w:hAnsi="Arial" w:cs="Arial"/>
                <w:sz w:val="18"/>
                <w:szCs w:val="18"/>
              </w:rPr>
              <w:t xml:space="preserve">Statutory notice – S.80 Environmental Protection Act 1990 </w:t>
            </w:r>
          </w:p>
        </w:tc>
        <w:tc>
          <w:tcPr>
            <w:tcW w:w="11798" w:type="dxa"/>
          </w:tcPr>
          <w:p w:rsidR="00176016" w:rsidRPr="00176016" w:rsidRDefault="00176016">
            <w:pPr>
              <w:pStyle w:val="Default"/>
              <w:rPr>
                <w:rFonts w:ascii="Arial" w:hAnsi="Arial" w:cs="Arial"/>
                <w:sz w:val="18"/>
                <w:szCs w:val="18"/>
              </w:rPr>
            </w:pPr>
            <w:r w:rsidRPr="00176016">
              <w:rPr>
                <w:rFonts w:ascii="Arial" w:hAnsi="Arial" w:cs="Arial"/>
                <w:sz w:val="18"/>
                <w:szCs w:val="18"/>
              </w:rPr>
              <w:t xml:space="preserve">Informal approach has failed to ensure compliance and a statutory nuisance exists. </w:t>
            </w:r>
          </w:p>
          <w:p w:rsidR="00176016" w:rsidRPr="00176016" w:rsidRDefault="00176016" w:rsidP="00176016">
            <w:pPr>
              <w:pStyle w:val="Default"/>
              <w:rPr>
                <w:rFonts w:ascii="Arial" w:hAnsi="Arial" w:cs="Arial"/>
                <w:sz w:val="18"/>
                <w:szCs w:val="18"/>
              </w:rPr>
            </w:pPr>
            <w:r w:rsidRPr="00176016">
              <w:rPr>
                <w:rFonts w:ascii="Arial" w:hAnsi="Arial" w:cs="Arial"/>
                <w:sz w:val="18"/>
                <w:szCs w:val="18"/>
              </w:rPr>
              <w:t>Statutory nuisance is deemed to exist and present a significant</w:t>
            </w:r>
            <w:r>
              <w:rPr>
                <w:rFonts w:ascii="Arial" w:hAnsi="Arial" w:cs="Arial"/>
                <w:sz w:val="18"/>
                <w:szCs w:val="18"/>
              </w:rPr>
              <w:t xml:space="preserve"> </w:t>
            </w:r>
            <w:r w:rsidRPr="00176016">
              <w:rPr>
                <w:rFonts w:ascii="Arial" w:hAnsi="Arial" w:cs="Arial"/>
                <w:sz w:val="18"/>
                <w:szCs w:val="18"/>
              </w:rPr>
              <w:t xml:space="preserve">or immediate risk to public health. </w:t>
            </w:r>
          </w:p>
        </w:tc>
      </w:tr>
      <w:tr w:rsidR="00176016" w:rsidRPr="006E76BF" w:rsidTr="00176016">
        <w:tc>
          <w:tcPr>
            <w:tcW w:w="2376" w:type="dxa"/>
          </w:tcPr>
          <w:p w:rsidR="00176016" w:rsidRPr="00176016" w:rsidRDefault="00176016">
            <w:pPr>
              <w:pStyle w:val="Default"/>
              <w:rPr>
                <w:rFonts w:ascii="Arial" w:hAnsi="Arial" w:cs="Arial"/>
                <w:sz w:val="18"/>
                <w:szCs w:val="18"/>
              </w:rPr>
            </w:pPr>
            <w:r w:rsidRPr="00176016">
              <w:rPr>
                <w:rFonts w:ascii="Arial" w:hAnsi="Arial" w:cs="Arial"/>
                <w:sz w:val="18"/>
                <w:szCs w:val="18"/>
              </w:rPr>
              <w:t xml:space="preserve">Works in default and recovery of costs. </w:t>
            </w:r>
          </w:p>
        </w:tc>
        <w:tc>
          <w:tcPr>
            <w:tcW w:w="11798" w:type="dxa"/>
          </w:tcPr>
          <w:p w:rsidR="00176016" w:rsidRPr="00176016" w:rsidRDefault="00176016" w:rsidP="00176016">
            <w:pPr>
              <w:pStyle w:val="Default"/>
              <w:rPr>
                <w:rFonts w:ascii="Arial" w:hAnsi="Arial" w:cs="Arial"/>
                <w:sz w:val="18"/>
                <w:szCs w:val="18"/>
              </w:rPr>
            </w:pPr>
            <w:r w:rsidRPr="00176016">
              <w:rPr>
                <w:rFonts w:ascii="Arial" w:hAnsi="Arial" w:cs="Arial"/>
                <w:sz w:val="18"/>
                <w:szCs w:val="18"/>
              </w:rPr>
              <w:t xml:space="preserve">At the discretion of </w:t>
            </w:r>
            <w:r>
              <w:rPr>
                <w:rFonts w:ascii="Arial" w:hAnsi="Arial" w:cs="Arial"/>
                <w:sz w:val="18"/>
                <w:szCs w:val="18"/>
              </w:rPr>
              <w:t xml:space="preserve">East Lothian Council, </w:t>
            </w:r>
            <w:r w:rsidRPr="00176016">
              <w:rPr>
                <w:rFonts w:ascii="Arial" w:hAnsi="Arial" w:cs="Arial"/>
                <w:sz w:val="18"/>
                <w:szCs w:val="18"/>
              </w:rPr>
              <w:t>works can be carried out to remove statutory nuisance if the notice period has</w:t>
            </w:r>
            <w:r>
              <w:rPr>
                <w:rFonts w:ascii="Arial" w:hAnsi="Arial" w:cs="Arial"/>
                <w:sz w:val="18"/>
                <w:szCs w:val="18"/>
              </w:rPr>
              <w:t xml:space="preserve"> </w:t>
            </w:r>
            <w:r w:rsidRPr="00176016">
              <w:rPr>
                <w:rFonts w:ascii="Arial" w:hAnsi="Arial" w:cs="Arial"/>
                <w:sz w:val="18"/>
                <w:szCs w:val="18"/>
              </w:rPr>
              <w:t xml:space="preserve">expired. </w:t>
            </w:r>
          </w:p>
        </w:tc>
      </w:tr>
      <w:tr w:rsidR="00176016" w:rsidRPr="006E76BF" w:rsidTr="00176016">
        <w:tc>
          <w:tcPr>
            <w:tcW w:w="2376" w:type="dxa"/>
          </w:tcPr>
          <w:p w:rsidR="00176016" w:rsidRPr="00176016" w:rsidRDefault="00176016">
            <w:pPr>
              <w:pStyle w:val="Default"/>
              <w:rPr>
                <w:rFonts w:ascii="Arial" w:hAnsi="Arial" w:cs="Arial"/>
                <w:sz w:val="18"/>
                <w:szCs w:val="18"/>
              </w:rPr>
            </w:pPr>
            <w:r w:rsidRPr="00176016">
              <w:rPr>
                <w:rFonts w:ascii="Arial" w:hAnsi="Arial" w:cs="Arial"/>
                <w:sz w:val="18"/>
                <w:szCs w:val="18"/>
              </w:rPr>
              <w:t xml:space="preserve">Fixed penalty notices – Environmental Protection Act 1990. </w:t>
            </w:r>
          </w:p>
        </w:tc>
        <w:tc>
          <w:tcPr>
            <w:tcW w:w="11798" w:type="dxa"/>
          </w:tcPr>
          <w:p w:rsidR="00176016" w:rsidRPr="00176016" w:rsidRDefault="00176016" w:rsidP="00176016">
            <w:pPr>
              <w:pStyle w:val="Default"/>
              <w:rPr>
                <w:rFonts w:ascii="Arial" w:hAnsi="Arial" w:cs="Arial"/>
                <w:sz w:val="18"/>
                <w:szCs w:val="18"/>
              </w:rPr>
            </w:pPr>
            <w:r>
              <w:rPr>
                <w:rFonts w:ascii="Arial" w:hAnsi="Arial" w:cs="Arial"/>
                <w:sz w:val="18"/>
                <w:szCs w:val="18"/>
              </w:rPr>
              <w:t>Issued for non-</w:t>
            </w:r>
            <w:r w:rsidRPr="00176016">
              <w:rPr>
                <w:rFonts w:ascii="Arial" w:hAnsi="Arial" w:cs="Arial"/>
                <w:sz w:val="18"/>
                <w:szCs w:val="18"/>
              </w:rPr>
              <w:t xml:space="preserve">compliance with statutory notice as alternative sanction to report being sent to the Procurator Fiscal. Failure to accept alternative sanction will result in prosecution being considered. </w:t>
            </w:r>
          </w:p>
        </w:tc>
      </w:tr>
      <w:tr w:rsidR="00176016" w:rsidRPr="006E76BF" w:rsidTr="00176016">
        <w:tc>
          <w:tcPr>
            <w:tcW w:w="2376" w:type="dxa"/>
          </w:tcPr>
          <w:p w:rsidR="00176016" w:rsidRPr="00176016" w:rsidRDefault="00176016">
            <w:pPr>
              <w:pStyle w:val="Default"/>
              <w:rPr>
                <w:rFonts w:ascii="Arial" w:hAnsi="Arial" w:cs="Arial"/>
                <w:sz w:val="18"/>
                <w:szCs w:val="18"/>
              </w:rPr>
            </w:pPr>
            <w:r>
              <w:rPr>
                <w:rFonts w:ascii="Arial" w:hAnsi="Arial" w:cs="Arial"/>
                <w:sz w:val="18"/>
                <w:szCs w:val="18"/>
              </w:rPr>
              <w:t>Public H</w:t>
            </w:r>
            <w:r w:rsidRPr="00176016">
              <w:rPr>
                <w:rFonts w:ascii="Arial" w:hAnsi="Arial" w:cs="Arial"/>
                <w:sz w:val="18"/>
                <w:szCs w:val="18"/>
              </w:rPr>
              <w:t>ealth (Scotland) Act 2008 – notices and powers for disinfection,</w:t>
            </w:r>
            <w:r>
              <w:rPr>
                <w:rFonts w:ascii="Arial" w:hAnsi="Arial" w:cs="Arial"/>
                <w:sz w:val="18"/>
                <w:szCs w:val="18"/>
              </w:rPr>
              <w:t xml:space="preserve"> </w:t>
            </w:r>
            <w:r w:rsidRPr="00176016">
              <w:rPr>
                <w:rFonts w:ascii="Arial" w:hAnsi="Arial" w:cs="Arial"/>
                <w:sz w:val="18"/>
                <w:szCs w:val="18"/>
              </w:rPr>
              <w:t>disinfestations, decontamination of</w:t>
            </w:r>
            <w:r>
              <w:rPr>
                <w:rFonts w:ascii="Arial" w:hAnsi="Arial" w:cs="Arial"/>
                <w:sz w:val="18"/>
                <w:szCs w:val="18"/>
              </w:rPr>
              <w:t xml:space="preserve"> </w:t>
            </w:r>
            <w:r w:rsidRPr="00176016">
              <w:rPr>
                <w:rFonts w:ascii="Arial" w:hAnsi="Arial" w:cs="Arial"/>
                <w:sz w:val="18"/>
                <w:szCs w:val="18"/>
              </w:rPr>
              <w:t xml:space="preserve">premises and things, and destruction of things. </w:t>
            </w:r>
          </w:p>
        </w:tc>
        <w:tc>
          <w:tcPr>
            <w:tcW w:w="11798" w:type="dxa"/>
          </w:tcPr>
          <w:p w:rsidR="00176016" w:rsidRPr="00176016" w:rsidRDefault="00176016" w:rsidP="00176016">
            <w:pPr>
              <w:pStyle w:val="Default"/>
              <w:rPr>
                <w:rFonts w:ascii="Arial" w:hAnsi="Arial" w:cs="Arial"/>
                <w:sz w:val="18"/>
                <w:szCs w:val="18"/>
              </w:rPr>
            </w:pPr>
            <w:r w:rsidRPr="00176016">
              <w:rPr>
                <w:rFonts w:ascii="Arial" w:hAnsi="Arial" w:cs="Arial"/>
                <w:sz w:val="18"/>
                <w:szCs w:val="18"/>
              </w:rPr>
              <w:t xml:space="preserve">Where there is deemed to be a risk to public health from infectious disease or contamination from a premises or anything in or on premises, and the informal approach has not been successful or the risks determine more immediate formal action. </w:t>
            </w:r>
          </w:p>
        </w:tc>
      </w:tr>
      <w:tr w:rsidR="00176016" w:rsidRPr="006E76BF" w:rsidTr="00176016">
        <w:tc>
          <w:tcPr>
            <w:tcW w:w="2376" w:type="dxa"/>
          </w:tcPr>
          <w:p w:rsidR="00176016" w:rsidRPr="00176016" w:rsidRDefault="00176016">
            <w:pPr>
              <w:pStyle w:val="Default"/>
              <w:rPr>
                <w:rFonts w:ascii="Arial" w:hAnsi="Arial" w:cs="Arial"/>
                <w:sz w:val="18"/>
                <w:szCs w:val="18"/>
              </w:rPr>
            </w:pPr>
            <w:r w:rsidRPr="00176016">
              <w:rPr>
                <w:rFonts w:ascii="Arial" w:hAnsi="Arial" w:cs="Arial"/>
                <w:sz w:val="18"/>
                <w:szCs w:val="18"/>
              </w:rPr>
              <w:t xml:space="preserve">Fixed penalty notices – Public Health (Scotland) Act 2008 – Section 105 </w:t>
            </w:r>
          </w:p>
        </w:tc>
        <w:tc>
          <w:tcPr>
            <w:tcW w:w="11798" w:type="dxa"/>
          </w:tcPr>
          <w:p w:rsidR="00176016" w:rsidRPr="00176016" w:rsidRDefault="00176016" w:rsidP="00176016">
            <w:pPr>
              <w:pStyle w:val="Default"/>
              <w:rPr>
                <w:rFonts w:ascii="Arial" w:hAnsi="Arial" w:cs="Arial"/>
                <w:sz w:val="18"/>
                <w:szCs w:val="18"/>
              </w:rPr>
            </w:pPr>
            <w:r w:rsidRPr="00176016">
              <w:rPr>
                <w:rFonts w:ascii="Arial" w:hAnsi="Arial" w:cs="Arial"/>
                <w:sz w:val="18"/>
                <w:szCs w:val="18"/>
              </w:rPr>
              <w:t xml:space="preserve">Where an operator has failed to comply with the requirements of the legislation in regard to </w:t>
            </w:r>
            <w:proofErr w:type="spellStart"/>
            <w:r w:rsidRPr="00176016">
              <w:rPr>
                <w:rFonts w:ascii="Arial" w:hAnsi="Arial" w:cs="Arial"/>
                <w:sz w:val="18"/>
                <w:szCs w:val="18"/>
              </w:rPr>
              <w:t>sunbeds</w:t>
            </w:r>
            <w:proofErr w:type="spellEnd"/>
            <w:r w:rsidRPr="00176016">
              <w:rPr>
                <w:rFonts w:ascii="Arial" w:hAnsi="Arial" w:cs="Arial"/>
                <w:sz w:val="18"/>
                <w:szCs w:val="18"/>
              </w:rPr>
              <w:t xml:space="preserve"> informally – section 95, 98, 100 and 101 of the act. </w:t>
            </w:r>
          </w:p>
        </w:tc>
      </w:tr>
      <w:tr w:rsidR="00176016" w:rsidRPr="006E76BF" w:rsidTr="00176016">
        <w:tc>
          <w:tcPr>
            <w:tcW w:w="2376" w:type="dxa"/>
          </w:tcPr>
          <w:p w:rsidR="00176016" w:rsidRPr="00176016" w:rsidRDefault="00176016">
            <w:pPr>
              <w:pStyle w:val="Default"/>
              <w:rPr>
                <w:rFonts w:ascii="Arial" w:hAnsi="Arial" w:cs="Arial"/>
                <w:sz w:val="18"/>
                <w:szCs w:val="18"/>
              </w:rPr>
            </w:pPr>
            <w:r w:rsidRPr="00176016">
              <w:rPr>
                <w:rFonts w:ascii="Arial" w:hAnsi="Arial" w:cs="Arial"/>
                <w:sz w:val="18"/>
                <w:szCs w:val="18"/>
              </w:rPr>
              <w:t xml:space="preserve">Prosecution. </w:t>
            </w:r>
          </w:p>
        </w:tc>
        <w:tc>
          <w:tcPr>
            <w:tcW w:w="11798" w:type="dxa"/>
          </w:tcPr>
          <w:p w:rsidR="00176016" w:rsidRPr="006E76BF" w:rsidRDefault="00176016" w:rsidP="00DB454A">
            <w:pPr>
              <w:pStyle w:val="Default"/>
              <w:rPr>
                <w:rFonts w:ascii="Arial" w:hAnsi="Arial" w:cs="Arial"/>
                <w:sz w:val="18"/>
                <w:szCs w:val="18"/>
              </w:rPr>
            </w:pPr>
            <w:r w:rsidRPr="006E76BF">
              <w:rPr>
                <w:rFonts w:ascii="Arial" w:hAnsi="Arial" w:cs="Arial"/>
                <w:sz w:val="18"/>
                <w:szCs w:val="18"/>
              </w:rPr>
              <w:t xml:space="preserve">See </w:t>
            </w:r>
            <w:r w:rsidRPr="006E76BF">
              <w:rPr>
                <w:rFonts w:ascii="Arial" w:hAnsi="Arial" w:cs="Arial"/>
                <w:b/>
                <w:bCs/>
                <w:sz w:val="18"/>
                <w:szCs w:val="18"/>
              </w:rPr>
              <w:t>6. When we will prosecute offenders</w:t>
            </w:r>
            <w:r w:rsidRPr="006E76BF">
              <w:rPr>
                <w:rFonts w:ascii="Arial" w:hAnsi="Arial" w:cs="Arial"/>
                <w:sz w:val="18"/>
                <w:szCs w:val="18"/>
              </w:rPr>
              <w:t xml:space="preserve">, within the Service Charter. </w:t>
            </w:r>
          </w:p>
        </w:tc>
      </w:tr>
    </w:tbl>
    <w:p w:rsidR="00176016" w:rsidRDefault="00176016"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Default="00693FBF" w:rsidP="00AB346A">
      <w:pPr>
        <w:rPr>
          <w:rFonts w:ascii="Arial" w:hAnsi="Arial" w:cs="Arial"/>
          <w:b/>
          <w:sz w:val="18"/>
          <w:szCs w:val="18"/>
        </w:rPr>
      </w:pPr>
    </w:p>
    <w:p w:rsidR="00693FBF" w:rsidRPr="00EF5468" w:rsidRDefault="00693FBF" w:rsidP="00693FBF">
      <w:pPr>
        <w:rPr>
          <w:rFonts w:ascii="Arial" w:hAnsi="Arial" w:cs="Arial"/>
          <w:sz w:val="20"/>
          <w:szCs w:val="20"/>
        </w:rPr>
      </w:pPr>
      <w:r>
        <w:rPr>
          <w:rFonts w:ascii="Arial" w:hAnsi="Arial" w:cs="Arial"/>
          <w:sz w:val="20"/>
          <w:szCs w:val="20"/>
        </w:rPr>
        <w:lastRenderedPageBreak/>
        <w:t xml:space="preserve">In accordance with the principles of our Service Charter, </w:t>
      </w:r>
      <w:r w:rsidRPr="00693FBF">
        <w:rPr>
          <w:rFonts w:ascii="Arial" w:hAnsi="Arial" w:cs="Arial"/>
          <w:b/>
          <w:sz w:val="20"/>
          <w:szCs w:val="20"/>
        </w:rPr>
        <w:t xml:space="preserve">noise pollution / nuisance </w:t>
      </w:r>
      <w:r>
        <w:rPr>
          <w:rFonts w:ascii="Arial" w:hAnsi="Arial" w:cs="Arial"/>
          <w:sz w:val="20"/>
          <w:szCs w:val="20"/>
        </w:rPr>
        <w:t xml:space="preserve">enforcement action </w:t>
      </w:r>
      <w:r w:rsidRPr="00EF5468">
        <w:rPr>
          <w:rFonts w:ascii="Arial" w:hAnsi="Arial" w:cs="Arial"/>
          <w:sz w:val="20"/>
          <w:szCs w:val="20"/>
        </w:rPr>
        <w:t>will be taken in accordance with the following table:</w:t>
      </w:r>
    </w:p>
    <w:p w:rsidR="00693FBF" w:rsidRPr="00EF5468" w:rsidRDefault="00693FBF" w:rsidP="00693FBF">
      <w:pPr>
        <w:rPr>
          <w:rFonts w:ascii="Arial" w:hAnsi="Arial" w:cs="Arial"/>
        </w:rPr>
      </w:pPr>
    </w:p>
    <w:tbl>
      <w:tblPr>
        <w:tblStyle w:val="TableGrid"/>
        <w:tblW w:w="0" w:type="auto"/>
        <w:tblLook w:val="04A0"/>
      </w:tblPr>
      <w:tblGrid>
        <w:gridCol w:w="2376"/>
        <w:gridCol w:w="11798"/>
      </w:tblGrid>
      <w:tr w:rsidR="00693FBF" w:rsidRPr="006E76BF" w:rsidTr="00DB454A">
        <w:tc>
          <w:tcPr>
            <w:tcW w:w="2376" w:type="dxa"/>
          </w:tcPr>
          <w:p w:rsidR="00693FBF" w:rsidRPr="00176016" w:rsidRDefault="00693FBF" w:rsidP="00DB454A">
            <w:pPr>
              <w:rPr>
                <w:rFonts w:ascii="Arial" w:hAnsi="Arial" w:cs="Arial"/>
                <w:b/>
                <w:sz w:val="18"/>
                <w:szCs w:val="18"/>
              </w:rPr>
            </w:pPr>
            <w:r w:rsidRPr="00176016">
              <w:rPr>
                <w:rFonts w:ascii="Arial" w:hAnsi="Arial" w:cs="Arial"/>
                <w:b/>
                <w:sz w:val="18"/>
                <w:szCs w:val="18"/>
              </w:rPr>
              <w:t>Enforcement Action</w:t>
            </w:r>
          </w:p>
        </w:tc>
        <w:tc>
          <w:tcPr>
            <w:tcW w:w="11798" w:type="dxa"/>
          </w:tcPr>
          <w:p w:rsidR="00693FBF" w:rsidRPr="00176016" w:rsidRDefault="00693FBF" w:rsidP="00DB454A">
            <w:pPr>
              <w:rPr>
                <w:rFonts w:ascii="Arial" w:hAnsi="Arial" w:cs="Arial"/>
                <w:b/>
                <w:sz w:val="18"/>
                <w:szCs w:val="18"/>
              </w:rPr>
            </w:pPr>
            <w:r w:rsidRPr="00176016">
              <w:rPr>
                <w:rFonts w:ascii="Arial" w:hAnsi="Arial" w:cs="Arial"/>
                <w:b/>
                <w:sz w:val="18"/>
                <w:szCs w:val="18"/>
              </w:rPr>
              <w:t>Conditions which would merit action or occasions when action would be considered most appropriate</w:t>
            </w:r>
          </w:p>
        </w:tc>
      </w:tr>
      <w:tr w:rsidR="00693FBF" w:rsidRPr="006E76BF" w:rsidTr="00DB454A">
        <w:tc>
          <w:tcPr>
            <w:tcW w:w="2376" w:type="dxa"/>
          </w:tcPr>
          <w:p w:rsidR="00693FBF" w:rsidRPr="00176016" w:rsidRDefault="00693FBF" w:rsidP="00DB454A">
            <w:pPr>
              <w:pStyle w:val="Default"/>
              <w:rPr>
                <w:rFonts w:ascii="Arial" w:hAnsi="Arial" w:cs="Arial"/>
                <w:sz w:val="18"/>
                <w:szCs w:val="18"/>
              </w:rPr>
            </w:pPr>
            <w:r w:rsidRPr="00176016">
              <w:rPr>
                <w:rFonts w:ascii="Arial" w:hAnsi="Arial" w:cs="Arial"/>
                <w:sz w:val="18"/>
                <w:szCs w:val="18"/>
              </w:rPr>
              <w:t xml:space="preserve">Informal action </w:t>
            </w:r>
          </w:p>
        </w:tc>
        <w:tc>
          <w:tcPr>
            <w:tcW w:w="11798" w:type="dxa"/>
          </w:tcPr>
          <w:p w:rsidR="00693FBF" w:rsidRPr="00176016" w:rsidRDefault="00693FBF" w:rsidP="00DB454A">
            <w:pPr>
              <w:pStyle w:val="Default"/>
              <w:rPr>
                <w:rFonts w:ascii="Arial" w:hAnsi="Arial" w:cs="Arial"/>
                <w:sz w:val="18"/>
                <w:szCs w:val="18"/>
              </w:rPr>
            </w:pPr>
            <w:r w:rsidRPr="00176016">
              <w:rPr>
                <w:rFonts w:ascii="Arial" w:hAnsi="Arial" w:cs="Arial"/>
                <w:sz w:val="18"/>
                <w:szCs w:val="18"/>
              </w:rPr>
              <w:t>Informal action to secure compliance includes offering verbal advice, verbal warnings, requests for action and the use of</w:t>
            </w:r>
            <w:r>
              <w:rPr>
                <w:rFonts w:ascii="Arial" w:hAnsi="Arial" w:cs="Arial"/>
                <w:sz w:val="18"/>
                <w:szCs w:val="18"/>
              </w:rPr>
              <w:t xml:space="preserve"> </w:t>
            </w:r>
            <w:r w:rsidRPr="00176016">
              <w:rPr>
                <w:rFonts w:ascii="Arial" w:hAnsi="Arial" w:cs="Arial"/>
                <w:sz w:val="18"/>
                <w:szCs w:val="18"/>
              </w:rPr>
              <w:t xml:space="preserve">advisory letters. </w:t>
            </w:r>
          </w:p>
          <w:p w:rsidR="00693FBF" w:rsidRDefault="00693FBF" w:rsidP="00DB454A">
            <w:pPr>
              <w:pStyle w:val="Default"/>
              <w:rPr>
                <w:rFonts w:ascii="Arial" w:hAnsi="Arial" w:cs="Arial"/>
                <w:sz w:val="18"/>
                <w:szCs w:val="18"/>
              </w:rPr>
            </w:pPr>
            <w:r w:rsidRPr="00176016">
              <w:rPr>
                <w:rFonts w:ascii="Arial" w:hAnsi="Arial" w:cs="Arial"/>
                <w:sz w:val="18"/>
                <w:szCs w:val="18"/>
              </w:rPr>
              <w:t xml:space="preserve">Such circumstances include: </w:t>
            </w:r>
          </w:p>
          <w:p w:rsidR="00693FBF" w:rsidRDefault="00693FBF" w:rsidP="00DB454A">
            <w:pPr>
              <w:pStyle w:val="Default"/>
              <w:numPr>
                <w:ilvl w:val="0"/>
                <w:numId w:val="1"/>
              </w:numPr>
              <w:rPr>
                <w:rFonts w:ascii="Arial" w:hAnsi="Arial" w:cs="Arial"/>
                <w:sz w:val="18"/>
                <w:szCs w:val="18"/>
              </w:rPr>
            </w:pPr>
            <w:r w:rsidRPr="00176016">
              <w:rPr>
                <w:rFonts w:ascii="Arial" w:hAnsi="Arial" w:cs="Arial"/>
                <w:sz w:val="18"/>
                <w:szCs w:val="18"/>
              </w:rPr>
              <w:t xml:space="preserve">Cases where the level of nuisance is not established as statutory but advice is required to prevent circumstances deteriorating further. </w:t>
            </w:r>
          </w:p>
          <w:p w:rsidR="00693FBF" w:rsidRPr="00176016" w:rsidRDefault="00693FBF" w:rsidP="00DB454A">
            <w:pPr>
              <w:pStyle w:val="Default"/>
              <w:numPr>
                <w:ilvl w:val="0"/>
                <w:numId w:val="1"/>
              </w:numPr>
              <w:rPr>
                <w:rFonts w:ascii="Arial" w:hAnsi="Arial" w:cs="Arial"/>
                <w:sz w:val="18"/>
                <w:szCs w:val="18"/>
              </w:rPr>
            </w:pPr>
            <w:r w:rsidRPr="00176016">
              <w:rPr>
                <w:rFonts w:ascii="Arial" w:hAnsi="Arial" w:cs="Arial"/>
                <w:sz w:val="18"/>
                <w:szCs w:val="18"/>
              </w:rPr>
              <w:t xml:space="preserve">Cases </w:t>
            </w:r>
            <w:r>
              <w:rPr>
                <w:rFonts w:ascii="Arial" w:hAnsi="Arial" w:cs="Arial"/>
                <w:sz w:val="18"/>
                <w:szCs w:val="18"/>
              </w:rPr>
              <w:t>where the consequences of non-</w:t>
            </w:r>
            <w:r w:rsidRPr="00176016">
              <w:rPr>
                <w:rFonts w:ascii="Arial" w:hAnsi="Arial" w:cs="Arial"/>
                <w:sz w:val="18"/>
                <w:szCs w:val="18"/>
              </w:rPr>
              <w:t xml:space="preserve">compliance will not pose a significant or immediate risk to public health. </w:t>
            </w:r>
          </w:p>
          <w:p w:rsidR="00693FBF" w:rsidRDefault="00693FBF" w:rsidP="00DB454A">
            <w:pPr>
              <w:pStyle w:val="Default"/>
              <w:numPr>
                <w:ilvl w:val="0"/>
                <w:numId w:val="1"/>
              </w:numPr>
              <w:rPr>
                <w:rFonts w:ascii="Arial" w:hAnsi="Arial" w:cs="Arial"/>
                <w:sz w:val="18"/>
                <w:szCs w:val="18"/>
              </w:rPr>
            </w:pPr>
            <w:r w:rsidRPr="00176016">
              <w:rPr>
                <w:rFonts w:ascii="Arial" w:hAnsi="Arial" w:cs="Arial"/>
                <w:sz w:val="18"/>
                <w:szCs w:val="18"/>
              </w:rPr>
              <w:t xml:space="preserve">Cases where previous compliance has been established by informal means and </w:t>
            </w:r>
            <w:r>
              <w:rPr>
                <w:rFonts w:ascii="Arial" w:hAnsi="Arial" w:cs="Arial"/>
                <w:sz w:val="18"/>
                <w:szCs w:val="18"/>
              </w:rPr>
              <w:t>a reasonable time period has elapsed since previous problem</w:t>
            </w:r>
            <w:r w:rsidRPr="00176016">
              <w:rPr>
                <w:rFonts w:ascii="Arial" w:hAnsi="Arial" w:cs="Arial"/>
                <w:sz w:val="18"/>
                <w:szCs w:val="18"/>
              </w:rPr>
              <w:t xml:space="preserve">. </w:t>
            </w:r>
          </w:p>
          <w:p w:rsidR="00693FBF" w:rsidRPr="00176016" w:rsidRDefault="00693FBF" w:rsidP="00693FBF">
            <w:pPr>
              <w:pStyle w:val="Default"/>
              <w:numPr>
                <w:ilvl w:val="0"/>
                <w:numId w:val="1"/>
              </w:numPr>
              <w:rPr>
                <w:rFonts w:ascii="Arial" w:hAnsi="Arial" w:cs="Arial"/>
                <w:sz w:val="18"/>
                <w:szCs w:val="18"/>
              </w:rPr>
            </w:pPr>
            <w:r>
              <w:rPr>
                <w:rFonts w:ascii="Arial" w:hAnsi="Arial" w:cs="Arial"/>
                <w:sz w:val="18"/>
                <w:szCs w:val="18"/>
              </w:rPr>
              <w:t>Cases where informal procedure must be followed before taking formal action, e.g. dealing with audible intruder alarms of property and vehicles.</w:t>
            </w:r>
          </w:p>
        </w:tc>
      </w:tr>
      <w:tr w:rsidR="00693FBF" w:rsidRPr="006E76BF" w:rsidTr="00DB454A">
        <w:tc>
          <w:tcPr>
            <w:tcW w:w="2376" w:type="dxa"/>
          </w:tcPr>
          <w:p w:rsidR="00693FBF" w:rsidRPr="00176016" w:rsidRDefault="00693FBF" w:rsidP="00DB454A">
            <w:pPr>
              <w:pStyle w:val="Default"/>
              <w:rPr>
                <w:rFonts w:ascii="Arial" w:hAnsi="Arial" w:cs="Arial"/>
                <w:sz w:val="18"/>
                <w:szCs w:val="18"/>
              </w:rPr>
            </w:pPr>
            <w:r w:rsidRPr="00176016">
              <w:rPr>
                <w:rFonts w:ascii="Arial" w:hAnsi="Arial" w:cs="Arial"/>
                <w:sz w:val="18"/>
                <w:szCs w:val="18"/>
              </w:rPr>
              <w:t xml:space="preserve">Statutory notice – S.80 Environmental Protection Act 1990 </w:t>
            </w:r>
          </w:p>
        </w:tc>
        <w:tc>
          <w:tcPr>
            <w:tcW w:w="11798" w:type="dxa"/>
          </w:tcPr>
          <w:p w:rsidR="00693FBF" w:rsidRPr="00176016" w:rsidRDefault="00693FBF" w:rsidP="00DB454A">
            <w:pPr>
              <w:pStyle w:val="Default"/>
              <w:rPr>
                <w:rFonts w:ascii="Arial" w:hAnsi="Arial" w:cs="Arial"/>
                <w:sz w:val="18"/>
                <w:szCs w:val="18"/>
              </w:rPr>
            </w:pPr>
            <w:r w:rsidRPr="00176016">
              <w:rPr>
                <w:rFonts w:ascii="Arial" w:hAnsi="Arial" w:cs="Arial"/>
                <w:sz w:val="18"/>
                <w:szCs w:val="18"/>
              </w:rPr>
              <w:t>Informal approach has failed to ensure compliance and a statutory nuisance exists</w:t>
            </w:r>
            <w:r>
              <w:rPr>
                <w:rFonts w:ascii="Arial" w:hAnsi="Arial" w:cs="Arial"/>
                <w:sz w:val="18"/>
                <w:szCs w:val="18"/>
              </w:rPr>
              <w:t>, or a nuisance is anticipated.</w:t>
            </w:r>
          </w:p>
        </w:tc>
      </w:tr>
      <w:tr w:rsidR="00693FBF" w:rsidRPr="006E76BF" w:rsidTr="00DB454A">
        <w:tc>
          <w:tcPr>
            <w:tcW w:w="2376" w:type="dxa"/>
          </w:tcPr>
          <w:p w:rsidR="00693FBF" w:rsidRPr="00176016" w:rsidRDefault="00693FBF" w:rsidP="00DB454A">
            <w:pPr>
              <w:pStyle w:val="Default"/>
              <w:rPr>
                <w:rFonts w:ascii="Arial" w:hAnsi="Arial" w:cs="Arial"/>
                <w:sz w:val="18"/>
                <w:szCs w:val="18"/>
              </w:rPr>
            </w:pPr>
            <w:r w:rsidRPr="00176016">
              <w:rPr>
                <w:rFonts w:ascii="Arial" w:hAnsi="Arial" w:cs="Arial"/>
                <w:sz w:val="18"/>
                <w:szCs w:val="18"/>
              </w:rPr>
              <w:t xml:space="preserve">Fixed penalty notices – Environmental Protection Act 1990. </w:t>
            </w:r>
          </w:p>
        </w:tc>
        <w:tc>
          <w:tcPr>
            <w:tcW w:w="11798" w:type="dxa"/>
          </w:tcPr>
          <w:p w:rsidR="00693FBF" w:rsidRDefault="00693FBF" w:rsidP="00DB454A">
            <w:pPr>
              <w:pStyle w:val="Default"/>
              <w:rPr>
                <w:rFonts w:ascii="Arial" w:hAnsi="Arial" w:cs="Arial"/>
                <w:sz w:val="18"/>
                <w:szCs w:val="18"/>
              </w:rPr>
            </w:pPr>
            <w:r>
              <w:rPr>
                <w:rFonts w:ascii="Arial" w:hAnsi="Arial" w:cs="Arial"/>
                <w:sz w:val="18"/>
                <w:szCs w:val="18"/>
              </w:rPr>
              <w:t>Issued for non-</w:t>
            </w:r>
            <w:r w:rsidRPr="00176016">
              <w:rPr>
                <w:rFonts w:ascii="Arial" w:hAnsi="Arial" w:cs="Arial"/>
                <w:sz w:val="18"/>
                <w:szCs w:val="18"/>
              </w:rPr>
              <w:t xml:space="preserve">compliance with statutory notice as alternative sanction to report being sent to the Procurator Fiscal. </w:t>
            </w:r>
          </w:p>
          <w:p w:rsidR="00693FBF" w:rsidRDefault="00693FBF" w:rsidP="00DB454A">
            <w:pPr>
              <w:pStyle w:val="Default"/>
              <w:rPr>
                <w:rFonts w:ascii="Arial" w:hAnsi="Arial" w:cs="Arial"/>
                <w:sz w:val="18"/>
                <w:szCs w:val="18"/>
              </w:rPr>
            </w:pPr>
            <w:r>
              <w:rPr>
                <w:rFonts w:ascii="Arial" w:hAnsi="Arial" w:cs="Arial"/>
                <w:sz w:val="18"/>
                <w:szCs w:val="18"/>
              </w:rPr>
              <w:t>In cases of recurrence of noise nuisance for each time conditions of notice are breached.  This will be up to a maximum of three occasions at which time further breaches will result in a report to the Procurator Fiscal.</w:t>
            </w:r>
          </w:p>
          <w:p w:rsidR="00693FBF" w:rsidRPr="00176016" w:rsidRDefault="00693FBF" w:rsidP="00DB454A">
            <w:pPr>
              <w:pStyle w:val="Default"/>
              <w:rPr>
                <w:rFonts w:ascii="Arial" w:hAnsi="Arial" w:cs="Arial"/>
                <w:sz w:val="18"/>
                <w:szCs w:val="18"/>
              </w:rPr>
            </w:pPr>
            <w:r w:rsidRPr="00176016">
              <w:rPr>
                <w:rFonts w:ascii="Arial" w:hAnsi="Arial" w:cs="Arial"/>
                <w:sz w:val="18"/>
                <w:szCs w:val="18"/>
              </w:rPr>
              <w:t xml:space="preserve">Failure to accept alternative sanction will result in prosecution being considered. </w:t>
            </w:r>
          </w:p>
        </w:tc>
      </w:tr>
      <w:tr w:rsidR="00693FBF" w:rsidRPr="006E76BF" w:rsidTr="00DB454A">
        <w:tc>
          <w:tcPr>
            <w:tcW w:w="2376" w:type="dxa"/>
          </w:tcPr>
          <w:p w:rsidR="00693FBF" w:rsidRPr="00176016" w:rsidRDefault="00693FBF" w:rsidP="00DB454A">
            <w:pPr>
              <w:pStyle w:val="Default"/>
              <w:rPr>
                <w:rFonts w:ascii="Arial" w:hAnsi="Arial" w:cs="Arial"/>
                <w:sz w:val="18"/>
                <w:szCs w:val="18"/>
              </w:rPr>
            </w:pPr>
            <w:r w:rsidRPr="00176016">
              <w:rPr>
                <w:rFonts w:ascii="Arial" w:hAnsi="Arial" w:cs="Arial"/>
                <w:sz w:val="18"/>
                <w:szCs w:val="18"/>
              </w:rPr>
              <w:t xml:space="preserve">Prosecution. </w:t>
            </w:r>
          </w:p>
        </w:tc>
        <w:tc>
          <w:tcPr>
            <w:tcW w:w="11798" w:type="dxa"/>
          </w:tcPr>
          <w:p w:rsidR="00693FBF" w:rsidRPr="006E76BF" w:rsidRDefault="00693FBF" w:rsidP="00DB454A">
            <w:pPr>
              <w:pStyle w:val="Default"/>
              <w:rPr>
                <w:rFonts w:ascii="Arial" w:hAnsi="Arial" w:cs="Arial"/>
                <w:sz w:val="18"/>
                <w:szCs w:val="18"/>
              </w:rPr>
            </w:pPr>
            <w:r w:rsidRPr="006E76BF">
              <w:rPr>
                <w:rFonts w:ascii="Arial" w:hAnsi="Arial" w:cs="Arial"/>
                <w:sz w:val="18"/>
                <w:szCs w:val="18"/>
              </w:rPr>
              <w:t xml:space="preserve">See </w:t>
            </w:r>
            <w:r w:rsidRPr="006E76BF">
              <w:rPr>
                <w:rFonts w:ascii="Arial" w:hAnsi="Arial" w:cs="Arial"/>
                <w:b/>
                <w:bCs/>
                <w:sz w:val="18"/>
                <w:szCs w:val="18"/>
              </w:rPr>
              <w:t>6. When we will prosecute offenders</w:t>
            </w:r>
            <w:r w:rsidRPr="006E76BF">
              <w:rPr>
                <w:rFonts w:ascii="Arial" w:hAnsi="Arial" w:cs="Arial"/>
                <w:sz w:val="18"/>
                <w:szCs w:val="18"/>
              </w:rPr>
              <w:t xml:space="preserve">, within the Service Charter. </w:t>
            </w:r>
          </w:p>
        </w:tc>
      </w:tr>
    </w:tbl>
    <w:p w:rsidR="00693FBF" w:rsidRDefault="00693FBF" w:rsidP="00693FBF">
      <w:pPr>
        <w:rPr>
          <w:rFonts w:ascii="Arial" w:hAnsi="Arial" w:cs="Arial"/>
          <w:b/>
          <w:sz w:val="18"/>
          <w:szCs w:val="18"/>
        </w:rPr>
      </w:pPr>
    </w:p>
    <w:p w:rsidR="00693FBF" w:rsidRDefault="00693FBF"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D74356" w:rsidRDefault="00D74356" w:rsidP="00693FBF">
      <w:pPr>
        <w:rPr>
          <w:rFonts w:ascii="Arial" w:hAnsi="Arial" w:cs="Arial"/>
          <w:b/>
          <w:sz w:val="18"/>
          <w:szCs w:val="18"/>
        </w:rPr>
      </w:pPr>
    </w:p>
    <w:p w:rsidR="00693FBF" w:rsidRPr="00EF5468" w:rsidRDefault="00693FBF" w:rsidP="00693FBF">
      <w:pPr>
        <w:rPr>
          <w:rFonts w:ascii="Arial" w:hAnsi="Arial" w:cs="Arial"/>
          <w:sz w:val="20"/>
          <w:szCs w:val="20"/>
        </w:rPr>
      </w:pPr>
      <w:r>
        <w:rPr>
          <w:rFonts w:ascii="Arial" w:hAnsi="Arial" w:cs="Arial"/>
          <w:sz w:val="20"/>
          <w:szCs w:val="20"/>
        </w:rPr>
        <w:lastRenderedPageBreak/>
        <w:t xml:space="preserve">In accordance with the principles of our Service Charter, </w:t>
      </w:r>
      <w:r>
        <w:rPr>
          <w:rFonts w:ascii="Arial" w:hAnsi="Arial" w:cs="Arial"/>
          <w:b/>
          <w:sz w:val="20"/>
          <w:szCs w:val="20"/>
        </w:rPr>
        <w:t xml:space="preserve">housing standards and defective buildings </w:t>
      </w:r>
      <w:r>
        <w:rPr>
          <w:rFonts w:ascii="Arial" w:hAnsi="Arial" w:cs="Arial"/>
          <w:sz w:val="20"/>
          <w:szCs w:val="20"/>
        </w:rPr>
        <w:t xml:space="preserve">enforcement action </w:t>
      </w:r>
      <w:r w:rsidRPr="00EF5468">
        <w:rPr>
          <w:rFonts w:ascii="Arial" w:hAnsi="Arial" w:cs="Arial"/>
          <w:sz w:val="20"/>
          <w:szCs w:val="20"/>
        </w:rPr>
        <w:t>will be taken in accordance with the following table:</w:t>
      </w:r>
    </w:p>
    <w:p w:rsidR="00693FBF" w:rsidRPr="00EF5468" w:rsidRDefault="00693FBF" w:rsidP="00693FBF">
      <w:pPr>
        <w:rPr>
          <w:rFonts w:ascii="Arial" w:hAnsi="Arial" w:cs="Arial"/>
        </w:rPr>
      </w:pPr>
    </w:p>
    <w:tbl>
      <w:tblPr>
        <w:tblStyle w:val="TableGrid"/>
        <w:tblW w:w="0" w:type="auto"/>
        <w:tblLook w:val="04A0"/>
      </w:tblPr>
      <w:tblGrid>
        <w:gridCol w:w="2376"/>
        <w:gridCol w:w="11798"/>
      </w:tblGrid>
      <w:tr w:rsidR="00693FBF" w:rsidRPr="006E76BF" w:rsidTr="00DB454A">
        <w:tc>
          <w:tcPr>
            <w:tcW w:w="2376" w:type="dxa"/>
          </w:tcPr>
          <w:p w:rsidR="00693FBF" w:rsidRPr="00176016" w:rsidRDefault="00693FBF" w:rsidP="00DB454A">
            <w:pPr>
              <w:rPr>
                <w:rFonts w:ascii="Arial" w:hAnsi="Arial" w:cs="Arial"/>
                <w:b/>
                <w:sz w:val="18"/>
                <w:szCs w:val="18"/>
              </w:rPr>
            </w:pPr>
            <w:r w:rsidRPr="00176016">
              <w:rPr>
                <w:rFonts w:ascii="Arial" w:hAnsi="Arial" w:cs="Arial"/>
                <w:b/>
                <w:sz w:val="18"/>
                <w:szCs w:val="18"/>
              </w:rPr>
              <w:t>Enforcement Action</w:t>
            </w:r>
          </w:p>
        </w:tc>
        <w:tc>
          <w:tcPr>
            <w:tcW w:w="11798" w:type="dxa"/>
          </w:tcPr>
          <w:p w:rsidR="00693FBF" w:rsidRPr="00176016" w:rsidRDefault="00693FBF" w:rsidP="00DB454A">
            <w:pPr>
              <w:rPr>
                <w:rFonts w:ascii="Arial" w:hAnsi="Arial" w:cs="Arial"/>
                <w:b/>
                <w:sz w:val="18"/>
                <w:szCs w:val="18"/>
              </w:rPr>
            </w:pPr>
            <w:r w:rsidRPr="00176016">
              <w:rPr>
                <w:rFonts w:ascii="Arial" w:hAnsi="Arial" w:cs="Arial"/>
                <w:b/>
                <w:sz w:val="18"/>
                <w:szCs w:val="18"/>
              </w:rPr>
              <w:t>Conditions which would merit action or occasions when action would be considered most appropriate</w:t>
            </w:r>
          </w:p>
        </w:tc>
      </w:tr>
      <w:tr w:rsidR="00693FBF" w:rsidRPr="006E76BF" w:rsidTr="00DB454A">
        <w:tc>
          <w:tcPr>
            <w:tcW w:w="2376" w:type="dxa"/>
          </w:tcPr>
          <w:p w:rsidR="00693FBF" w:rsidRPr="00176016" w:rsidRDefault="00693FBF" w:rsidP="00DB454A">
            <w:pPr>
              <w:pStyle w:val="Default"/>
              <w:rPr>
                <w:rFonts w:ascii="Arial" w:hAnsi="Arial" w:cs="Arial"/>
                <w:sz w:val="18"/>
                <w:szCs w:val="18"/>
              </w:rPr>
            </w:pPr>
            <w:r w:rsidRPr="00176016">
              <w:rPr>
                <w:rFonts w:ascii="Arial" w:hAnsi="Arial" w:cs="Arial"/>
                <w:sz w:val="18"/>
                <w:szCs w:val="18"/>
              </w:rPr>
              <w:t xml:space="preserve">Informal action </w:t>
            </w:r>
          </w:p>
        </w:tc>
        <w:tc>
          <w:tcPr>
            <w:tcW w:w="11798" w:type="dxa"/>
          </w:tcPr>
          <w:p w:rsidR="00693FBF" w:rsidRPr="00176016" w:rsidRDefault="00693FBF" w:rsidP="00DB454A">
            <w:pPr>
              <w:pStyle w:val="Default"/>
              <w:rPr>
                <w:rFonts w:ascii="Arial" w:hAnsi="Arial" w:cs="Arial"/>
                <w:sz w:val="18"/>
                <w:szCs w:val="18"/>
              </w:rPr>
            </w:pPr>
            <w:r w:rsidRPr="00176016">
              <w:rPr>
                <w:rFonts w:ascii="Arial" w:hAnsi="Arial" w:cs="Arial"/>
                <w:sz w:val="18"/>
                <w:szCs w:val="18"/>
              </w:rPr>
              <w:t>Informal action to secure compliance includes offering verbal advice, verbal warnings, requests for action and the use of</w:t>
            </w:r>
            <w:r>
              <w:rPr>
                <w:rFonts w:ascii="Arial" w:hAnsi="Arial" w:cs="Arial"/>
                <w:sz w:val="18"/>
                <w:szCs w:val="18"/>
              </w:rPr>
              <w:t xml:space="preserve"> </w:t>
            </w:r>
            <w:r w:rsidRPr="00176016">
              <w:rPr>
                <w:rFonts w:ascii="Arial" w:hAnsi="Arial" w:cs="Arial"/>
                <w:sz w:val="18"/>
                <w:szCs w:val="18"/>
              </w:rPr>
              <w:t xml:space="preserve">advisory letters. </w:t>
            </w:r>
          </w:p>
          <w:p w:rsidR="00693FBF" w:rsidRDefault="00693FBF" w:rsidP="00DB454A">
            <w:pPr>
              <w:pStyle w:val="Default"/>
              <w:rPr>
                <w:rFonts w:ascii="Arial" w:hAnsi="Arial" w:cs="Arial"/>
                <w:sz w:val="18"/>
                <w:szCs w:val="18"/>
              </w:rPr>
            </w:pPr>
            <w:r w:rsidRPr="00176016">
              <w:rPr>
                <w:rFonts w:ascii="Arial" w:hAnsi="Arial" w:cs="Arial"/>
                <w:sz w:val="18"/>
                <w:szCs w:val="18"/>
              </w:rPr>
              <w:t xml:space="preserve">Such circumstances include: </w:t>
            </w:r>
          </w:p>
          <w:p w:rsidR="00693FBF" w:rsidRDefault="00693FBF" w:rsidP="00DB454A">
            <w:pPr>
              <w:pStyle w:val="Default"/>
              <w:numPr>
                <w:ilvl w:val="0"/>
                <w:numId w:val="1"/>
              </w:numPr>
              <w:rPr>
                <w:rFonts w:ascii="Arial" w:hAnsi="Arial" w:cs="Arial"/>
                <w:sz w:val="18"/>
                <w:szCs w:val="18"/>
              </w:rPr>
            </w:pPr>
            <w:r w:rsidRPr="00176016">
              <w:rPr>
                <w:rFonts w:ascii="Arial" w:hAnsi="Arial" w:cs="Arial"/>
                <w:sz w:val="18"/>
                <w:szCs w:val="18"/>
              </w:rPr>
              <w:t xml:space="preserve">Cases where the level of </w:t>
            </w:r>
            <w:r w:rsidR="00745011">
              <w:rPr>
                <w:rFonts w:ascii="Arial" w:hAnsi="Arial" w:cs="Arial"/>
                <w:sz w:val="18"/>
                <w:szCs w:val="18"/>
              </w:rPr>
              <w:t>problem</w:t>
            </w:r>
            <w:r w:rsidRPr="00176016">
              <w:rPr>
                <w:rFonts w:ascii="Arial" w:hAnsi="Arial" w:cs="Arial"/>
                <w:sz w:val="18"/>
                <w:szCs w:val="18"/>
              </w:rPr>
              <w:t xml:space="preserve"> is not established as </w:t>
            </w:r>
            <w:r w:rsidR="00745011">
              <w:rPr>
                <w:rFonts w:ascii="Arial" w:hAnsi="Arial" w:cs="Arial"/>
                <w:sz w:val="18"/>
                <w:szCs w:val="18"/>
              </w:rPr>
              <w:t xml:space="preserve">risk to public health or safety but </w:t>
            </w:r>
            <w:r w:rsidRPr="00176016">
              <w:rPr>
                <w:rFonts w:ascii="Arial" w:hAnsi="Arial" w:cs="Arial"/>
                <w:sz w:val="18"/>
                <w:szCs w:val="18"/>
              </w:rPr>
              <w:t xml:space="preserve">advice is required to prevent circumstances deteriorating further. </w:t>
            </w:r>
          </w:p>
          <w:p w:rsidR="00693FBF" w:rsidRPr="00176016" w:rsidRDefault="00693FBF" w:rsidP="00DB454A">
            <w:pPr>
              <w:pStyle w:val="Default"/>
              <w:numPr>
                <w:ilvl w:val="0"/>
                <w:numId w:val="1"/>
              </w:numPr>
              <w:rPr>
                <w:rFonts w:ascii="Arial" w:hAnsi="Arial" w:cs="Arial"/>
                <w:sz w:val="18"/>
                <w:szCs w:val="18"/>
              </w:rPr>
            </w:pPr>
            <w:r w:rsidRPr="00176016">
              <w:rPr>
                <w:rFonts w:ascii="Arial" w:hAnsi="Arial" w:cs="Arial"/>
                <w:sz w:val="18"/>
                <w:szCs w:val="18"/>
              </w:rPr>
              <w:t xml:space="preserve">Cases </w:t>
            </w:r>
            <w:r>
              <w:rPr>
                <w:rFonts w:ascii="Arial" w:hAnsi="Arial" w:cs="Arial"/>
                <w:sz w:val="18"/>
                <w:szCs w:val="18"/>
              </w:rPr>
              <w:t>where the consequences of non-</w:t>
            </w:r>
            <w:r w:rsidRPr="00176016">
              <w:rPr>
                <w:rFonts w:ascii="Arial" w:hAnsi="Arial" w:cs="Arial"/>
                <w:sz w:val="18"/>
                <w:szCs w:val="18"/>
              </w:rPr>
              <w:t xml:space="preserve">compliance will not pose a significant or immediate risk to public health. </w:t>
            </w:r>
          </w:p>
          <w:p w:rsidR="00693FBF" w:rsidRPr="00745011" w:rsidRDefault="00693FBF" w:rsidP="00745011">
            <w:pPr>
              <w:pStyle w:val="Default"/>
              <w:numPr>
                <w:ilvl w:val="0"/>
                <w:numId w:val="1"/>
              </w:numPr>
              <w:rPr>
                <w:rFonts w:ascii="Arial" w:hAnsi="Arial" w:cs="Arial"/>
                <w:sz w:val="18"/>
                <w:szCs w:val="18"/>
              </w:rPr>
            </w:pPr>
            <w:r w:rsidRPr="00176016">
              <w:rPr>
                <w:rFonts w:ascii="Arial" w:hAnsi="Arial" w:cs="Arial"/>
                <w:sz w:val="18"/>
                <w:szCs w:val="18"/>
              </w:rPr>
              <w:t>Cases where previous compliance has been established by informal means</w:t>
            </w:r>
            <w:r w:rsidR="00745011">
              <w:rPr>
                <w:rFonts w:ascii="Arial" w:hAnsi="Arial" w:cs="Arial"/>
                <w:sz w:val="18"/>
                <w:szCs w:val="18"/>
              </w:rPr>
              <w:t xml:space="preserve"> and this will be more effective than formal approach</w:t>
            </w:r>
          </w:p>
        </w:tc>
      </w:tr>
      <w:tr w:rsidR="00693FBF" w:rsidRPr="006E76BF" w:rsidTr="00DB454A">
        <w:tc>
          <w:tcPr>
            <w:tcW w:w="2376" w:type="dxa"/>
          </w:tcPr>
          <w:p w:rsidR="00693FBF" w:rsidRPr="00176016" w:rsidRDefault="00745011" w:rsidP="00DB454A">
            <w:pPr>
              <w:pStyle w:val="Default"/>
              <w:rPr>
                <w:rFonts w:ascii="Arial" w:hAnsi="Arial" w:cs="Arial"/>
                <w:sz w:val="18"/>
                <w:szCs w:val="18"/>
              </w:rPr>
            </w:pPr>
            <w:r>
              <w:rPr>
                <w:rFonts w:ascii="Arial" w:hAnsi="Arial" w:cs="Arial"/>
                <w:sz w:val="18"/>
                <w:szCs w:val="18"/>
              </w:rPr>
              <w:t>Works Notice</w:t>
            </w:r>
            <w:r w:rsidR="00693FBF" w:rsidRPr="00176016">
              <w:rPr>
                <w:rFonts w:ascii="Arial" w:hAnsi="Arial" w:cs="Arial"/>
                <w:sz w:val="18"/>
                <w:szCs w:val="18"/>
              </w:rPr>
              <w:t xml:space="preserve"> </w:t>
            </w:r>
          </w:p>
        </w:tc>
        <w:tc>
          <w:tcPr>
            <w:tcW w:w="11798" w:type="dxa"/>
          </w:tcPr>
          <w:p w:rsidR="00693FBF" w:rsidRPr="00176016" w:rsidRDefault="00D74356" w:rsidP="00DB454A">
            <w:pPr>
              <w:pStyle w:val="Default"/>
              <w:rPr>
                <w:rFonts w:ascii="Arial" w:hAnsi="Arial" w:cs="Arial"/>
                <w:sz w:val="18"/>
                <w:szCs w:val="18"/>
              </w:rPr>
            </w:pPr>
            <w:proofErr w:type="gramStart"/>
            <w:r>
              <w:rPr>
                <w:rFonts w:ascii="Arial" w:hAnsi="Arial" w:cs="Arial"/>
                <w:sz w:val="18"/>
                <w:szCs w:val="18"/>
              </w:rPr>
              <w:t>C</w:t>
            </w:r>
            <w:r w:rsidR="00745011">
              <w:rPr>
                <w:rFonts w:ascii="Arial" w:hAnsi="Arial" w:cs="Arial"/>
                <w:sz w:val="18"/>
                <w:szCs w:val="18"/>
              </w:rPr>
              <w:t>ircumstances</w:t>
            </w:r>
            <w:proofErr w:type="gramEnd"/>
            <w:r w:rsidR="00745011">
              <w:rPr>
                <w:rFonts w:ascii="Arial" w:hAnsi="Arial" w:cs="Arial"/>
                <w:sz w:val="18"/>
                <w:szCs w:val="18"/>
              </w:rPr>
              <w:t xml:space="preserve"> where a domestic dwelling fails to meet the tolerable standard requirements of the Housing (Scotland) Act 1987 and 2006 or is deemed substandard.</w:t>
            </w:r>
          </w:p>
        </w:tc>
      </w:tr>
      <w:tr w:rsidR="00693FBF" w:rsidRPr="006E76BF" w:rsidTr="00DB454A">
        <w:tc>
          <w:tcPr>
            <w:tcW w:w="2376" w:type="dxa"/>
          </w:tcPr>
          <w:p w:rsidR="00693FBF" w:rsidRPr="00176016" w:rsidRDefault="00745011" w:rsidP="00DB454A">
            <w:pPr>
              <w:pStyle w:val="Default"/>
              <w:rPr>
                <w:rFonts w:ascii="Arial" w:hAnsi="Arial" w:cs="Arial"/>
                <w:sz w:val="18"/>
                <w:szCs w:val="18"/>
              </w:rPr>
            </w:pPr>
            <w:r>
              <w:rPr>
                <w:rFonts w:ascii="Arial" w:hAnsi="Arial" w:cs="Arial"/>
                <w:sz w:val="18"/>
                <w:szCs w:val="18"/>
              </w:rPr>
              <w:t>Closing Order</w:t>
            </w:r>
          </w:p>
        </w:tc>
        <w:tc>
          <w:tcPr>
            <w:tcW w:w="11798" w:type="dxa"/>
          </w:tcPr>
          <w:p w:rsidR="00693FBF" w:rsidRPr="00176016" w:rsidRDefault="00745011" w:rsidP="00DB454A">
            <w:pPr>
              <w:pStyle w:val="Default"/>
              <w:rPr>
                <w:rFonts w:ascii="Arial" w:hAnsi="Arial" w:cs="Arial"/>
                <w:sz w:val="18"/>
                <w:szCs w:val="18"/>
              </w:rPr>
            </w:pPr>
            <w:proofErr w:type="gramStart"/>
            <w:r>
              <w:rPr>
                <w:rFonts w:ascii="Arial" w:hAnsi="Arial" w:cs="Arial"/>
                <w:sz w:val="18"/>
                <w:szCs w:val="18"/>
              </w:rPr>
              <w:t>Circumstances</w:t>
            </w:r>
            <w:proofErr w:type="gramEnd"/>
            <w:r>
              <w:rPr>
                <w:rFonts w:ascii="Arial" w:hAnsi="Arial" w:cs="Arial"/>
                <w:sz w:val="18"/>
                <w:szCs w:val="18"/>
              </w:rPr>
              <w:t xml:space="preserve"> where a domestic dwelling fails to meet the tolerable standard requirements of the Housing (Scotland) Act 1987 and 2006 or is deemed substandard.  This would apply to a house that only forms part of a building and the building does not comprise only</w:t>
            </w:r>
            <w:r w:rsidR="00D74356">
              <w:rPr>
                <w:rFonts w:ascii="Arial" w:hAnsi="Arial" w:cs="Arial"/>
                <w:sz w:val="18"/>
                <w:szCs w:val="18"/>
              </w:rPr>
              <w:t xml:space="preserve"> of</w:t>
            </w:r>
            <w:r>
              <w:rPr>
                <w:rFonts w:ascii="Arial" w:hAnsi="Arial" w:cs="Arial"/>
                <w:sz w:val="18"/>
                <w:szCs w:val="18"/>
              </w:rPr>
              <w:t xml:space="preserve"> houses which do not meet the tolerable standard.</w:t>
            </w:r>
          </w:p>
        </w:tc>
      </w:tr>
      <w:tr w:rsidR="00D74356" w:rsidRPr="006E76BF" w:rsidTr="00DB454A">
        <w:tc>
          <w:tcPr>
            <w:tcW w:w="2376" w:type="dxa"/>
          </w:tcPr>
          <w:p w:rsidR="00D74356" w:rsidRPr="00176016" w:rsidRDefault="00D74356" w:rsidP="00DB454A">
            <w:pPr>
              <w:pStyle w:val="Default"/>
              <w:rPr>
                <w:rFonts w:ascii="Arial" w:hAnsi="Arial" w:cs="Arial"/>
                <w:sz w:val="18"/>
                <w:szCs w:val="18"/>
              </w:rPr>
            </w:pPr>
            <w:r>
              <w:rPr>
                <w:rFonts w:ascii="Arial" w:hAnsi="Arial" w:cs="Arial"/>
                <w:sz w:val="18"/>
                <w:szCs w:val="18"/>
              </w:rPr>
              <w:t>Demolition Order</w:t>
            </w:r>
          </w:p>
        </w:tc>
        <w:tc>
          <w:tcPr>
            <w:tcW w:w="11798" w:type="dxa"/>
          </w:tcPr>
          <w:p w:rsidR="00D74356" w:rsidRPr="00176016" w:rsidRDefault="00D74356" w:rsidP="00DB454A">
            <w:pPr>
              <w:pStyle w:val="Default"/>
              <w:rPr>
                <w:rFonts w:ascii="Arial" w:hAnsi="Arial" w:cs="Arial"/>
                <w:sz w:val="18"/>
                <w:szCs w:val="18"/>
              </w:rPr>
            </w:pPr>
            <w:proofErr w:type="gramStart"/>
            <w:r>
              <w:rPr>
                <w:rFonts w:ascii="Arial" w:hAnsi="Arial" w:cs="Arial"/>
                <w:sz w:val="18"/>
                <w:szCs w:val="18"/>
              </w:rPr>
              <w:t>Circumstances</w:t>
            </w:r>
            <w:proofErr w:type="gramEnd"/>
            <w:r>
              <w:rPr>
                <w:rFonts w:ascii="Arial" w:hAnsi="Arial" w:cs="Arial"/>
                <w:sz w:val="18"/>
                <w:szCs w:val="18"/>
              </w:rPr>
              <w:t xml:space="preserve"> where a domestic dwelling fails to meet the tolerable standard requirements of the Housing (Scotland) Act 1987 and 2006 or is deemed substandard.  This would apply only to a building which is a single dwelling or contains a majority of homes not meeting the tolerable standard.</w:t>
            </w:r>
          </w:p>
        </w:tc>
      </w:tr>
      <w:tr w:rsidR="00D74356" w:rsidRPr="006E76BF" w:rsidTr="00DB454A">
        <w:tc>
          <w:tcPr>
            <w:tcW w:w="2376" w:type="dxa"/>
          </w:tcPr>
          <w:p w:rsidR="00D74356" w:rsidRPr="00176016" w:rsidRDefault="00D74356" w:rsidP="00D74356">
            <w:pPr>
              <w:pStyle w:val="Default"/>
              <w:rPr>
                <w:rFonts w:ascii="Arial" w:hAnsi="Arial" w:cs="Arial"/>
                <w:sz w:val="18"/>
                <w:szCs w:val="18"/>
              </w:rPr>
            </w:pPr>
            <w:r>
              <w:rPr>
                <w:rFonts w:ascii="Arial" w:hAnsi="Arial" w:cs="Arial"/>
                <w:sz w:val="18"/>
                <w:szCs w:val="18"/>
              </w:rPr>
              <w:t>Defective Buildings Notice – Environmental Protection Act, Building (Scotland) Act 2003, Civic Government (Scotland) Act 1982, s.87(3)</w:t>
            </w:r>
          </w:p>
        </w:tc>
        <w:tc>
          <w:tcPr>
            <w:tcW w:w="11798" w:type="dxa"/>
          </w:tcPr>
          <w:p w:rsidR="00D74356" w:rsidRPr="006E76BF" w:rsidRDefault="00D74356" w:rsidP="00DB454A">
            <w:pPr>
              <w:pStyle w:val="Default"/>
              <w:rPr>
                <w:rFonts w:ascii="Arial" w:hAnsi="Arial" w:cs="Arial"/>
                <w:sz w:val="18"/>
                <w:szCs w:val="18"/>
              </w:rPr>
            </w:pPr>
            <w:r>
              <w:rPr>
                <w:rFonts w:ascii="Arial" w:hAnsi="Arial" w:cs="Arial"/>
                <w:sz w:val="18"/>
                <w:szCs w:val="18"/>
              </w:rPr>
              <w:t>Where serious disrepair is identified in any house or non-domestic building and previous informal action has failed to ensure effective repair is carried out.  Immediate service for water ingress to ensure effective repair is carried out.</w:t>
            </w:r>
          </w:p>
        </w:tc>
      </w:tr>
      <w:tr w:rsidR="00D74356" w:rsidRPr="006E76BF" w:rsidTr="00DB454A">
        <w:tc>
          <w:tcPr>
            <w:tcW w:w="2376" w:type="dxa"/>
          </w:tcPr>
          <w:p w:rsidR="00D74356" w:rsidRPr="00176016" w:rsidRDefault="00D74356" w:rsidP="00DB454A">
            <w:pPr>
              <w:pStyle w:val="Default"/>
              <w:rPr>
                <w:rFonts w:ascii="Arial" w:hAnsi="Arial" w:cs="Arial"/>
                <w:sz w:val="18"/>
                <w:szCs w:val="18"/>
              </w:rPr>
            </w:pPr>
            <w:r>
              <w:rPr>
                <w:rFonts w:ascii="Arial" w:hAnsi="Arial" w:cs="Arial"/>
                <w:sz w:val="18"/>
                <w:szCs w:val="18"/>
              </w:rPr>
              <w:t>Works in default and recovery of costs</w:t>
            </w:r>
          </w:p>
        </w:tc>
        <w:tc>
          <w:tcPr>
            <w:tcW w:w="11798" w:type="dxa"/>
          </w:tcPr>
          <w:p w:rsidR="00D74356" w:rsidRPr="006E76BF" w:rsidRDefault="00D74356" w:rsidP="00DB454A">
            <w:pPr>
              <w:pStyle w:val="Default"/>
              <w:rPr>
                <w:rFonts w:ascii="Arial" w:hAnsi="Arial" w:cs="Arial"/>
                <w:sz w:val="18"/>
                <w:szCs w:val="18"/>
              </w:rPr>
            </w:pPr>
            <w:r>
              <w:rPr>
                <w:rFonts w:ascii="Arial" w:hAnsi="Arial" w:cs="Arial"/>
                <w:sz w:val="18"/>
                <w:szCs w:val="18"/>
              </w:rPr>
              <w:t xml:space="preserve">Works in default may be considered appropriate in circumstances where the terms of certain notices have not been complied with.  Circumstances may also include emergency access to a property to </w:t>
            </w:r>
            <w:proofErr w:type="gramStart"/>
            <w:r>
              <w:rPr>
                <w:rFonts w:ascii="Arial" w:hAnsi="Arial" w:cs="Arial"/>
                <w:sz w:val="18"/>
                <w:szCs w:val="18"/>
              </w:rPr>
              <w:t>effect</w:t>
            </w:r>
            <w:proofErr w:type="gramEnd"/>
            <w:r>
              <w:rPr>
                <w:rFonts w:ascii="Arial" w:hAnsi="Arial" w:cs="Arial"/>
                <w:sz w:val="18"/>
                <w:szCs w:val="18"/>
              </w:rPr>
              <w:t xml:space="preserve"> repair.</w:t>
            </w:r>
          </w:p>
        </w:tc>
      </w:tr>
      <w:tr w:rsidR="00D74356" w:rsidRPr="006E76BF" w:rsidTr="00DB454A">
        <w:tc>
          <w:tcPr>
            <w:tcW w:w="2376" w:type="dxa"/>
          </w:tcPr>
          <w:p w:rsidR="00D74356" w:rsidRPr="00176016" w:rsidRDefault="00D74356" w:rsidP="00DB454A">
            <w:pPr>
              <w:pStyle w:val="Default"/>
              <w:rPr>
                <w:rFonts w:ascii="Arial" w:hAnsi="Arial" w:cs="Arial"/>
                <w:sz w:val="18"/>
                <w:szCs w:val="18"/>
              </w:rPr>
            </w:pPr>
            <w:r w:rsidRPr="00176016">
              <w:rPr>
                <w:rFonts w:ascii="Arial" w:hAnsi="Arial" w:cs="Arial"/>
                <w:sz w:val="18"/>
                <w:szCs w:val="18"/>
              </w:rPr>
              <w:t>Prosecution</w:t>
            </w:r>
          </w:p>
        </w:tc>
        <w:tc>
          <w:tcPr>
            <w:tcW w:w="11798" w:type="dxa"/>
          </w:tcPr>
          <w:p w:rsidR="00D74356" w:rsidRPr="006E76BF" w:rsidRDefault="00D74356" w:rsidP="00DB454A">
            <w:pPr>
              <w:pStyle w:val="Default"/>
              <w:rPr>
                <w:rFonts w:ascii="Arial" w:hAnsi="Arial" w:cs="Arial"/>
                <w:sz w:val="18"/>
                <w:szCs w:val="18"/>
              </w:rPr>
            </w:pPr>
            <w:r w:rsidRPr="006E76BF">
              <w:rPr>
                <w:rFonts w:ascii="Arial" w:hAnsi="Arial" w:cs="Arial"/>
                <w:sz w:val="18"/>
                <w:szCs w:val="18"/>
              </w:rPr>
              <w:t xml:space="preserve">See </w:t>
            </w:r>
            <w:r w:rsidRPr="006E76BF">
              <w:rPr>
                <w:rFonts w:ascii="Arial" w:hAnsi="Arial" w:cs="Arial"/>
                <w:b/>
                <w:bCs/>
                <w:sz w:val="18"/>
                <w:szCs w:val="18"/>
              </w:rPr>
              <w:t>6. When we will prosecute offenders</w:t>
            </w:r>
            <w:r w:rsidRPr="006E76BF">
              <w:rPr>
                <w:rFonts w:ascii="Arial" w:hAnsi="Arial" w:cs="Arial"/>
                <w:sz w:val="18"/>
                <w:szCs w:val="18"/>
              </w:rPr>
              <w:t xml:space="preserve">, within the Service Charter. </w:t>
            </w:r>
          </w:p>
        </w:tc>
      </w:tr>
    </w:tbl>
    <w:p w:rsidR="00693FBF" w:rsidRDefault="00693FBF" w:rsidP="00693FBF">
      <w:pPr>
        <w:rPr>
          <w:rFonts w:ascii="Arial" w:hAnsi="Arial" w:cs="Arial"/>
          <w:b/>
          <w:sz w:val="18"/>
          <w:szCs w:val="18"/>
        </w:rPr>
      </w:pPr>
    </w:p>
    <w:p w:rsidR="00693FBF" w:rsidRDefault="00693FBF" w:rsidP="00693FBF">
      <w:pPr>
        <w:rPr>
          <w:rFonts w:ascii="Arial" w:hAnsi="Arial" w:cs="Arial"/>
          <w:b/>
          <w:sz w:val="18"/>
          <w:szCs w:val="18"/>
        </w:rPr>
      </w:pPr>
    </w:p>
    <w:p w:rsidR="00693FBF" w:rsidRDefault="00693FBF" w:rsidP="00693FBF">
      <w:pPr>
        <w:rPr>
          <w:rFonts w:ascii="Arial" w:hAnsi="Arial" w:cs="Arial"/>
          <w:b/>
          <w:sz w:val="18"/>
          <w:szCs w:val="18"/>
        </w:rPr>
      </w:pPr>
    </w:p>
    <w:p w:rsidR="00693FBF" w:rsidRDefault="00693FBF"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Default="00DB454A" w:rsidP="00693FBF">
      <w:pPr>
        <w:rPr>
          <w:rFonts w:ascii="Arial" w:hAnsi="Arial" w:cs="Arial"/>
          <w:b/>
          <w:sz w:val="18"/>
          <w:szCs w:val="18"/>
        </w:rPr>
      </w:pPr>
    </w:p>
    <w:p w:rsidR="00DB454A" w:rsidRPr="00EF5468" w:rsidRDefault="00DB454A" w:rsidP="00DB454A">
      <w:pPr>
        <w:rPr>
          <w:rFonts w:ascii="Arial" w:hAnsi="Arial" w:cs="Arial"/>
          <w:sz w:val="20"/>
          <w:szCs w:val="20"/>
        </w:rPr>
      </w:pPr>
      <w:r>
        <w:rPr>
          <w:rFonts w:ascii="Arial" w:hAnsi="Arial" w:cs="Arial"/>
          <w:sz w:val="20"/>
          <w:szCs w:val="20"/>
        </w:rPr>
        <w:lastRenderedPageBreak/>
        <w:t xml:space="preserve">In accordance with the principles of our Service Charter, </w:t>
      </w:r>
      <w:r>
        <w:rPr>
          <w:rFonts w:ascii="Arial" w:hAnsi="Arial" w:cs="Arial"/>
          <w:b/>
          <w:sz w:val="20"/>
          <w:szCs w:val="20"/>
        </w:rPr>
        <w:t xml:space="preserve">vehicle pollution and idling </w:t>
      </w:r>
      <w:r>
        <w:rPr>
          <w:rFonts w:ascii="Arial" w:hAnsi="Arial" w:cs="Arial"/>
          <w:sz w:val="20"/>
          <w:szCs w:val="20"/>
        </w:rPr>
        <w:t xml:space="preserve">enforcement action </w:t>
      </w:r>
      <w:r w:rsidRPr="00EF5468">
        <w:rPr>
          <w:rFonts w:ascii="Arial" w:hAnsi="Arial" w:cs="Arial"/>
          <w:sz w:val="20"/>
          <w:szCs w:val="20"/>
        </w:rPr>
        <w:t>will be taken in accordance with the following table:</w:t>
      </w:r>
    </w:p>
    <w:p w:rsidR="00DB454A" w:rsidRPr="00EF5468" w:rsidRDefault="00DB454A" w:rsidP="00DB454A">
      <w:pPr>
        <w:rPr>
          <w:rFonts w:ascii="Arial" w:hAnsi="Arial" w:cs="Arial"/>
        </w:rPr>
      </w:pPr>
    </w:p>
    <w:tbl>
      <w:tblPr>
        <w:tblStyle w:val="TableGrid"/>
        <w:tblW w:w="0" w:type="auto"/>
        <w:tblLook w:val="04A0"/>
      </w:tblPr>
      <w:tblGrid>
        <w:gridCol w:w="2376"/>
        <w:gridCol w:w="11798"/>
      </w:tblGrid>
      <w:tr w:rsidR="00DB454A" w:rsidRPr="006E76BF" w:rsidTr="00DB454A">
        <w:tc>
          <w:tcPr>
            <w:tcW w:w="2376" w:type="dxa"/>
          </w:tcPr>
          <w:p w:rsidR="00DB454A" w:rsidRPr="00176016" w:rsidRDefault="00DB454A" w:rsidP="00DB454A">
            <w:pPr>
              <w:rPr>
                <w:rFonts w:ascii="Arial" w:hAnsi="Arial" w:cs="Arial"/>
                <w:b/>
                <w:sz w:val="18"/>
                <w:szCs w:val="18"/>
              </w:rPr>
            </w:pPr>
            <w:r w:rsidRPr="00176016">
              <w:rPr>
                <w:rFonts w:ascii="Arial" w:hAnsi="Arial" w:cs="Arial"/>
                <w:b/>
                <w:sz w:val="18"/>
                <w:szCs w:val="18"/>
              </w:rPr>
              <w:t>Enforcement Action</w:t>
            </w:r>
          </w:p>
        </w:tc>
        <w:tc>
          <w:tcPr>
            <w:tcW w:w="11798" w:type="dxa"/>
          </w:tcPr>
          <w:p w:rsidR="00DB454A" w:rsidRPr="00176016" w:rsidRDefault="00DB454A" w:rsidP="00DB454A">
            <w:pPr>
              <w:rPr>
                <w:rFonts w:ascii="Arial" w:hAnsi="Arial" w:cs="Arial"/>
                <w:b/>
                <w:sz w:val="18"/>
                <w:szCs w:val="18"/>
              </w:rPr>
            </w:pPr>
            <w:r w:rsidRPr="00176016">
              <w:rPr>
                <w:rFonts w:ascii="Arial" w:hAnsi="Arial" w:cs="Arial"/>
                <w:b/>
                <w:sz w:val="18"/>
                <w:szCs w:val="18"/>
              </w:rPr>
              <w:t>Conditions which would merit action or occasions when action would be considered most appropriate</w:t>
            </w:r>
          </w:p>
        </w:tc>
      </w:tr>
      <w:tr w:rsidR="00DB454A" w:rsidRPr="006E76BF" w:rsidTr="00DB454A">
        <w:tc>
          <w:tcPr>
            <w:tcW w:w="2376" w:type="dxa"/>
          </w:tcPr>
          <w:p w:rsidR="00DB454A" w:rsidRPr="00176016" w:rsidRDefault="00DB454A" w:rsidP="00DB454A">
            <w:pPr>
              <w:pStyle w:val="Default"/>
              <w:rPr>
                <w:rFonts w:ascii="Arial" w:hAnsi="Arial" w:cs="Arial"/>
                <w:sz w:val="18"/>
                <w:szCs w:val="18"/>
              </w:rPr>
            </w:pPr>
            <w:r w:rsidRPr="00176016">
              <w:rPr>
                <w:rFonts w:ascii="Arial" w:hAnsi="Arial" w:cs="Arial"/>
                <w:sz w:val="18"/>
                <w:szCs w:val="18"/>
              </w:rPr>
              <w:t xml:space="preserve">Informal action </w:t>
            </w:r>
          </w:p>
        </w:tc>
        <w:tc>
          <w:tcPr>
            <w:tcW w:w="11798" w:type="dxa"/>
          </w:tcPr>
          <w:p w:rsidR="00DB454A" w:rsidRPr="00057DAD" w:rsidRDefault="00DB454A" w:rsidP="00DB454A">
            <w:pPr>
              <w:pStyle w:val="Default"/>
              <w:rPr>
                <w:rFonts w:ascii="Arial" w:hAnsi="Arial" w:cs="Arial"/>
                <w:sz w:val="18"/>
                <w:szCs w:val="18"/>
              </w:rPr>
            </w:pPr>
            <w:r w:rsidRPr="00057DAD">
              <w:rPr>
                <w:rFonts w:ascii="Arial" w:hAnsi="Arial" w:cs="Arial"/>
                <w:sz w:val="18"/>
                <w:szCs w:val="18"/>
              </w:rPr>
              <w:t xml:space="preserve">Informal action to secure compliance includes offering verbal advice, verbal warnings, requests for action and the use of advisory letters. </w:t>
            </w:r>
          </w:p>
          <w:p w:rsidR="00DB454A" w:rsidRPr="00057DAD" w:rsidRDefault="00DB454A" w:rsidP="00DB454A">
            <w:pPr>
              <w:pStyle w:val="Default"/>
              <w:rPr>
                <w:rFonts w:ascii="Arial" w:hAnsi="Arial" w:cs="Arial"/>
                <w:sz w:val="18"/>
                <w:szCs w:val="18"/>
              </w:rPr>
            </w:pPr>
            <w:r w:rsidRPr="00057DAD">
              <w:rPr>
                <w:rFonts w:ascii="Arial" w:hAnsi="Arial" w:cs="Arial"/>
                <w:sz w:val="18"/>
                <w:szCs w:val="18"/>
              </w:rPr>
              <w:t xml:space="preserve">Such circumstances include: </w:t>
            </w:r>
          </w:p>
          <w:p w:rsidR="00057DAD" w:rsidRPr="00057DAD" w:rsidRDefault="00DB454A" w:rsidP="00057DAD">
            <w:pPr>
              <w:pStyle w:val="Default"/>
              <w:numPr>
                <w:ilvl w:val="0"/>
                <w:numId w:val="1"/>
              </w:numPr>
              <w:rPr>
                <w:rFonts w:ascii="Arial" w:hAnsi="Arial" w:cs="Arial"/>
                <w:sz w:val="18"/>
                <w:szCs w:val="18"/>
              </w:rPr>
            </w:pPr>
            <w:r w:rsidRPr="00057DAD">
              <w:rPr>
                <w:rFonts w:ascii="Arial" w:hAnsi="Arial" w:cs="Arial"/>
                <w:sz w:val="18"/>
                <w:szCs w:val="18"/>
              </w:rPr>
              <w:t xml:space="preserve">Cases where </w:t>
            </w:r>
            <w:r w:rsidR="00057DAD" w:rsidRPr="00057DAD">
              <w:rPr>
                <w:rFonts w:ascii="Arial" w:hAnsi="Arial" w:cs="Arial"/>
                <w:sz w:val="18"/>
                <w:szCs w:val="18"/>
              </w:rPr>
              <w:t xml:space="preserve">vehicle emissions are </w:t>
            </w:r>
            <w:proofErr w:type="spellStart"/>
            <w:r w:rsidR="00057DAD" w:rsidRPr="00057DAD">
              <w:rPr>
                <w:rFonts w:ascii="Arial" w:hAnsi="Arial" w:cs="Arial"/>
                <w:sz w:val="18"/>
                <w:szCs w:val="18"/>
              </w:rPr>
              <w:t>outwith</w:t>
            </w:r>
            <w:proofErr w:type="spellEnd"/>
            <w:r w:rsidR="00057DAD" w:rsidRPr="00057DAD">
              <w:rPr>
                <w:rFonts w:ascii="Arial" w:hAnsi="Arial" w:cs="Arial"/>
                <w:sz w:val="18"/>
                <w:szCs w:val="18"/>
              </w:rPr>
              <w:t xml:space="preserve"> legal parameters and the owner has sought assistance to make imp</w:t>
            </w:r>
            <w:r w:rsidR="00057DAD">
              <w:rPr>
                <w:rFonts w:ascii="Arial" w:hAnsi="Arial" w:cs="Arial"/>
                <w:sz w:val="18"/>
                <w:szCs w:val="18"/>
              </w:rPr>
              <w:t>rovements.</w:t>
            </w:r>
          </w:p>
          <w:p w:rsidR="00057DAD" w:rsidRPr="00057DAD" w:rsidRDefault="00057DAD" w:rsidP="00057DAD">
            <w:pPr>
              <w:pStyle w:val="Default"/>
              <w:numPr>
                <w:ilvl w:val="0"/>
                <w:numId w:val="1"/>
              </w:numPr>
              <w:rPr>
                <w:rFonts w:ascii="Arial" w:hAnsi="Arial" w:cs="Arial"/>
                <w:sz w:val="18"/>
                <w:szCs w:val="18"/>
              </w:rPr>
            </w:pPr>
            <w:proofErr w:type="gramStart"/>
            <w:r w:rsidRPr="00057DAD">
              <w:rPr>
                <w:rFonts w:ascii="Arial" w:hAnsi="Arial" w:cs="Arial"/>
                <w:sz w:val="18"/>
                <w:szCs w:val="18"/>
              </w:rPr>
              <w:t>drivers</w:t>
            </w:r>
            <w:proofErr w:type="gramEnd"/>
            <w:r w:rsidRPr="00057DAD">
              <w:rPr>
                <w:rFonts w:ascii="Arial" w:hAnsi="Arial" w:cs="Arial"/>
                <w:sz w:val="18"/>
                <w:szCs w:val="18"/>
              </w:rPr>
              <w:t xml:space="preserve"> of idling vehicles are co – operati</w:t>
            </w:r>
            <w:r>
              <w:rPr>
                <w:rFonts w:ascii="Arial" w:hAnsi="Arial" w:cs="Arial"/>
                <w:sz w:val="18"/>
                <w:szCs w:val="18"/>
              </w:rPr>
              <w:t>ve when approached by officers.</w:t>
            </w:r>
          </w:p>
          <w:p w:rsidR="00057DAD" w:rsidRPr="00057DAD" w:rsidRDefault="00057DAD" w:rsidP="00057DAD">
            <w:pPr>
              <w:pStyle w:val="Default"/>
              <w:numPr>
                <w:ilvl w:val="0"/>
                <w:numId w:val="1"/>
              </w:numPr>
              <w:rPr>
                <w:rFonts w:ascii="Arial" w:hAnsi="Arial" w:cs="Arial"/>
                <w:sz w:val="18"/>
                <w:szCs w:val="18"/>
              </w:rPr>
            </w:pPr>
            <w:proofErr w:type="gramStart"/>
            <w:r w:rsidRPr="00057DAD">
              <w:rPr>
                <w:rFonts w:ascii="Arial" w:hAnsi="Arial" w:cs="Arial"/>
                <w:sz w:val="18"/>
                <w:szCs w:val="18"/>
              </w:rPr>
              <w:t>campaigns</w:t>
            </w:r>
            <w:proofErr w:type="gramEnd"/>
            <w:r w:rsidRPr="00057DAD">
              <w:rPr>
                <w:rFonts w:ascii="Arial" w:hAnsi="Arial" w:cs="Arial"/>
                <w:sz w:val="18"/>
                <w:szCs w:val="18"/>
              </w:rPr>
              <w:t xml:space="preserve"> to maximise awareness of damage caused by vehicle emissions (including ongoing advertising and establishment of p</w:t>
            </w:r>
            <w:r>
              <w:rPr>
                <w:rFonts w:ascii="Arial" w:hAnsi="Arial" w:cs="Arial"/>
                <w:sz w:val="18"/>
                <w:szCs w:val="18"/>
              </w:rPr>
              <w:t>hone and text lines</w:t>
            </w:r>
            <w:r w:rsidRPr="00057DAD">
              <w:rPr>
                <w:rFonts w:ascii="Arial" w:hAnsi="Arial" w:cs="Arial"/>
                <w:sz w:val="18"/>
                <w:szCs w:val="18"/>
              </w:rPr>
              <w:t>)</w:t>
            </w:r>
            <w:r>
              <w:rPr>
                <w:rFonts w:ascii="Arial" w:hAnsi="Arial" w:cs="Arial"/>
                <w:sz w:val="18"/>
                <w:szCs w:val="18"/>
              </w:rPr>
              <w:t>.</w:t>
            </w:r>
          </w:p>
          <w:p w:rsidR="00057DAD" w:rsidRPr="00057DAD" w:rsidRDefault="00057DAD" w:rsidP="00057DAD">
            <w:pPr>
              <w:pStyle w:val="Default"/>
              <w:numPr>
                <w:ilvl w:val="0"/>
                <w:numId w:val="1"/>
              </w:numPr>
              <w:rPr>
                <w:rFonts w:ascii="Arial" w:hAnsi="Arial" w:cs="Arial"/>
                <w:sz w:val="18"/>
                <w:szCs w:val="18"/>
              </w:rPr>
            </w:pPr>
            <w:proofErr w:type="gramStart"/>
            <w:r w:rsidRPr="00057DAD">
              <w:rPr>
                <w:rFonts w:ascii="Arial" w:hAnsi="Arial" w:cs="Arial"/>
                <w:sz w:val="18"/>
                <w:szCs w:val="18"/>
              </w:rPr>
              <w:t>offering</w:t>
            </w:r>
            <w:proofErr w:type="gramEnd"/>
            <w:r>
              <w:rPr>
                <w:rFonts w:ascii="Arial" w:hAnsi="Arial" w:cs="Arial"/>
                <w:sz w:val="18"/>
                <w:szCs w:val="18"/>
              </w:rPr>
              <w:t xml:space="preserve"> free vehicle emissions checks.</w:t>
            </w:r>
          </w:p>
          <w:p w:rsidR="00057DAD" w:rsidRPr="00057DAD" w:rsidRDefault="00057DAD" w:rsidP="00057DAD">
            <w:pPr>
              <w:pStyle w:val="Default"/>
              <w:numPr>
                <w:ilvl w:val="0"/>
                <w:numId w:val="1"/>
              </w:numPr>
              <w:rPr>
                <w:rFonts w:ascii="Arial" w:hAnsi="Arial" w:cs="Arial"/>
                <w:sz w:val="18"/>
                <w:szCs w:val="18"/>
              </w:rPr>
            </w:pPr>
            <w:proofErr w:type="gramStart"/>
            <w:r w:rsidRPr="00057DAD">
              <w:rPr>
                <w:rFonts w:ascii="Arial" w:hAnsi="Arial" w:cs="Arial"/>
                <w:sz w:val="18"/>
                <w:szCs w:val="18"/>
              </w:rPr>
              <w:t>establishment</w:t>
            </w:r>
            <w:proofErr w:type="gramEnd"/>
            <w:r w:rsidRPr="00057DAD">
              <w:rPr>
                <w:rFonts w:ascii="Arial" w:hAnsi="Arial" w:cs="Arial"/>
                <w:sz w:val="18"/>
                <w:szCs w:val="18"/>
              </w:rPr>
              <w:t xml:space="preserve"> of system to work with bus companies to reduce the amount </w:t>
            </w:r>
            <w:r>
              <w:rPr>
                <w:rFonts w:ascii="Arial" w:hAnsi="Arial" w:cs="Arial"/>
                <w:sz w:val="18"/>
                <w:szCs w:val="18"/>
              </w:rPr>
              <w:t>of idling carried out by buses.</w:t>
            </w:r>
          </w:p>
          <w:p w:rsidR="00057DAD" w:rsidRPr="00057DAD" w:rsidRDefault="00057DAD" w:rsidP="00057DAD">
            <w:pPr>
              <w:pStyle w:val="Default"/>
              <w:numPr>
                <w:ilvl w:val="0"/>
                <w:numId w:val="1"/>
              </w:numPr>
              <w:rPr>
                <w:rFonts w:ascii="Arial" w:hAnsi="Arial" w:cs="Arial"/>
                <w:sz w:val="18"/>
                <w:szCs w:val="18"/>
              </w:rPr>
            </w:pPr>
            <w:proofErr w:type="gramStart"/>
            <w:r w:rsidRPr="00057DAD">
              <w:rPr>
                <w:rFonts w:ascii="Arial" w:hAnsi="Arial" w:cs="Arial"/>
                <w:sz w:val="18"/>
                <w:szCs w:val="18"/>
              </w:rPr>
              <w:t>liaison</w:t>
            </w:r>
            <w:proofErr w:type="gramEnd"/>
            <w:r w:rsidRPr="00057DAD">
              <w:rPr>
                <w:rFonts w:ascii="Arial" w:hAnsi="Arial" w:cs="Arial"/>
                <w:sz w:val="18"/>
                <w:szCs w:val="18"/>
              </w:rPr>
              <w:t xml:space="preserve"> with schools over the four partnership areas to reduce</w:t>
            </w:r>
            <w:r>
              <w:rPr>
                <w:rFonts w:ascii="Arial" w:hAnsi="Arial" w:cs="Arial"/>
                <w:sz w:val="18"/>
                <w:szCs w:val="18"/>
              </w:rPr>
              <w:t xml:space="preserve"> vehicle idling outside schools.</w:t>
            </w:r>
          </w:p>
          <w:p w:rsidR="00057DAD" w:rsidRPr="00057DAD" w:rsidRDefault="00057DAD" w:rsidP="00057DAD">
            <w:pPr>
              <w:pStyle w:val="Default"/>
              <w:numPr>
                <w:ilvl w:val="0"/>
                <w:numId w:val="1"/>
              </w:numPr>
              <w:rPr>
                <w:rFonts w:ascii="Arial" w:hAnsi="Arial" w:cs="Arial"/>
                <w:sz w:val="18"/>
                <w:szCs w:val="18"/>
              </w:rPr>
            </w:pPr>
            <w:proofErr w:type="gramStart"/>
            <w:r w:rsidRPr="00057DAD">
              <w:rPr>
                <w:rFonts w:ascii="Arial" w:hAnsi="Arial" w:cs="Arial"/>
                <w:sz w:val="18"/>
                <w:szCs w:val="18"/>
              </w:rPr>
              <w:t>all</w:t>
            </w:r>
            <w:proofErr w:type="gramEnd"/>
            <w:r w:rsidRPr="00057DAD">
              <w:rPr>
                <w:rFonts w:ascii="Arial" w:hAnsi="Arial" w:cs="Arial"/>
                <w:sz w:val="18"/>
                <w:szCs w:val="18"/>
              </w:rPr>
              <w:t xml:space="preserve"> idling complaints dealt with ensuring all parties involved understand the legal and social reasons behind the campaign and a line of communicatio</w:t>
            </w:r>
            <w:r>
              <w:rPr>
                <w:rFonts w:ascii="Arial" w:hAnsi="Arial" w:cs="Arial"/>
                <w:sz w:val="18"/>
                <w:szCs w:val="18"/>
              </w:rPr>
              <w:t>n opened for use in the future.</w:t>
            </w:r>
          </w:p>
          <w:p w:rsidR="00057DAD" w:rsidRPr="00057DAD" w:rsidRDefault="00057DAD" w:rsidP="00057DAD">
            <w:pPr>
              <w:pStyle w:val="Default"/>
              <w:numPr>
                <w:ilvl w:val="0"/>
                <w:numId w:val="1"/>
              </w:numPr>
              <w:rPr>
                <w:rFonts w:ascii="Arial" w:hAnsi="Arial" w:cs="Arial"/>
                <w:sz w:val="18"/>
                <w:szCs w:val="18"/>
              </w:rPr>
            </w:pPr>
            <w:r w:rsidRPr="00057DAD">
              <w:rPr>
                <w:rFonts w:ascii="Arial" w:hAnsi="Arial" w:cs="Arial"/>
                <w:sz w:val="18"/>
                <w:szCs w:val="18"/>
              </w:rPr>
              <w:t>“</w:t>
            </w:r>
            <w:proofErr w:type="gramStart"/>
            <w:r w:rsidRPr="00057DAD">
              <w:rPr>
                <w:rFonts w:ascii="Arial" w:hAnsi="Arial" w:cs="Arial"/>
                <w:sz w:val="18"/>
                <w:szCs w:val="18"/>
              </w:rPr>
              <w:t>hotspots</w:t>
            </w:r>
            <w:proofErr w:type="gramEnd"/>
            <w:r w:rsidRPr="00057DAD">
              <w:rPr>
                <w:rFonts w:ascii="Arial" w:hAnsi="Arial" w:cs="Arial"/>
                <w:sz w:val="18"/>
                <w:szCs w:val="18"/>
              </w:rPr>
              <w:t>” established in all partnership areas (these are monitored regularly and action tak</w:t>
            </w:r>
            <w:r>
              <w:rPr>
                <w:rFonts w:ascii="Arial" w:hAnsi="Arial" w:cs="Arial"/>
                <w:sz w:val="18"/>
                <w:szCs w:val="18"/>
              </w:rPr>
              <w:t>en when vehicles found idling).</w:t>
            </w:r>
          </w:p>
          <w:p w:rsidR="00057DAD" w:rsidRDefault="00057DAD" w:rsidP="00057DAD">
            <w:pPr>
              <w:pStyle w:val="Default"/>
              <w:numPr>
                <w:ilvl w:val="0"/>
                <w:numId w:val="1"/>
              </w:numPr>
              <w:rPr>
                <w:rFonts w:ascii="Arial" w:hAnsi="Arial" w:cs="Arial"/>
                <w:sz w:val="18"/>
                <w:szCs w:val="18"/>
              </w:rPr>
            </w:pPr>
            <w:proofErr w:type="gramStart"/>
            <w:r w:rsidRPr="00057DAD">
              <w:rPr>
                <w:rFonts w:ascii="Arial" w:hAnsi="Arial" w:cs="Arial"/>
                <w:sz w:val="18"/>
                <w:szCs w:val="18"/>
              </w:rPr>
              <w:t>ongoing</w:t>
            </w:r>
            <w:proofErr w:type="gramEnd"/>
            <w:r w:rsidRPr="00057DAD">
              <w:rPr>
                <w:rFonts w:ascii="Arial" w:hAnsi="Arial" w:cs="Arial"/>
                <w:sz w:val="18"/>
                <w:szCs w:val="18"/>
              </w:rPr>
              <w:t xml:space="preserve"> monitoring of taxis, haulage and council vehicles with action being taken where necessary.  Good working relationship established with management and drivers where</w:t>
            </w:r>
            <w:r>
              <w:rPr>
                <w:rFonts w:ascii="Arial" w:hAnsi="Arial" w:cs="Arial"/>
                <w:sz w:val="18"/>
                <w:szCs w:val="18"/>
              </w:rPr>
              <w:t xml:space="preserve"> possible.</w:t>
            </w:r>
          </w:p>
          <w:p w:rsidR="00DB454A" w:rsidRPr="00057DAD" w:rsidRDefault="00057DAD" w:rsidP="00057DAD">
            <w:pPr>
              <w:pStyle w:val="Default"/>
              <w:numPr>
                <w:ilvl w:val="0"/>
                <w:numId w:val="1"/>
              </w:numPr>
              <w:rPr>
                <w:rFonts w:ascii="Arial" w:hAnsi="Arial" w:cs="Arial"/>
                <w:sz w:val="18"/>
                <w:szCs w:val="18"/>
              </w:rPr>
            </w:pPr>
            <w:proofErr w:type="gramStart"/>
            <w:r w:rsidRPr="00057DAD">
              <w:rPr>
                <w:rFonts w:ascii="Arial" w:hAnsi="Arial" w:cs="Arial"/>
                <w:sz w:val="18"/>
                <w:szCs w:val="18"/>
              </w:rPr>
              <w:t>switch</w:t>
            </w:r>
            <w:proofErr w:type="gramEnd"/>
            <w:r w:rsidRPr="00057DAD">
              <w:rPr>
                <w:rFonts w:ascii="Arial" w:hAnsi="Arial" w:cs="Arial"/>
                <w:sz w:val="18"/>
                <w:szCs w:val="18"/>
              </w:rPr>
              <w:t xml:space="preserve"> off signs erected at known problem locations and where authority is given for their use. </w:t>
            </w:r>
          </w:p>
        </w:tc>
      </w:tr>
      <w:tr w:rsidR="00DB454A" w:rsidRPr="006E76BF" w:rsidTr="00DB454A">
        <w:tc>
          <w:tcPr>
            <w:tcW w:w="2376" w:type="dxa"/>
          </w:tcPr>
          <w:p w:rsidR="00DB454A" w:rsidRPr="00176016" w:rsidRDefault="00057DAD" w:rsidP="00DB454A">
            <w:pPr>
              <w:pStyle w:val="Default"/>
              <w:rPr>
                <w:rFonts w:ascii="Arial" w:hAnsi="Arial" w:cs="Arial"/>
                <w:sz w:val="18"/>
                <w:szCs w:val="18"/>
              </w:rPr>
            </w:pPr>
            <w:r>
              <w:rPr>
                <w:rFonts w:ascii="Arial" w:hAnsi="Arial" w:cs="Arial"/>
                <w:sz w:val="18"/>
                <w:szCs w:val="18"/>
              </w:rPr>
              <w:t>Fixed Penalty Notice</w:t>
            </w:r>
          </w:p>
        </w:tc>
        <w:tc>
          <w:tcPr>
            <w:tcW w:w="11798" w:type="dxa"/>
          </w:tcPr>
          <w:p w:rsidR="00DB454A" w:rsidRPr="00176016" w:rsidRDefault="00057DAD" w:rsidP="00DB454A">
            <w:pPr>
              <w:pStyle w:val="Default"/>
              <w:rPr>
                <w:rFonts w:ascii="Arial" w:hAnsi="Arial" w:cs="Arial"/>
                <w:sz w:val="18"/>
                <w:szCs w:val="18"/>
              </w:rPr>
            </w:pPr>
            <w:r>
              <w:rPr>
                <w:rFonts w:ascii="Arial" w:hAnsi="Arial" w:cs="Arial"/>
                <w:sz w:val="18"/>
                <w:szCs w:val="18"/>
              </w:rPr>
              <w:t>Where informal action to ensure compliance has not achieved the required result and the implementation of this sanction has been adopted by the Council.</w:t>
            </w:r>
          </w:p>
        </w:tc>
      </w:tr>
      <w:tr w:rsidR="00DB454A" w:rsidRPr="006E76BF" w:rsidTr="00DB454A">
        <w:tc>
          <w:tcPr>
            <w:tcW w:w="2376" w:type="dxa"/>
          </w:tcPr>
          <w:p w:rsidR="00DB454A" w:rsidRPr="00176016" w:rsidRDefault="00057DAD" w:rsidP="00DB454A">
            <w:pPr>
              <w:pStyle w:val="Default"/>
              <w:rPr>
                <w:rFonts w:ascii="Arial" w:hAnsi="Arial" w:cs="Arial"/>
                <w:sz w:val="18"/>
                <w:szCs w:val="18"/>
              </w:rPr>
            </w:pPr>
            <w:r>
              <w:rPr>
                <w:rFonts w:ascii="Arial" w:hAnsi="Arial" w:cs="Arial"/>
                <w:sz w:val="18"/>
                <w:szCs w:val="18"/>
              </w:rPr>
              <w:t>Report to the Traffic Commissioner</w:t>
            </w:r>
          </w:p>
        </w:tc>
        <w:tc>
          <w:tcPr>
            <w:tcW w:w="11798" w:type="dxa"/>
          </w:tcPr>
          <w:p w:rsidR="00DB454A" w:rsidRPr="006E76BF" w:rsidRDefault="00057DAD" w:rsidP="00057DAD">
            <w:pPr>
              <w:pStyle w:val="Default"/>
              <w:rPr>
                <w:rFonts w:ascii="Arial" w:hAnsi="Arial" w:cs="Arial"/>
                <w:sz w:val="18"/>
                <w:szCs w:val="18"/>
              </w:rPr>
            </w:pPr>
            <w:r>
              <w:rPr>
                <w:rFonts w:ascii="Arial" w:hAnsi="Arial" w:cs="Arial"/>
                <w:sz w:val="18"/>
                <w:szCs w:val="18"/>
              </w:rPr>
              <w:t>The Traffic Commissioner receives a copy of the ‘East Central Scotland Vehicle Emissions Partnership’ annual report and is aware of the campaign.</w:t>
            </w:r>
          </w:p>
        </w:tc>
      </w:tr>
    </w:tbl>
    <w:p w:rsidR="00DB454A" w:rsidRDefault="00DB454A" w:rsidP="00DB454A">
      <w:pPr>
        <w:rPr>
          <w:rFonts w:ascii="Arial" w:hAnsi="Arial" w:cs="Arial"/>
          <w:b/>
          <w:sz w:val="18"/>
          <w:szCs w:val="18"/>
        </w:rPr>
      </w:pPr>
    </w:p>
    <w:p w:rsidR="00DB454A" w:rsidRDefault="00DB454A" w:rsidP="00DB454A">
      <w:pPr>
        <w:rPr>
          <w:rFonts w:ascii="Arial" w:hAnsi="Arial" w:cs="Arial"/>
          <w:b/>
          <w:sz w:val="18"/>
          <w:szCs w:val="18"/>
        </w:rPr>
      </w:pPr>
    </w:p>
    <w:p w:rsidR="007268CF" w:rsidRPr="007268CF" w:rsidRDefault="007268CF" w:rsidP="007268CF">
      <w:pPr>
        <w:autoSpaceDE w:val="0"/>
        <w:autoSpaceDN w:val="0"/>
        <w:rPr>
          <w:rFonts w:ascii="Arial" w:hAnsi="Arial" w:cs="Arial"/>
          <w:sz w:val="18"/>
          <w:szCs w:val="18"/>
        </w:rPr>
      </w:pPr>
      <w:r w:rsidRPr="007268CF">
        <w:rPr>
          <w:rFonts w:ascii="Arial" w:hAnsi="Arial" w:cs="Arial"/>
          <w:sz w:val="18"/>
          <w:szCs w:val="18"/>
        </w:rPr>
        <w:t xml:space="preserve">East Lothian, Falkirk, Midlothian and West Lothian Councils </w:t>
      </w:r>
      <w:r>
        <w:rPr>
          <w:rFonts w:ascii="Arial" w:hAnsi="Arial" w:cs="Arial"/>
          <w:sz w:val="18"/>
          <w:szCs w:val="18"/>
        </w:rPr>
        <w:t>work together as t</w:t>
      </w:r>
      <w:r w:rsidRPr="007268CF">
        <w:rPr>
          <w:rFonts w:ascii="Arial" w:hAnsi="Arial" w:cs="Arial"/>
          <w:sz w:val="18"/>
          <w:szCs w:val="18"/>
        </w:rPr>
        <w:t>he</w:t>
      </w:r>
      <w:r>
        <w:rPr>
          <w:rFonts w:ascii="Arial" w:hAnsi="Arial" w:cs="Arial"/>
          <w:sz w:val="18"/>
          <w:szCs w:val="18"/>
        </w:rPr>
        <w:t xml:space="preserve"> East Central Scotland Vehicle Emissions </w:t>
      </w:r>
      <w:r w:rsidRPr="007268CF">
        <w:rPr>
          <w:rFonts w:ascii="Arial" w:hAnsi="Arial" w:cs="Arial"/>
          <w:sz w:val="18"/>
          <w:szCs w:val="18"/>
        </w:rPr>
        <w:t>Partnership</w:t>
      </w:r>
      <w:r>
        <w:rPr>
          <w:rFonts w:ascii="Arial" w:hAnsi="Arial" w:cs="Arial"/>
          <w:sz w:val="18"/>
          <w:szCs w:val="18"/>
        </w:rPr>
        <w:t xml:space="preserve">, </w:t>
      </w:r>
      <w:r w:rsidRPr="007268CF">
        <w:rPr>
          <w:rFonts w:ascii="Arial" w:hAnsi="Arial" w:cs="Arial"/>
          <w:sz w:val="18"/>
          <w:szCs w:val="18"/>
        </w:rPr>
        <w:t>to provide a voluntary Vehicle Emission</w:t>
      </w:r>
      <w:r>
        <w:rPr>
          <w:rFonts w:ascii="Arial" w:hAnsi="Arial" w:cs="Arial"/>
          <w:sz w:val="18"/>
          <w:szCs w:val="18"/>
        </w:rPr>
        <w:t>s</w:t>
      </w:r>
      <w:r w:rsidRPr="007268CF">
        <w:rPr>
          <w:rFonts w:ascii="Arial" w:hAnsi="Arial" w:cs="Arial"/>
          <w:sz w:val="18"/>
          <w:szCs w:val="18"/>
        </w:rPr>
        <w:t xml:space="preserve"> Testing Programme which aims to raise awareness of vehicle emissions and air quality among the general public.  </w:t>
      </w:r>
    </w:p>
    <w:p w:rsidR="007268CF" w:rsidRPr="007268CF" w:rsidRDefault="007268CF" w:rsidP="007268CF">
      <w:pPr>
        <w:autoSpaceDE w:val="0"/>
        <w:autoSpaceDN w:val="0"/>
        <w:rPr>
          <w:rFonts w:ascii="Arial" w:hAnsi="Arial" w:cs="Arial"/>
          <w:sz w:val="18"/>
          <w:szCs w:val="18"/>
        </w:rPr>
      </w:pPr>
    </w:p>
    <w:p w:rsidR="007268CF" w:rsidRPr="007268CF" w:rsidRDefault="007268CF" w:rsidP="007268CF">
      <w:pPr>
        <w:rPr>
          <w:rFonts w:ascii="Arial" w:hAnsi="Arial" w:cs="Arial"/>
          <w:sz w:val="18"/>
          <w:szCs w:val="18"/>
        </w:rPr>
      </w:pPr>
      <w:r w:rsidRPr="007268CF">
        <w:rPr>
          <w:rFonts w:ascii="Arial" w:hAnsi="Arial" w:cs="Arial"/>
          <w:sz w:val="18"/>
          <w:szCs w:val="18"/>
        </w:rPr>
        <w:t>The</w:t>
      </w:r>
      <w:r w:rsidR="00511BA3">
        <w:rPr>
          <w:rFonts w:ascii="Arial" w:hAnsi="Arial" w:cs="Arial"/>
          <w:sz w:val="18"/>
          <w:szCs w:val="18"/>
        </w:rPr>
        <w:t xml:space="preserve"> </w:t>
      </w:r>
      <w:r w:rsidRPr="007268CF">
        <w:rPr>
          <w:rFonts w:ascii="Arial" w:hAnsi="Arial" w:cs="Arial"/>
          <w:sz w:val="18"/>
          <w:szCs w:val="18"/>
        </w:rPr>
        <w:t xml:space="preserve">Partnership provides a service between March and October at sites in Musselburgh, </w:t>
      </w:r>
      <w:proofErr w:type="spellStart"/>
      <w:r w:rsidRPr="007268CF">
        <w:rPr>
          <w:rFonts w:ascii="Arial" w:hAnsi="Arial" w:cs="Arial"/>
          <w:sz w:val="18"/>
          <w:szCs w:val="18"/>
        </w:rPr>
        <w:t>Haddington</w:t>
      </w:r>
      <w:proofErr w:type="spellEnd"/>
      <w:r w:rsidRPr="007268CF">
        <w:rPr>
          <w:rFonts w:ascii="Arial" w:hAnsi="Arial" w:cs="Arial"/>
          <w:sz w:val="18"/>
          <w:szCs w:val="18"/>
        </w:rPr>
        <w:t xml:space="preserve"> and Dunbar.</w:t>
      </w:r>
    </w:p>
    <w:p w:rsidR="007268CF" w:rsidRDefault="007268CF" w:rsidP="007268CF">
      <w:pPr>
        <w:rPr>
          <w:rFonts w:ascii="Arial" w:hAnsi="Arial" w:cs="Arial"/>
          <w:sz w:val="18"/>
          <w:szCs w:val="18"/>
        </w:rPr>
      </w:pPr>
    </w:p>
    <w:p w:rsidR="00DB454A" w:rsidRPr="007268CF" w:rsidRDefault="007268CF" w:rsidP="007268CF">
      <w:pPr>
        <w:rPr>
          <w:rFonts w:ascii="Arial" w:hAnsi="Arial" w:cs="Arial"/>
          <w:b/>
          <w:sz w:val="18"/>
          <w:szCs w:val="18"/>
        </w:rPr>
      </w:pPr>
      <w:r>
        <w:rPr>
          <w:rFonts w:ascii="Arial" w:hAnsi="Arial" w:cs="Arial"/>
          <w:sz w:val="18"/>
          <w:szCs w:val="18"/>
        </w:rPr>
        <w:t>T</w:t>
      </w:r>
      <w:r w:rsidRPr="007268CF">
        <w:rPr>
          <w:rFonts w:ascii="Arial" w:hAnsi="Arial" w:cs="Arial"/>
          <w:sz w:val="18"/>
          <w:szCs w:val="18"/>
        </w:rPr>
        <w:t xml:space="preserve">ogether with the educational element to emissions, air quality and idling, this proactive programme helps East Lothian residents ensure that their cars will pass the MOT emissions test and be road legal.  </w:t>
      </w:r>
    </w:p>
    <w:p w:rsidR="00693FBF" w:rsidRPr="007268CF" w:rsidRDefault="00693FBF" w:rsidP="00693FBF">
      <w:pPr>
        <w:rPr>
          <w:rFonts w:ascii="Arial" w:hAnsi="Arial" w:cs="Arial"/>
          <w:b/>
          <w:sz w:val="18"/>
          <w:szCs w:val="18"/>
        </w:rPr>
      </w:pPr>
    </w:p>
    <w:p w:rsidR="00693FBF" w:rsidRDefault="00693FBF" w:rsidP="00693FBF">
      <w:pPr>
        <w:rPr>
          <w:rFonts w:ascii="Arial" w:hAnsi="Arial" w:cs="Arial"/>
          <w:b/>
          <w:sz w:val="18"/>
          <w:szCs w:val="18"/>
        </w:rPr>
      </w:pPr>
    </w:p>
    <w:p w:rsidR="00693FBF" w:rsidRDefault="00693FBF" w:rsidP="00AB346A">
      <w:pPr>
        <w:rPr>
          <w:rFonts w:ascii="Arial" w:hAnsi="Arial" w:cs="Arial"/>
          <w:b/>
          <w:sz w:val="18"/>
          <w:szCs w:val="18"/>
        </w:rPr>
      </w:pPr>
    </w:p>
    <w:p w:rsidR="00511BA3" w:rsidRDefault="00511BA3" w:rsidP="00AB346A">
      <w:pPr>
        <w:rPr>
          <w:rFonts w:ascii="Arial" w:hAnsi="Arial" w:cs="Arial"/>
          <w:b/>
          <w:sz w:val="18"/>
          <w:szCs w:val="18"/>
        </w:rPr>
      </w:pPr>
    </w:p>
    <w:p w:rsidR="00511BA3" w:rsidRDefault="00511BA3" w:rsidP="00AB346A">
      <w:pPr>
        <w:rPr>
          <w:rFonts w:ascii="Arial" w:hAnsi="Arial" w:cs="Arial"/>
          <w:b/>
          <w:sz w:val="18"/>
          <w:szCs w:val="18"/>
        </w:rPr>
      </w:pPr>
    </w:p>
    <w:p w:rsidR="00511BA3" w:rsidRDefault="00511BA3" w:rsidP="00AB346A">
      <w:pPr>
        <w:rPr>
          <w:rFonts w:ascii="Arial" w:hAnsi="Arial" w:cs="Arial"/>
          <w:b/>
          <w:sz w:val="18"/>
          <w:szCs w:val="18"/>
        </w:rPr>
      </w:pPr>
    </w:p>
    <w:p w:rsidR="00511BA3" w:rsidRDefault="00511BA3" w:rsidP="00AB346A">
      <w:pPr>
        <w:rPr>
          <w:rFonts w:ascii="Arial" w:hAnsi="Arial" w:cs="Arial"/>
          <w:b/>
          <w:sz w:val="18"/>
          <w:szCs w:val="18"/>
        </w:rPr>
      </w:pPr>
    </w:p>
    <w:p w:rsidR="00511BA3" w:rsidRDefault="00511BA3" w:rsidP="00AB346A">
      <w:pPr>
        <w:rPr>
          <w:rFonts w:ascii="Arial" w:hAnsi="Arial" w:cs="Arial"/>
          <w:b/>
          <w:sz w:val="18"/>
          <w:szCs w:val="18"/>
        </w:rPr>
      </w:pPr>
    </w:p>
    <w:p w:rsidR="00511BA3" w:rsidRDefault="00511BA3" w:rsidP="00AB346A">
      <w:pPr>
        <w:rPr>
          <w:rFonts w:ascii="Arial" w:hAnsi="Arial" w:cs="Arial"/>
          <w:b/>
          <w:sz w:val="18"/>
          <w:szCs w:val="18"/>
        </w:rPr>
      </w:pPr>
    </w:p>
    <w:p w:rsidR="00511BA3" w:rsidRDefault="00511BA3" w:rsidP="00AB346A">
      <w:pPr>
        <w:rPr>
          <w:rFonts w:ascii="Arial" w:hAnsi="Arial" w:cs="Arial"/>
          <w:b/>
          <w:sz w:val="18"/>
          <w:szCs w:val="18"/>
        </w:rPr>
      </w:pPr>
    </w:p>
    <w:p w:rsidR="00511BA3" w:rsidRDefault="00511BA3" w:rsidP="00AB346A">
      <w:pPr>
        <w:rPr>
          <w:rFonts w:ascii="Arial" w:hAnsi="Arial" w:cs="Arial"/>
          <w:b/>
          <w:sz w:val="18"/>
          <w:szCs w:val="18"/>
        </w:rPr>
      </w:pPr>
    </w:p>
    <w:p w:rsidR="00511BA3" w:rsidRDefault="00511BA3" w:rsidP="00AB346A">
      <w:pPr>
        <w:rPr>
          <w:rFonts w:ascii="Arial" w:hAnsi="Arial" w:cs="Arial"/>
          <w:b/>
          <w:sz w:val="18"/>
          <w:szCs w:val="18"/>
        </w:rPr>
      </w:pPr>
    </w:p>
    <w:p w:rsidR="00511BA3" w:rsidRDefault="00511BA3" w:rsidP="00AB346A">
      <w:pPr>
        <w:rPr>
          <w:rFonts w:ascii="Arial" w:hAnsi="Arial" w:cs="Arial"/>
          <w:b/>
          <w:sz w:val="18"/>
          <w:szCs w:val="18"/>
        </w:rPr>
      </w:pPr>
    </w:p>
    <w:p w:rsidR="00511BA3" w:rsidRDefault="00511BA3" w:rsidP="00AB346A">
      <w:pPr>
        <w:rPr>
          <w:rFonts w:ascii="Arial" w:hAnsi="Arial" w:cs="Arial"/>
          <w:b/>
          <w:sz w:val="18"/>
          <w:szCs w:val="18"/>
        </w:rPr>
      </w:pPr>
    </w:p>
    <w:p w:rsidR="00511BA3" w:rsidRDefault="00511BA3" w:rsidP="00AB346A">
      <w:pPr>
        <w:rPr>
          <w:rFonts w:ascii="Arial" w:hAnsi="Arial" w:cs="Arial"/>
          <w:b/>
          <w:sz w:val="18"/>
          <w:szCs w:val="18"/>
        </w:rPr>
      </w:pPr>
    </w:p>
    <w:p w:rsidR="00511BA3" w:rsidRPr="00EF5468" w:rsidRDefault="00511BA3" w:rsidP="00511BA3">
      <w:pPr>
        <w:rPr>
          <w:rFonts w:ascii="Arial" w:hAnsi="Arial" w:cs="Arial"/>
          <w:sz w:val="20"/>
          <w:szCs w:val="20"/>
        </w:rPr>
      </w:pPr>
      <w:r>
        <w:rPr>
          <w:rFonts w:ascii="Arial" w:hAnsi="Arial" w:cs="Arial"/>
          <w:sz w:val="20"/>
          <w:szCs w:val="20"/>
        </w:rPr>
        <w:lastRenderedPageBreak/>
        <w:t xml:space="preserve">In accordance with the principles of our Service Charter, </w:t>
      </w:r>
      <w:r>
        <w:rPr>
          <w:rFonts w:ascii="Arial" w:hAnsi="Arial" w:cs="Arial"/>
          <w:b/>
          <w:sz w:val="20"/>
          <w:szCs w:val="20"/>
        </w:rPr>
        <w:t xml:space="preserve">pest control </w:t>
      </w:r>
      <w:r>
        <w:rPr>
          <w:rFonts w:ascii="Arial" w:hAnsi="Arial" w:cs="Arial"/>
          <w:sz w:val="20"/>
          <w:szCs w:val="20"/>
        </w:rPr>
        <w:t xml:space="preserve">enforcement action </w:t>
      </w:r>
      <w:r w:rsidRPr="00EF5468">
        <w:rPr>
          <w:rFonts w:ascii="Arial" w:hAnsi="Arial" w:cs="Arial"/>
          <w:sz w:val="20"/>
          <w:szCs w:val="20"/>
        </w:rPr>
        <w:t>will be taken in accordance with the following table:</w:t>
      </w:r>
    </w:p>
    <w:p w:rsidR="00511BA3" w:rsidRPr="00EF5468" w:rsidRDefault="00511BA3" w:rsidP="00511BA3">
      <w:pPr>
        <w:rPr>
          <w:rFonts w:ascii="Arial" w:hAnsi="Arial" w:cs="Arial"/>
        </w:rPr>
      </w:pPr>
    </w:p>
    <w:tbl>
      <w:tblPr>
        <w:tblStyle w:val="TableGrid"/>
        <w:tblW w:w="0" w:type="auto"/>
        <w:tblLook w:val="04A0"/>
      </w:tblPr>
      <w:tblGrid>
        <w:gridCol w:w="2376"/>
        <w:gridCol w:w="11798"/>
      </w:tblGrid>
      <w:tr w:rsidR="00511BA3" w:rsidRPr="006E76BF" w:rsidTr="00293EB3">
        <w:tc>
          <w:tcPr>
            <w:tcW w:w="2376" w:type="dxa"/>
          </w:tcPr>
          <w:p w:rsidR="00511BA3" w:rsidRPr="00176016" w:rsidRDefault="00511BA3" w:rsidP="00293EB3">
            <w:pPr>
              <w:rPr>
                <w:rFonts w:ascii="Arial" w:hAnsi="Arial" w:cs="Arial"/>
                <w:b/>
                <w:sz w:val="18"/>
                <w:szCs w:val="18"/>
              </w:rPr>
            </w:pPr>
            <w:r w:rsidRPr="00176016">
              <w:rPr>
                <w:rFonts w:ascii="Arial" w:hAnsi="Arial" w:cs="Arial"/>
                <w:b/>
                <w:sz w:val="18"/>
                <w:szCs w:val="18"/>
              </w:rPr>
              <w:t>Enforcement Action</w:t>
            </w:r>
          </w:p>
        </w:tc>
        <w:tc>
          <w:tcPr>
            <w:tcW w:w="11798" w:type="dxa"/>
          </w:tcPr>
          <w:p w:rsidR="00511BA3" w:rsidRPr="00176016" w:rsidRDefault="00511BA3" w:rsidP="00293EB3">
            <w:pPr>
              <w:rPr>
                <w:rFonts w:ascii="Arial" w:hAnsi="Arial" w:cs="Arial"/>
                <w:b/>
                <w:sz w:val="18"/>
                <w:szCs w:val="18"/>
              </w:rPr>
            </w:pPr>
            <w:r w:rsidRPr="00176016">
              <w:rPr>
                <w:rFonts w:ascii="Arial" w:hAnsi="Arial" w:cs="Arial"/>
                <w:b/>
                <w:sz w:val="18"/>
                <w:szCs w:val="18"/>
              </w:rPr>
              <w:t>Conditions which would merit action or occasions when action would be considered most appropriate</w:t>
            </w:r>
          </w:p>
        </w:tc>
      </w:tr>
      <w:tr w:rsidR="00511BA3" w:rsidRPr="006E76BF" w:rsidTr="00293EB3">
        <w:tc>
          <w:tcPr>
            <w:tcW w:w="2376" w:type="dxa"/>
          </w:tcPr>
          <w:p w:rsidR="00511BA3" w:rsidRPr="00176016" w:rsidRDefault="00511BA3" w:rsidP="00293EB3">
            <w:pPr>
              <w:pStyle w:val="Default"/>
              <w:rPr>
                <w:rFonts w:ascii="Arial" w:hAnsi="Arial" w:cs="Arial"/>
                <w:sz w:val="18"/>
                <w:szCs w:val="18"/>
              </w:rPr>
            </w:pPr>
            <w:r w:rsidRPr="00176016">
              <w:rPr>
                <w:rFonts w:ascii="Arial" w:hAnsi="Arial" w:cs="Arial"/>
                <w:sz w:val="18"/>
                <w:szCs w:val="18"/>
              </w:rPr>
              <w:t xml:space="preserve">Informal action </w:t>
            </w:r>
          </w:p>
        </w:tc>
        <w:tc>
          <w:tcPr>
            <w:tcW w:w="11798" w:type="dxa"/>
          </w:tcPr>
          <w:p w:rsidR="00511BA3" w:rsidRPr="00057DAD" w:rsidRDefault="00511BA3" w:rsidP="00293EB3">
            <w:pPr>
              <w:pStyle w:val="Default"/>
              <w:rPr>
                <w:rFonts w:ascii="Arial" w:hAnsi="Arial" w:cs="Arial"/>
                <w:sz w:val="18"/>
                <w:szCs w:val="18"/>
              </w:rPr>
            </w:pPr>
            <w:r w:rsidRPr="00057DAD">
              <w:rPr>
                <w:rFonts w:ascii="Arial" w:hAnsi="Arial" w:cs="Arial"/>
                <w:sz w:val="18"/>
                <w:szCs w:val="18"/>
              </w:rPr>
              <w:t xml:space="preserve">Informal action to secure compliance includes offering verbal advice, verbal warnings, requests for action and the use of advisory letters. </w:t>
            </w:r>
          </w:p>
          <w:p w:rsidR="00511BA3" w:rsidRPr="00057DAD" w:rsidRDefault="00511BA3" w:rsidP="00293EB3">
            <w:pPr>
              <w:pStyle w:val="Default"/>
              <w:rPr>
                <w:rFonts w:ascii="Arial" w:hAnsi="Arial" w:cs="Arial"/>
                <w:sz w:val="18"/>
                <w:szCs w:val="18"/>
              </w:rPr>
            </w:pPr>
            <w:r w:rsidRPr="00057DAD">
              <w:rPr>
                <w:rFonts w:ascii="Arial" w:hAnsi="Arial" w:cs="Arial"/>
                <w:sz w:val="18"/>
                <w:szCs w:val="18"/>
              </w:rPr>
              <w:t xml:space="preserve">Such circumstances include: </w:t>
            </w:r>
          </w:p>
          <w:p w:rsidR="00511BA3" w:rsidRDefault="00511BA3" w:rsidP="00511BA3">
            <w:pPr>
              <w:pStyle w:val="Default"/>
              <w:numPr>
                <w:ilvl w:val="0"/>
                <w:numId w:val="1"/>
              </w:numPr>
              <w:rPr>
                <w:rFonts w:ascii="Arial" w:hAnsi="Arial" w:cs="Arial"/>
                <w:sz w:val="18"/>
                <w:szCs w:val="18"/>
              </w:rPr>
            </w:pPr>
            <w:r>
              <w:rPr>
                <w:rFonts w:ascii="Arial" w:hAnsi="Arial" w:cs="Arial"/>
                <w:sz w:val="18"/>
                <w:szCs w:val="18"/>
              </w:rPr>
              <w:t>Cases where consequences of non-compliance will not pose a significant or immediate risk to public health.</w:t>
            </w:r>
          </w:p>
          <w:p w:rsidR="00511BA3" w:rsidRPr="00057DAD" w:rsidRDefault="00511BA3" w:rsidP="00511BA3">
            <w:pPr>
              <w:pStyle w:val="Default"/>
              <w:numPr>
                <w:ilvl w:val="0"/>
                <w:numId w:val="1"/>
              </w:numPr>
              <w:rPr>
                <w:rFonts w:ascii="Arial" w:hAnsi="Arial" w:cs="Arial"/>
                <w:sz w:val="18"/>
                <w:szCs w:val="18"/>
              </w:rPr>
            </w:pPr>
            <w:r>
              <w:rPr>
                <w:rFonts w:ascii="Arial" w:hAnsi="Arial" w:cs="Arial"/>
                <w:sz w:val="18"/>
                <w:szCs w:val="18"/>
              </w:rPr>
              <w:t>Cases where previous compliance has been established by informal means and this will be more effective than a formal approach.</w:t>
            </w:r>
          </w:p>
        </w:tc>
      </w:tr>
      <w:tr w:rsidR="00511BA3" w:rsidRPr="006E76BF" w:rsidTr="00293EB3">
        <w:tc>
          <w:tcPr>
            <w:tcW w:w="2376" w:type="dxa"/>
          </w:tcPr>
          <w:p w:rsidR="00511BA3" w:rsidRPr="00176016" w:rsidRDefault="00511BA3" w:rsidP="00511BA3">
            <w:pPr>
              <w:pStyle w:val="Default"/>
              <w:rPr>
                <w:rFonts w:ascii="Arial" w:hAnsi="Arial" w:cs="Arial"/>
                <w:sz w:val="18"/>
                <w:szCs w:val="18"/>
              </w:rPr>
            </w:pPr>
            <w:r>
              <w:rPr>
                <w:rFonts w:ascii="Arial" w:hAnsi="Arial" w:cs="Arial"/>
                <w:sz w:val="18"/>
                <w:szCs w:val="18"/>
              </w:rPr>
              <w:t>Formal Notices – Prevention of Damage by Pests Act</w:t>
            </w:r>
          </w:p>
        </w:tc>
        <w:tc>
          <w:tcPr>
            <w:tcW w:w="11798" w:type="dxa"/>
          </w:tcPr>
          <w:p w:rsidR="00511BA3" w:rsidRDefault="00511BA3" w:rsidP="00511BA3">
            <w:pPr>
              <w:pStyle w:val="Default"/>
              <w:rPr>
                <w:rFonts w:ascii="Arial" w:hAnsi="Arial" w:cs="Arial"/>
                <w:sz w:val="18"/>
                <w:szCs w:val="18"/>
              </w:rPr>
            </w:pPr>
            <w:r>
              <w:rPr>
                <w:rFonts w:ascii="Arial" w:hAnsi="Arial" w:cs="Arial"/>
                <w:sz w:val="18"/>
                <w:szCs w:val="18"/>
              </w:rPr>
              <w:t xml:space="preserve">Where an informal approach has failed to secure appropriate action by a landowner or occupier to remove rats and mice.  </w:t>
            </w:r>
          </w:p>
          <w:p w:rsidR="00511BA3" w:rsidRPr="00176016" w:rsidRDefault="00511BA3" w:rsidP="00511BA3">
            <w:pPr>
              <w:pStyle w:val="Default"/>
              <w:rPr>
                <w:rFonts w:ascii="Arial" w:hAnsi="Arial" w:cs="Arial"/>
                <w:sz w:val="18"/>
                <w:szCs w:val="18"/>
              </w:rPr>
            </w:pPr>
            <w:r>
              <w:rPr>
                <w:rFonts w:ascii="Arial" w:hAnsi="Arial" w:cs="Arial"/>
                <w:sz w:val="18"/>
                <w:szCs w:val="18"/>
              </w:rPr>
              <w:t>An infestation which poses a significant or immediate risk to public health.</w:t>
            </w:r>
          </w:p>
        </w:tc>
      </w:tr>
      <w:tr w:rsidR="00511BA3" w:rsidRPr="006E76BF" w:rsidTr="00293EB3">
        <w:tc>
          <w:tcPr>
            <w:tcW w:w="2376" w:type="dxa"/>
          </w:tcPr>
          <w:p w:rsidR="00511BA3" w:rsidRPr="00176016" w:rsidRDefault="00511BA3" w:rsidP="00293EB3">
            <w:pPr>
              <w:pStyle w:val="Default"/>
              <w:rPr>
                <w:rFonts w:ascii="Arial" w:hAnsi="Arial" w:cs="Arial"/>
                <w:sz w:val="18"/>
                <w:szCs w:val="18"/>
              </w:rPr>
            </w:pPr>
            <w:r>
              <w:rPr>
                <w:rFonts w:ascii="Arial" w:hAnsi="Arial" w:cs="Arial"/>
                <w:sz w:val="18"/>
                <w:szCs w:val="18"/>
              </w:rPr>
              <w:t>Works in default</w:t>
            </w:r>
          </w:p>
        </w:tc>
        <w:tc>
          <w:tcPr>
            <w:tcW w:w="11798" w:type="dxa"/>
          </w:tcPr>
          <w:p w:rsidR="00511BA3" w:rsidRPr="006E76BF" w:rsidRDefault="00511BA3" w:rsidP="00293EB3">
            <w:pPr>
              <w:pStyle w:val="Default"/>
              <w:rPr>
                <w:rFonts w:ascii="Arial" w:hAnsi="Arial" w:cs="Arial"/>
                <w:sz w:val="18"/>
                <w:szCs w:val="18"/>
              </w:rPr>
            </w:pPr>
            <w:r>
              <w:rPr>
                <w:rFonts w:ascii="Arial" w:hAnsi="Arial" w:cs="Arial"/>
                <w:sz w:val="18"/>
                <w:szCs w:val="18"/>
              </w:rPr>
              <w:t>Where landowner or occupier has failed to comply with the requirements of the formal notice and work is required by East Lothian Council to remove the problem.  The completion of the work remains at the discretion of East Lothian Council.</w:t>
            </w:r>
          </w:p>
        </w:tc>
      </w:tr>
    </w:tbl>
    <w:p w:rsidR="00511BA3" w:rsidRDefault="00511BA3"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pPr>
    </w:p>
    <w:p w:rsidR="00EC71C1" w:rsidRPr="00EC71C1" w:rsidRDefault="00EC71C1" w:rsidP="00AB346A">
      <w:pPr>
        <w:rPr>
          <w:rFonts w:ascii="Arial" w:hAnsi="Arial" w:cs="Arial"/>
          <w:b/>
          <w:sz w:val="32"/>
          <w:szCs w:val="32"/>
        </w:rPr>
      </w:pPr>
      <w:r w:rsidRPr="00EC71C1">
        <w:rPr>
          <w:rFonts w:ascii="Arial" w:hAnsi="Arial" w:cs="Arial"/>
          <w:b/>
          <w:sz w:val="32"/>
          <w:szCs w:val="32"/>
        </w:rPr>
        <w:t>Appendix A - Food Complaints Prosecution Criteria Guide</w:t>
      </w:r>
    </w:p>
    <w:p w:rsidR="00EC71C1" w:rsidRDefault="00EC71C1" w:rsidP="00AB346A">
      <w:pPr>
        <w:rPr>
          <w:rFonts w:ascii="Arial" w:hAnsi="Arial" w:cs="Arial"/>
          <w:b/>
          <w:sz w:val="18"/>
          <w:szCs w:val="18"/>
        </w:rPr>
      </w:pPr>
    </w:p>
    <w:p w:rsidR="00EC71C1" w:rsidRDefault="00EC71C1" w:rsidP="00AB346A">
      <w:pPr>
        <w:rPr>
          <w:rFonts w:ascii="Arial" w:hAnsi="Arial" w:cs="Arial"/>
          <w:b/>
          <w:sz w:val="18"/>
          <w:szCs w:val="18"/>
        </w:rPr>
        <w:sectPr w:rsidR="00EC71C1" w:rsidSect="00270B37">
          <w:pgSz w:w="16838" w:h="11906" w:orient="landscape"/>
          <w:pgMar w:top="1440" w:right="1440" w:bottom="709" w:left="1440" w:header="708" w:footer="708" w:gutter="0"/>
          <w:cols w:space="708"/>
          <w:docGrid w:linePitch="360"/>
        </w:sectPr>
      </w:pPr>
    </w:p>
    <w:p w:rsidR="00EC71C1" w:rsidRPr="00FE5376" w:rsidRDefault="00EC71C1" w:rsidP="00AB346A">
      <w:pPr>
        <w:rPr>
          <w:rFonts w:ascii="Arial" w:hAnsi="Arial" w:cs="Arial"/>
          <w:b/>
          <w:sz w:val="28"/>
          <w:szCs w:val="28"/>
        </w:rPr>
      </w:pPr>
      <w:r w:rsidRPr="00FE5376">
        <w:rPr>
          <w:rFonts w:ascii="Arial" w:hAnsi="Arial" w:cs="Arial"/>
          <w:b/>
          <w:sz w:val="28"/>
          <w:szCs w:val="28"/>
        </w:rPr>
        <w:lastRenderedPageBreak/>
        <w:t>Food Complaints Prosecution Criteria Guide</w:t>
      </w:r>
    </w:p>
    <w:p w:rsidR="00EC71C1" w:rsidRDefault="00EC71C1" w:rsidP="00AB346A">
      <w:pPr>
        <w:rPr>
          <w:rFonts w:ascii="Arial" w:hAnsi="Arial" w:cs="Arial"/>
          <w:b/>
          <w:sz w:val="18"/>
          <w:szCs w:val="18"/>
        </w:rPr>
      </w:pPr>
    </w:p>
    <w:p w:rsidR="00EC71C1" w:rsidRDefault="00EC71C1" w:rsidP="00EC71C1">
      <w:pPr>
        <w:pStyle w:val="ListParagraph"/>
        <w:numPr>
          <w:ilvl w:val="0"/>
          <w:numId w:val="3"/>
        </w:numPr>
        <w:rPr>
          <w:rFonts w:ascii="Arial" w:hAnsi="Arial" w:cs="Arial"/>
          <w:b/>
          <w:sz w:val="18"/>
          <w:szCs w:val="18"/>
        </w:rPr>
      </w:pPr>
      <w:r>
        <w:rPr>
          <w:rFonts w:ascii="Arial" w:hAnsi="Arial" w:cs="Arial"/>
          <w:b/>
          <w:sz w:val="18"/>
          <w:szCs w:val="18"/>
        </w:rPr>
        <w:t>Is there, or is there likely to be</w:t>
      </w:r>
      <w:r w:rsidR="00FE5376">
        <w:rPr>
          <w:rFonts w:ascii="Arial" w:hAnsi="Arial" w:cs="Arial"/>
          <w:b/>
          <w:sz w:val="18"/>
          <w:szCs w:val="18"/>
        </w:rPr>
        <w:t>,</w:t>
      </w:r>
      <w:r>
        <w:rPr>
          <w:rFonts w:ascii="Arial" w:hAnsi="Arial" w:cs="Arial"/>
          <w:b/>
          <w:sz w:val="18"/>
          <w:szCs w:val="18"/>
        </w:rPr>
        <w:t xml:space="preserve"> sufficient evidence to prepare a report to the Procurator Fiscal?</w:t>
      </w:r>
    </w:p>
    <w:p w:rsidR="00EC71C1" w:rsidRDefault="00EC71C1" w:rsidP="00EC71C1">
      <w:pPr>
        <w:pStyle w:val="ListParagraph"/>
        <w:numPr>
          <w:ilvl w:val="1"/>
          <w:numId w:val="3"/>
        </w:numPr>
        <w:rPr>
          <w:rFonts w:ascii="Arial" w:hAnsi="Arial" w:cs="Arial"/>
          <w:b/>
          <w:sz w:val="18"/>
          <w:szCs w:val="18"/>
        </w:rPr>
      </w:pPr>
      <w:r>
        <w:rPr>
          <w:rFonts w:ascii="Arial" w:hAnsi="Arial" w:cs="Arial"/>
          <w:b/>
          <w:sz w:val="18"/>
          <w:szCs w:val="18"/>
        </w:rPr>
        <w:t>If Yes, continue with decision criteria</w:t>
      </w:r>
    </w:p>
    <w:p w:rsidR="00EC71C1" w:rsidRDefault="00EC71C1" w:rsidP="00EC71C1">
      <w:pPr>
        <w:pStyle w:val="ListParagraph"/>
        <w:numPr>
          <w:ilvl w:val="1"/>
          <w:numId w:val="3"/>
        </w:numPr>
        <w:rPr>
          <w:rFonts w:ascii="Arial" w:hAnsi="Arial" w:cs="Arial"/>
          <w:b/>
          <w:sz w:val="18"/>
          <w:szCs w:val="18"/>
        </w:rPr>
      </w:pPr>
      <w:r w:rsidRPr="00EC71C1">
        <w:rPr>
          <w:rFonts w:ascii="Arial" w:hAnsi="Arial" w:cs="Arial"/>
          <w:b/>
          <w:sz w:val="18"/>
          <w:szCs w:val="18"/>
        </w:rPr>
        <w:t xml:space="preserve">If No, deal with the investigation as efficiently and effectively </w:t>
      </w:r>
      <w:r>
        <w:rPr>
          <w:rFonts w:ascii="Arial" w:hAnsi="Arial" w:cs="Arial"/>
          <w:b/>
          <w:sz w:val="18"/>
          <w:szCs w:val="18"/>
        </w:rPr>
        <w:t>as possible</w:t>
      </w:r>
    </w:p>
    <w:p w:rsidR="00FE5376" w:rsidRPr="00EC71C1" w:rsidRDefault="00FE5376" w:rsidP="00FE5376">
      <w:pPr>
        <w:pStyle w:val="ListParagraph"/>
        <w:ind w:left="1440"/>
        <w:rPr>
          <w:rFonts w:ascii="Arial" w:hAnsi="Arial" w:cs="Arial"/>
          <w:b/>
          <w:sz w:val="18"/>
          <w:szCs w:val="18"/>
        </w:rPr>
      </w:pPr>
    </w:p>
    <w:p w:rsidR="00EC71C1" w:rsidRDefault="00EC71C1" w:rsidP="00EC71C1">
      <w:pPr>
        <w:pStyle w:val="ListParagraph"/>
        <w:numPr>
          <w:ilvl w:val="0"/>
          <w:numId w:val="3"/>
        </w:numPr>
        <w:rPr>
          <w:rFonts w:ascii="Arial" w:hAnsi="Arial" w:cs="Arial"/>
          <w:b/>
          <w:sz w:val="18"/>
          <w:szCs w:val="18"/>
        </w:rPr>
      </w:pPr>
      <w:r>
        <w:rPr>
          <w:rFonts w:ascii="Arial" w:hAnsi="Arial" w:cs="Arial"/>
          <w:b/>
          <w:sz w:val="18"/>
          <w:szCs w:val="18"/>
        </w:rPr>
        <w:t>Has the investigation identified failure to comply with legal Notices?</w:t>
      </w:r>
    </w:p>
    <w:p w:rsidR="00EC71C1" w:rsidRDefault="00EC71C1" w:rsidP="00EC71C1">
      <w:pPr>
        <w:pStyle w:val="ListParagraph"/>
        <w:numPr>
          <w:ilvl w:val="1"/>
          <w:numId w:val="3"/>
        </w:numPr>
        <w:rPr>
          <w:rFonts w:ascii="Arial" w:hAnsi="Arial" w:cs="Arial"/>
          <w:b/>
          <w:sz w:val="18"/>
          <w:szCs w:val="18"/>
        </w:rPr>
      </w:pPr>
      <w:r>
        <w:rPr>
          <w:rFonts w:ascii="Arial" w:hAnsi="Arial" w:cs="Arial"/>
          <w:b/>
          <w:sz w:val="18"/>
          <w:szCs w:val="18"/>
        </w:rPr>
        <w:t>If Yes, prepare a report to the Procurator Fiscal</w:t>
      </w:r>
    </w:p>
    <w:p w:rsidR="00EC71C1" w:rsidRPr="00EC71C1" w:rsidRDefault="00EC71C1" w:rsidP="00EC71C1">
      <w:pPr>
        <w:pStyle w:val="ListParagraph"/>
        <w:numPr>
          <w:ilvl w:val="1"/>
          <w:numId w:val="3"/>
        </w:numPr>
        <w:rPr>
          <w:rFonts w:ascii="Arial" w:hAnsi="Arial" w:cs="Arial"/>
          <w:b/>
          <w:sz w:val="18"/>
          <w:szCs w:val="18"/>
        </w:rPr>
      </w:pPr>
      <w:r>
        <w:rPr>
          <w:rFonts w:ascii="Arial" w:hAnsi="Arial" w:cs="Arial"/>
          <w:b/>
          <w:sz w:val="18"/>
          <w:szCs w:val="18"/>
        </w:rPr>
        <w:t>If No, continue to decision criteria</w:t>
      </w:r>
    </w:p>
    <w:p w:rsidR="00EC71C1" w:rsidRDefault="00EC71C1" w:rsidP="00AB346A">
      <w:pPr>
        <w:rPr>
          <w:rFonts w:ascii="Arial" w:hAnsi="Arial" w:cs="Arial"/>
          <w:b/>
          <w:sz w:val="18"/>
          <w:szCs w:val="18"/>
        </w:rPr>
      </w:pPr>
    </w:p>
    <w:tbl>
      <w:tblPr>
        <w:tblStyle w:val="TableGrid"/>
        <w:tblW w:w="0" w:type="auto"/>
        <w:tblInd w:w="426" w:type="dxa"/>
        <w:tblLook w:val="04A0"/>
      </w:tblPr>
      <w:tblGrid>
        <w:gridCol w:w="8816"/>
      </w:tblGrid>
      <w:tr w:rsidR="00EC71C1" w:rsidRPr="009609BE" w:rsidTr="00293EB3">
        <w:tc>
          <w:tcPr>
            <w:tcW w:w="8816" w:type="dxa"/>
          </w:tcPr>
          <w:p w:rsidR="00EC71C1" w:rsidRDefault="00EC71C1" w:rsidP="00293EB3">
            <w:pPr>
              <w:pStyle w:val="NormalWeb"/>
              <w:rPr>
                <w:rFonts w:ascii="Arial" w:hAnsi="Arial" w:cs="Arial"/>
                <w:sz w:val="18"/>
                <w:szCs w:val="18"/>
              </w:rPr>
            </w:pPr>
            <w:r w:rsidRPr="009609BE">
              <w:rPr>
                <w:rFonts w:ascii="Arial" w:hAnsi="Arial" w:cs="Arial"/>
                <w:sz w:val="18"/>
                <w:szCs w:val="18"/>
              </w:rPr>
              <w:t>Premises:</w:t>
            </w:r>
          </w:p>
          <w:p w:rsidR="009609BE" w:rsidRPr="009609BE" w:rsidRDefault="009609BE" w:rsidP="00293EB3">
            <w:pPr>
              <w:pStyle w:val="NormalWeb"/>
              <w:rPr>
                <w:rFonts w:ascii="Arial" w:hAnsi="Arial" w:cs="Arial"/>
                <w:sz w:val="18"/>
                <w:szCs w:val="18"/>
              </w:rPr>
            </w:pPr>
          </w:p>
        </w:tc>
      </w:tr>
      <w:tr w:rsidR="00EC71C1" w:rsidRPr="009609BE" w:rsidTr="00293EB3">
        <w:tc>
          <w:tcPr>
            <w:tcW w:w="8816" w:type="dxa"/>
          </w:tcPr>
          <w:p w:rsidR="00EC71C1" w:rsidRPr="009609BE" w:rsidRDefault="00EC71C1" w:rsidP="00293EB3">
            <w:pPr>
              <w:pStyle w:val="NormalWeb"/>
              <w:rPr>
                <w:rFonts w:ascii="Arial" w:hAnsi="Arial" w:cs="Arial"/>
                <w:sz w:val="18"/>
                <w:szCs w:val="18"/>
              </w:rPr>
            </w:pPr>
            <w:r w:rsidRPr="009609BE">
              <w:rPr>
                <w:rFonts w:ascii="Arial" w:hAnsi="Arial" w:cs="Arial"/>
                <w:sz w:val="18"/>
                <w:szCs w:val="18"/>
              </w:rPr>
              <w:t>Location:</w:t>
            </w:r>
          </w:p>
          <w:p w:rsidR="00EC71C1" w:rsidRPr="009609BE" w:rsidRDefault="00EC71C1" w:rsidP="00293EB3">
            <w:pPr>
              <w:pStyle w:val="NormalWeb"/>
              <w:rPr>
                <w:rFonts w:ascii="Arial" w:hAnsi="Arial" w:cs="Arial"/>
                <w:sz w:val="18"/>
                <w:szCs w:val="18"/>
              </w:rPr>
            </w:pPr>
          </w:p>
        </w:tc>
      </w:tr>
    </w:tbl>
    <w:p w:rsidR="00EC71C1" w:rsidRDefault="00EC71C1" w:rsidP="00AB346A">
      <w:pPr>
        <w:rPr>
          <w:rFonts w:ascii="Arial" w:hAnsi="Arial" w:cs="Arial"/>
          <w:b/>
          <w:sz w:val="18"/>
          <w:szCs w:val="18"/>
        </w:rPr>
      </w:pPr>
    </w:p>
    <w:p w:rsidR="00EC71C1" w:rsidRDefault="00FE5376" w:rsidP="009609BE">
      <w:pPr>
        <w:ind w:firstLine="426"/>
        <w:rPr>
          <w:rFonts w:ascii="Arial" w:hAnsi="Arial" w:cs="Arial"/>
          <w:b/>
          <w:sz w:val="18"/>
          <w:szCs w:val="18"/>
        </w:rPr>
      </w:pPr>
      <w:r w:rsidRPr="009609BE">
        <w:rPr>
          <w:rFonts w:ascii="Arial" w:hAnsi="Arial" w:cs="Arial"/>
          <w:b/>
          <w:sz w:val="18"/>
          <w:szCs w:val="18"/>
          <w:u w:val="single"/>
        </w:rPr>
        <w:t>Decision Criteria</w:t>
      </w:r>
    </w:p>
    <w:p w:rsidR="007322A0" w:rsidRDefault="007322A0" w:rsidP="007322A0">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SCORE</w:t>
      </w:r>
    </w:p>
    <w:tbl>
      <w:tblPr>
        <w:tblStyle w:val="TableGrid"/>
        <w:tblW w:w="0" w:type="auto"/>
        <w:tblInd w:w="392" w:type="dxa"/>
        <w:tblLook w:val="04A0"/>
      </w:tblPr>
      <w:tblGrid>
        <w:gridCol w:w="4358"/>
        <w:gridCol w:w="461"/>
        <w:gridCol w:w="1323"/>
        <w:gridCol w:w="1323"/>
        <w:gridCol w:w="1323"/>
      </w:tblGrid>
      <w:tr w:rsidR="007322A0" w:rsidRPr="007322A0" w:rsidTr="007322A0">
        <w:trPr>
          <w:trHeight w:val="621"/>
        </w:trPr>
        <w:tc>
          <w:tcPr>
            <w:tcW w:w="4358" w:type="dxa"/>
            <w:tcBorders>
              <w:top w:val="nil"/>
              <w:left w:val="nil"/>
              <w:right w:val="nil"/>
            </w:tcBorders>
          </w:tcPr>
          <w:p w:rsidR="007322A0" w:rsidRPr="007322A0" w:rsidRDefault="009609BE" w:rsidP="00293EB3">
            <w:pPr>
              <w:pStyle w:val="Default"/>
              <w:rPr>
                <w:rFonts w:ascii="Arial" w:hAnsi="Arial" w:cs="Arial"/>
                <w:sz w:val="18"/>
                <w:szCs w:val="18"/>
              </w:rPr>
            </w:pPr>
            <w:r>
              <w:rPr>
                <w:rFonts w:ascii="Arial" w:hAnsi="Arial" w:cs="Arial"/>
                <w:sz w:val="18"/>
                <w:szCs w:val="18"/>
              </w:rPr>
              <w:t>Officer to circle and total Score:</w:t>
            </w:r>
          </w:p>
        </w:tc>
        <w:tc>
          <w:tcPr>
            <w:tcW w:w="461" w:type="dxa"/>
            <w:tcBorders>
              <w:top w:val="nil"/>
              <w:left w:val="nil"/>
            </w:tcBorders>
          </w:tcPr>
          <w:p w:rsidR="007322A0" w:rsidRPr="007322A0" w:rsidRDefault="007322A0" w:rsidP="00293EB3">
            <w:pPr>
              <w:rPr>
                <w:rFonts w:ascii="Arial" w:hAnsi="Arial" w:cs="Arial"/>
                <w:b/>
                <w:sz w:val="18"/>
                <w:szCs w:val="18"/>
              </w:rPr>
            </w:pPr>
          </w:p>
        </w:tc>
        <w:tc>
          <w:tcPr>
            <w:tcW w:w="1323" w:type="dxa"/>
          </w:tcPr>
          <w:p w:rsidR="007322A0" w:rsidRDefault="007322A0" w:rsidP="007322A0">
            <w:pPr>
              <w:jc w:val="center"/>
              <w:rPr>
                <w:rFonts w:ascii="Arial" w:hAnsi="Arial" w:cs="Arial"/>
                <w:b/>
                <w:sz w:val="18"/>
                <w:szCs w:val="18"/>
              </w:rPr>
            </w:pPr>
          </w:p>
          <w:p w:rsidR="007322A0" w:rsidRPr="007322A0" w:rsidRDefault="007322A0" w:rsidP="007322A0">
            <w:pPr>
              <w:jc w:val="center"/>
              <w:rPr>
                <w:rFonts w:ascii="Arial" w:hAnsi="Arial" w:cs="Arial"/>
                <w:b/>
                <w:sz w:val="18"/>
                <w:szCs w:val="18"/>
              </w:rPr>
            </w:pPr>
            <w:r>
              <w:rPr>
                <w:rFonts w:ascii="Arial" w:hAnsi="Arial" w:cs="Arial"/>
                <w:b/>
                <w:sz w:val="18"/>
                <w:szCs w:val="18"/>
              </w:rPr>
              <w:t>NO</w:t>
            </w:r>
          </w:p>
        </w:tc>
        <w:tc>
          <w:tcPr>
            <w:tcW w:w="1323" w:type="dxa"/>
          </w:tcPr>
          <w:p w:rsidR="007322A0" w:rsidRPr="007322A0" w:rsidRDefault="007322A0" w:rsidP="007322A0">
            <w:pPr>
              <w:jc w:val="center"/>
              <w:rPr>
                <w:rFonts w:ascii="Arial" w:hAnsi="Arial" w:cs="Arial"/>
                <w:b/>
                <w:sz w:val="18"/>
                <w:szCs w:val="18"/>
              </w:rPr>
            </w:pPr>
          </w:p>
        </w:tc>
        <w:tc>
          <w:tcPr>
            <w:tcW w:w="1323" w:type="dxa"/>
          </w:tcPr>
          <w:p w:rsidR="007322A0" w:rsidRDefault="007322A0" w:rsidP="007322A0">
            <w:pPr>
              <w:jc w:val="center"/>
              <w:rPr>
                <w:rFonts w:ascii="Arial" w:hAnsi="Arial" w:cs="Arial"/>
                <w:b/>
                <w:sz w:val="18"/>
                <w:szCs w:val="18"/>
              </w:rPr>
            </w:pPr>
          </w:p>
          <w:p w:rsidR="007322A0" w:rsidRPr="007322A0" w:rsidRDefault="007322A0" w:rsidP="007322A0">
            <w:pPr>
              <w:jc w:val="center"/>
              <w:rPr>
                <w:rFonts w:ascii="Arial" w:hAnsi="Arial" w:cs="Arial"/>
                <w:b/>
                <w:sz w:val="18"/>
                <w:szCs w:val="18"/>
              </w:rPr>
            </w:pPr>
            <w:r>
              <w:rPr>
                <w:rFonts w:ascii="Arial" w:hAnsi="Arial" w:cs="Arial"/>
                <w:b/>
                <w:sz w:val="18"/>
                <w:szCs w:val="18"/>
              </w:rPr>
              <w:t>YES</w:t>
            </w:r>
          </w:p>
        </w:tc>
      </w:tr>
      <w:tr w:rsidR="007322A0" w:rsidRPr="007322A0" w:rsidTr="007322A0">
        <w:trPr>
          <w:trHeight w:val="621"/>
        </w:trPr>
        <w:tc>
          <w:tcPr>
            <w:tcW w:w="4358" w:type="dxa"/>
          </w:tcPr>
          <w:p w:rsidR="007322A0" w:rsidRDefault="007322A0" w:rsidP="007322A0">
            <w:pPr>
              <w:pStyle w:val="Default"/>
              <w:rPr>
                <w:rFonts w:ascii="Arial" w:hAnsi="Arial" w:cs="Arial"/>
                <w:sz w:val="18"/>
                <w:szCs w:val="18"/>
              </w:rPr>
            </w:pPr>
            <w:r w:rsidRPr="007322A0">
              <w:rPr>
                <w:rFonts w:ascii="Arial" w:hAnsi="Arial" w:cs="Arial"/>
                <w:b/>
                <w:sz w:val="18"/>
                <w:szCs w:val="18"/>
              </w:rPr>
              <w:t>Nature of Offence</w:t>
            </w:r>
            <w:r>
              <w:rPr>
                <w:rFonts w:ascii="Arial" w:hAnsi="Arial" w:cs="Arial"/>
                <w:sz w:val="18"/>
                <w:szCs w:val="18"/>
              </w:rPr>
              <w:t xml:space="preserve"> </w:t>
            </w:r>
          </w:p>
          <w:p w:rsidR="007322A0" w:rsidRPr="007322A0" w:rsidRDefault="009609BE" w:rsidP="009609BE">
            <w:pPr>
              <w:pStyle w:val="Default"/>
              <w:rPr>
                <w:rFonts w:ascii="Arial" w:hAnsi="Arial" w:cs="Arial"/>
                <w:sz w:val="18"/>
                <w:szCs w:val="18"/>
              </w:rPr>
            </w:pPr>
            <w:r>
              <w:rPr>
                <w:rFonts w:ascii="Arial" w:hAnsi="Arial" w:cs="Arial"/>
                <w:sz w:val="18"/>
                <w:szCs w:val="18"/>
              </w:rPr>
              <w:t>Serious (e.g. u</w:t>
            </w:r>
            <w:r w:rsidR="007322A0" w:rsidRPr="007322A0">
              <w:rPr>
                <w:rFonts w:ascii="Arial" w:hAnsi="Arial" w:cs="Arial"/>
                <w:sz w:val="18"/>
                <w:szCs w:val="18"/>
              </w:rPr>
              <w:t>nfit food</w:t>
            </w:r>
            <w:r>
              <w:rPr>
                <w:rFonts w:ascii="Arial" w:hAnsi="Arial" w:cs="Arial"/>
                <w:sz w:val="18"/>
                <w:szCs w:val="18"/>
              </w:rPr>
              <w:t>)</w:t>
            </w:r>
            <w:r w:rsidR="007322A0" w:rsidRPr="007322A0">
              <w:rPr>
                <w:rFonts w:ascii="Arial" w:hAnsi="Arial" w:cs="Arial"/>
                <w:sz w:val="18"/>
                <w:szCs w:val="18"/>
              </w:rPr>
              <w:t xml:space="preserve"> score </w:t>
            </w:r>
            <w:r>
              <w:rPr>
                <w:rFonts w:ascii="Arial" w:hAnsi="Arial" w:cs="Arial"/>
                <w:sz w:val="18"/>
                <w:szCs w:val="18"/>
              </w:rPr>
              <w:t>(</w:t>
            </w:r>
            <w:r w:rsidR="007322A0" w:rsidRPr="007322A0">
              <w:rPr>
                <w:rFonts w:ascii="Arial" w:hAnsi="Arial" w:cs="Arial"/>
                <w:sz w:val="18"/>
                <w:szCs w:val="18"/>
              </w:rPr>
              <w:t>3</w:t>
            </w:r>
            <w:r>
              <w:rPr>
                <w:rFonts w:ascii="Arial" w:hAnsi="Arial" w:cs="Arial"/>
                <w:sz w:val="18"/>
                <w:szCs w:val="18"/>
              </w:rPr>
              <w:t>), Significant</w:t>
            </w:r>
            <w:r w:rsidR="007322A0" w:rsidRPr="007322A0">
              <w:rPr>
                <w:rFonts w:ascii="Arial" w:hAnsi="Arial" w:cs="Arial"/>
                <w:sz w:val="18"/>
                <w:szCs w:val="18"/>
              </w:rPr>
              <w:t xml:space="preserve"> </w:t>
            </w:r>
            <w:r>
              <w:rPr>
                <w:rFonts w:ascii="Arial" w:hAnsi="Arial" w:cs="Arial"/>
                <w:sz w:val="18"/>
                <w:szCs w:val="18"/>
              </w:rPr>
              <w:t xml:space="preserve">(e.g. not of the nature) </w:t>
            </w:r>
            <w:r w:rsidR="007322A0" w:rsidRPr="007322A0">
              <w:rPr>
                <w:rFonts w:ascii="Arial" w:hAnsi="Arial" w:cs="Arial"/>
                <w:sz w:val="18"/>
                <w:szCs w:val="18"/>
              </w:rPr>
              <w:t xml:space="preserve">score </w:t>
            </w:r>
            <w:r>
              <w:rPr>
                <w:rFonts w:ascii="Arial" w:hAnsi="Arial" w:cs="Arial"/>
                <w:sz w:val="18"/>
                <w:szCs w:val="18"/>
              </w:rPr>
              <w:t>(</w:t>
            </w:r>
            <w:r w:rsidR="007322A0" w:rsidRPr="007322A0">
              <w:rPr>
                <w:rFonts w:ascii="Arial" w:hAnsi="Arial" w:cs="Arial"/>
                <w:sz w:val="18"/>
                <w:szCs w:val="18"/>
              </w:rPr>
              <w:t>2</w:t>
            </w:r>
            <w:r>
              <w:rPr>
                <w:rFonts w:ascii="Arial" w:hAnsi="Arial" w:cs="Arial"/>
                <w:sz w:val="18"/>
                <w:szCs w:val="18"/>
              </w:rPr>
              <w:t>)</w:t>
            </w:r>
            <w:r w:rsidR="007322A0" w:rsidRPr="007322A0">
              <w:rPr>
                <w:rFonts w:ascii="Arial" w:hAnsi="Arial" w:cs="Arial"/>
                <w:sz w:val="18"/>
                <w:szCs w:val="18"/>
              </w:rPr>
              <w:t xml:space="preserve">, </w:t>
            </w:r>
            <w:r>
              <w:rPr>
                <w:rFonts w:ascii="Arial" w:hAnsi="Arial" w:cs="Arial"/>
                <w:sz w:val="18"/>
                <w:szCs w:val="18"/>
              </w:rPr>
              <w:t xml:space="preserve">Minor </w:t>
            </w:r>
            <w:r w:rsidR="007322A0" w:rsidRPr="007322A0">
              <w:rPr>
                <w:rFonts w:ascii="Arial" w:hAnsi="Arial" w:cs="Arial"/>
                <w:sz w:val="18"/>
                <w:szCs w:val="18"/>
              </w:rPr>
              <w:t>(</w:t>
            </w:r>
            <w:r>
              <w:rPr>
                <w:rFonts w:ascii="Arial" w:hAnsi="Arial" w:cs="Arial"/>
                <w:sz w:val="18"/>
                <w:szCs w:val="18"/>
              </w:rPr>
              <w:t xml:space="preserve">e.g. </w:t>
            </w:r>
            <w:r w:rsidR="007322A0" w:rsidRPr="007322A0">
              <w:rPr>
                <w:rFonts w:ascii="Arial" w:hAnsi="Arial" w:cs="Arial"/>
                <w:sz w:val="18"/>
                <w:szCs w:val="18"/>
              </w:rPr>
              <w:t xml:space="preserve">labelling) score </w:t>
            </w:r>
            <w:r>
              <w:rPr>
                <w:rFonts w:ascii="Arial" w:hAnsi="Arial" w:cs="Arial"/>
                <w:sz w:val="18"/>
                <w:szCs w:val="18"/>
              </w:rPr>
              <w:t>(</w:t>
            </w:r>
            <w:r w:rsidR="007322A0" w:rsidRPr="007322A0">
              <w:rPr>
                <w:rFonts w:ascii="Arial" w:hAnsi="Arial" w:cs="Arial"/>
                <w:sz w:val="18"/>
                <w:szCs w:val="18"/>
              </w:rPr>
              <w:t>1</w:t>
            </w:r>
            <w:r>
              <w:rPr>
                <w:rFonts w:ascii="Arial" w:hAnsi="Arial" w:cs="Arial"/>
                <w:sz w:val="18"/>
                <w:szCs w:val="18"/>
              </w:rPr>
              <w:t>)</w:t>
            </w:r>
            <w:r w:rsidR="007322A0" w:rsidRPr="007322A0">
              <w:rPr>
                <w:rFonts w:ascii="Arial" w:hAnsi="Arial" w:cs="Arial"/>
                <w:sz w:val="18"/>
                <w:szCs w:val="18"/>
              </w:rPr>
              <w:t xml:space="preserve">. </w:t>
            </w:r>
          </w:p>
        </w:tc>
        <w:tc>
          <w:tcPr>
            <w:tcW w:w="461" w:type="dxa"/>
          </w:tcPr>
          <w:p w:rsidR="007322A0" w:rsidRPr="007322A0" w:rsidRDefault="007322A0" w:rsidP="00AB346A">
            <w:pPr>
              <w:rPr>
                <w:rFonts w:ascii="Arial" w:hAnsi="Arial" w:cs="Arial"/>
                <w:b/>
                <w:sz w:val="18"/>
                <w:szCs w:val="18"/>
              </w:rPr>
            </w:pPr>
          </w:p>
        </w:tc>
        <w:tc>
          <w:tcPr>
            <w:tcW w:w="1323" w:type="dxa"/>
          </w:tcPr>
          <w:p w:rsidR="007322A0" w:rsidRDefault="007322A0" w:rsidP="007322A0">
            <w:pPr>
              <w:jc w:val="center"/>
              <w:rPr>
                <w:rFonts w:ascii="Arial" w:hAnsi="Arial" w:cs="Arial"/>
                <w:b/>
                <w:sz w:val="18"/>
                <w:szCs w:val="18"/>
              </w:rPr>
            </w:pPr>
          </w:p>
          <w:p w:rsidR="007322A0" w:rsidRPr="007322A0" w:rsidRDefault="007322A0" w:rsidP="007322A0">
            <w:pPr>
              <w:jc w:val="center"/>
              <w:rPr>
                <w:rFonts w:ascii="Arial" w:hAnsi="Arial" w:cs="Arial"/>
                <w:b/>
                <w:sz w:val="18"/>
                <w:szCs w:val="18"/>
              </w:rPr>
            </w:pPr>
            <w:r>
              <w:rPr>
                <w:rFonts w:ascii="Arial" w:hAnsi="Arial" w:cs="Arial"/>
                <w:b/>
                <w:sz w:val="18"/>
                <w:szCs w:val="18"/>
              </w:rPr>
              <w:t>1</w:t>
            </w:r>
          </w:p>
        </w:tc>
        <w:tc>
          <w:tcPr>
            <w:tcW w:w="1323" w:type="dxa"/>
          </w:tcPr>
          <w:p w:rsidR="007322A0" w:rsidRDefault="007322A0" w:rsidP="007322A0">
            <w:pPr>
              <w:jc w:val="center"/>
              <w:rPr>
                <w:rFonts w:ascii="Arial" w:hAnsi="Arial" w:cs="Arial"/>
                <w:b/>
                <w:sz w:val="18"/>
                <w:szCs w:val="18"/>
              </w:rPr>
            </w:pPr>
          </w:p>
          <w:p w:rsidR="007322A0" w:rsidRDefault="007322A0" w:rsidP="007322A0">
            <w:pPr>
              <w:jc w:val="center"/>
              <w:rPr>
                <w:rFonts w:ascii="Arial" w:hAnsi="Arial" w:cs="Arial"/>
                <w:b/>
                <w:sz w:val="18"/>
                <w:szCs w:val="18"/>
              </w:rPr>
            </w:pPr>
            <w:r>
              <w:rPr>
                <w:rFonts w:ascii="Arial" w:hAnsi="Arial" w:cs="Arial"/>
                <w:b/>
                <w:sz w:val="18"/>
                <w:szCs w:val="18"/>
              </w:rPr>
              <w:t>2</w:t>
            </w:r>
          </w:p>
          <w:p w:rsidR="007322A0" w:rsidRPr="007322A0" w:rsidRDefault="007322A0" w:rsidP="007322A0">
            <w:pPr>
              <w:rPr>
                <w:rFonts w:ascii="Arial" w:hAnsi="Arial" w:cs="Arial"/>
                <w:b/>
                <w:sz w:val="18"/>
                <w:szCs w:val="18"/>
              </w:rPr>
            </w:pPr>
          </w:p>
        </w:tc>
        <w:tc>
          <w:tcPr>
            <w:tcW w:w="1323" w:type="dxa"/>
          </w:tcPr>
          <w:p w:rsidR="007322A0" w:rsidRDefault="007322A0" w:rsidP="007322A0">
            <w:pPr>
              <w:jc w:val="center"/>
              <w:rPr>
                <w:rFonts w:ascii="Arial" w:hAnsi="Arial" w:cs="Arial"/>
                <w:b/>
                <w:sz w:val="18"/>
                <w:szCs w:val="18"/>
              </w:rPr>
            </w:pPr>
          </w:p>
          <w:p w:rsidR="007322A0" w:rsidRPr="007322A0" w:rsidRDefault="007322A0" w:rsidP="007322A0">
            <w:pPr>
              <w:jc w:val="center"/>
              <w:rPr>
                <w:rFonts w:ascii="Arial" w:hAnsi="Arial" w:cs="Arial"/>
                <w:b/>
                <w:sz w:val="18"/>
                <w:szCs w:val="18"/>
              </w:rPr>
            </w:pPr>
            <w:r>
              <w:rPr>
                <w:rFonts w:ascii="Arial" w:hAnsi="Arial" w:cs="Arial"/>
                <w:b/>
                <w:sz w:val="18"/>
                <w:szCs w:val="18"/>
              </w:rPr>
              <w:t>3</w:t>
            </w:r>
          </w:p>
        </w:tc>
      </w:tr>
      <w:tr w:rsidR="007322A0" w:rsidRPr="007322A0" w:rsidTr="007322A0">
        <w:trPr>
          <w:trHeight w:val="621"/>
        </w:trPr>
        <w:tc>
          <w:tcPr>
            <w:tcW w:w="4358" w:type="dxa"/>
          </w:tcPr>
          <w:p w:rsidR="00DA11B3" w:rsidRDefault="007322A0" w:rsidP="00DA11B3">
            <w:pPr>
              <w:pStyle w:val="Default"/>
              <w:rPr>
                <w:rFonts w:ascii="Arial" w:hAnsi="Arial" w:cs="Arial"/>
                <w:b/>
                <w:sz w:val="18"/>
                <w:szCs w:val="18"/>
              </w:rPr>
            </w:pPr>
            <w:r w:rsidRPr="00DA11B3">
              <w:rPr>
                <w:rFonts w:ascii="Arial" w:hAnsi="Arial" w:cs="Arial"/>
                <w:b/>
                <w:sz w:val="18"/>
                <w:szCs w:val="18"/>
              </w:rPr>
              <w:t>Record of Compliance</w:t>
            </w:r>
          </w:p>
          <w:p w:rsidR="007322A0" w:rsidRPr="007322A0" w:rsidRDefault="007322A0" w:rsidP="00DA11B3">
            <w:pPr>
              <w:pStyle w:val="Default"/>
              <w:rPr>
                <w:rFonts w:ascii="Arial" w:hAnsi="Arial" w:cs="Arial"/>
                <w:sz w:val="18"/>
                <w:szCs w:val="18"/>
              </w:rPr>
            </w:pPr>
            <w:r w:rsidRPr="007322A0">
              <w:rPr>
                <w:rFonts w:ascii="Arial" w:hAnsi="Arial" w:cs="Arial"/>
                <w:sz w:val="18"/>
                <w:szCs w:val="18"/>
              </w:rPr>
              <w:t>Have similar complaints</w:t>
            </w:r>
            <w:r w:rsidR="009609BE">
              <w:rPr>
                <w:rFonts w:ascii="Arial" w:hAnsi="Arial" w:cs="Arial"/>
                <w:sz w:val="18"/>
                <w:szCs w:val="18"/>
              </w:rPr>
              <w:t xml:space="preserve"> gone unattended to in the past</w:t>
            </w:r>
            <w:r w:rsidRPr="007322A0">
              <w:rPr>
                <w:rFonts w:ascii="Arial" w:hAnsi="Arial" w:cs="Arial"/>
                <w:sz w:val="18"/>
                <w:szCs w:val="18"/>
              </w:rPr>
              <w:t xml:space="preserve">? </w:t>
            </w:r>
          </w:p>
        </w:tc>
        <w:tc>
          <w:tcPr>
            <w:tcW w:w="461" w:type="dxa"/>
          </w:tcPr>
          <w:p w:rsidR="007322A0" w:rsidRPr="007322A0" w:rsidRDefault="007322A0" w:rsidP="00AB346A">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1</w:t>
            </w:r>
          </w:p>
        </w:tc>
        <w:tc>
          <w:tcPr>
            <w:tcW w:w="1323" w:type="dxa"/>
          </w:tcPr>
          <w:p w:rsidR="007322A0" w:rsidRDefault="007322A0" w:rsidP="00293EB3">
            <w:pPr>
              <w:jc w:val="center"/>
              <w:rPr>
                <w:rFonts w:ascii="Arial" w:hAnsi="Arial" w:cs="Arial"/>
                <w:b/>
                <w:sz w:val="18"/>
                <w:szCs w:val="18"/>
              </w:rPr>
            </w:pPr>
          </w:p>
          <w:p w:rsidR="007322A0" w:rsidRDefault="007322A0" w:rsidP="00293EB3">
            <w:pPr>
              <w:jc w:val="center"/>
              <w:rPr>
                <w:rFonts w:ascii="Arial" w:hAnsi="Arial" w:cs="Arial"/>
                <w:b/>
                <w:sz w:val="18"/>
                <w:szCs w:val="18"/>
              </w:rPr>
            </w:pPr>
            <w:r>
              <w:rPr>
                <w:rFonts w:ascii="Arial" w:hAnsi="Arial" w:cs="Arial"/>
                <w:b/>
                <w:sz w:val="18"/>
                <w:szCs w:val="18"/>
              </w:rPr>
              <w:t>2</w:t>
            </w:r>
          </w:p>
          <w:p w:rsidR="007322A0" w:rsidRPr="007322A0" w:rsidRDefault="007322A0" w:rsidP="00293EB3">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3</w:t>
            </w:r>
          </w:p>
        </w:tc>
      </w:tr>
      <w:tr w:rsidR="007322A0" w:rsidRPr="007322A0" w:rsidTr="007322A0">
        <w:trPr>
          <w:trHeight w:val="621"/>
        </w:trPr>
        <w:tc>
          <w:tcPr>
            <w:tcW w:w="4358" w:type="dxa"/>
          </w:tcPr>
          <w:p w:rsidR="00DA11B3" w:rsidRDefault="007322A0" w:rsidP="00DA11B3">
            <w:pPr>
              <w:pStyle w:val="Default"/>
              <w:rPr>
                <w:rFonts w:ascii="Arial" w:hAnsi="Arial" w:cs="Arial"/>
                <w:sz w:val="18"/>
                <w:szCs w:val="18"/>
              </w:rPr>
            </w:pPr>
            <w:r w:rsidRPr="00DA11B3">
              <w:rPr>
                <w:rFonts w:ascii="Arial" w:hAnsi="Arial" w:cs="Arial"/>
                <w:b/>
                <w:sz w:val="18"/>
                <w:szCs w:val="18"/>
              </w:rPr>
              <w:t>Public Interest/Prevalence</w:t>
            </w:r>
            <w:r w:rsidRPr="007322A0">
              <w:rPr>
                <w:rFonts w:ascii="Arial" w:hAnsi="Arial" w:cs="Arial"/>
                <w:sz w:val="18"/>
                <w:szCs w:val="18"/>
              </w:rPr>
              <w:t xml:space="preserve"> </w:t>
            </w:r>
          </w:p>
          <w:p w:rsidR="007322A0" w:rsidRPr="007322A0" w:rsidRDefault="007322A0" w:rsidP="00DA11B3">
            <w:pPr>
              <w:pStyle w:val="Default"/>
              <w:rPr>
                <w:rFonts w:ascii="Arial" w:hAnsi="Arial" w:cs="Arial"/>
                <w:sz w:val="18"/>
                <w:szCs w:val="18"/>
              </w:rPr>
            </w:pPr>
            <w:r w:rsidRPr="007322A0">
              <w:rPr>
                <w:rFonts w:ascii="Arial" w:hAnsi="Arial" w:cs="Arial"/>
                <w:sz w:val="18"/>
                <w:szCs w:val="18"/>
              </w:rPr>
              <w:t xml:space="preserve">Is it in the public </w:t>
            </w:r>
            <w:r w:rsidR="00DA11B3">
              <w:rPr>
                <w:rFonts w:ascii="Arial" w:hAnsi="Arial" w:cs="Arial"/>
                <w:sz w:val="18"/>
                <w:szCs w:val="18"/>
              </w:rPr>
              <w:t>interest to report the incident?</w:t>
            </w:r>
            <w:r w:rsidRPr="007322A0">
              <w:rPr>
                <w:rFonts w:ascii="Arial" w:hAnsi="Arial" w:cs="Arial"/>
                <w:sz w:val="18"/>
                <w:szCs w:val="18"/>
              </w:rPr>
              <w:t xml:space="preserve"> </w:t>
            </w:r>
          </w:p>
        </w:tc>
        <w:tc>
          <w:tcPr>
            <w:tcW w:w="461" w:type="dxa"/>
          </w:tcPr>
          <w:p w:rsidR="007322A0" w:rsidRPr="007322A0" w:rsidRDefault="007322A0" w:rsidP="00AB346A">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1</w:t>
            </w:r>
          </w:p>
        </w:tc>
        <w:tc>
          <w:tcPr>
            <w:tcW w:w="1323" w:type="dxa"/>
          </w:tcPr>
          <w:p w:rsidR="007322A0" w:rsidRDefault="007322A0" w:rsidP="00293EB3">
            <w:pPr>
              <w:jc w:val="center"/>
              <w:rPr>
                <w:rFonts w:ascii="Arial" w:hAnsi="Arial" w:cs="Arial"/>
                <w:b/>
                <w:sz w:val="18"/>
                <w:szCs w:val="18"/>
              </w:rPr>
            </w:pPr>
          </w:p>
          <w:p w:rsidR="007322A0" w:rsidRDefault="007322A0" w:rsidP="00293EB3">
            <w:pPr>
              <w:jc w:val="center"/>
              <w:rPr>
                <w:rFonts w:ascii="Arial" w:hAnsi="Arial" w:cs="Arial"/>
                <w:b/>
                <w:sz w:val="18"/>
                <w:szCs w:val="18"/>
              </w:rPr>
            </w:pPr>
            <w:r>
              <w:rPr>
                <w:rFonts w:ascii="Arial" w:hAnsi="Arial" w:cs="Arial"/>
                <w:b/>
                <w:sz w:val="18"/>
                <w:szCs w:val="18"/>
              </w:rPr>
              <w:t>2</w:t>
            </w:r>
          </w:p>
          <w:p w:rsidR="007322A0" w:rsidRPr="007322A0" w:rsidRDefault="007322A0" w:rsidP="00293EB3">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3</w:t>
            </w:r>
          </w:p>
        </w:tc>
      </w:tr>
      <w:tr w:rsidR="007322A0" w:rsidRPr="007322A0" w:rsidTr="007322A0">
        <w:trPr>
          <w:trHeight w:val="621"/>
        </w:trPr>
        <w:tc>
          <w:tcPr>
            <w:tcW w:w="4358" w:type="dxa"/>
          </w:tcPr>
          <w:p w:rsidR="009609BE" w:rsidRDefault="007322A0" w:rsidP="009609BE">
            <w:pPr>
              <w:pStyle w:val="Default"/>
              <w:rPr>
                <w:rFonts w:ascii="Arial" w:hAnsi="Arial" w:cs="Arial"/>
                <w:sz w:val="18"/>
                <w:szCs w:val="18"/>
              </w:rPr>
            </w:pPr>
            <w:r w:rsidRPr="009609BE">
              <w:rPr>
                <w:rFonts w:ascii="Arial" w:hAnsi="Arial" w:cs="Arial"/>
                <w:b/>
                <w:sz w:val="18"/>
                <w:szCs w:val="18"/>
              </w:rPr>
              <w:t>Willingness to Comply</w:t>
            </w:r>
            <w:r w:rsidRPr="007322A0">
              <w:rPr>
                <w:rFonts w:ascii="Arial" w:hAnsi="Arial" w:cs="Arial"/>
                <w:sz w:val="18"/>
                <w:szCs w:val="18"/>
              </w:rPr>
              <w:t xml:space="preserve"> </w:t>
            </w:r>
          </w:p>
          <w:p w:rsidR="007322A0" w:rsidRPr="007322A0" w:rsidRDefault="007322A0" w:rsidP="009609BE">
            <w:pPr>
              <w:pStyle w:val="Default"/>
              <w:rPr>
                <w:rFonts w:ascii="Arial" w:hAnsi="Arial" w:cs="Arial"/>
                <w:sz w:val="18"/>
                <w:szCs w:val="18"/>
              </w:rPr>
            </w:pPr>
            <w:r w:rsidRPr="007322A0">
              <w:rPr>
                <w:rFonts w:ascii="Arial" w:hAnsi="Arial" w:cs="Arial"/>
                <w:sz w:val="18"/>
                <w:szCs w:val="18"/>
              </w:rPr>
              <w:t xml:space="preserve">Is there a poor record of willingness to comply? </w:t>
            </w:r>
          </w:p>
        </w:tc>
        <w:tc>
          <w:tcPr>
            <w:tcW w:w="461" w:type="dxa"/>
          </w:tcPr>
          <w:p w:rsidR="007322A0" w:rsidRPr="007322A0" w:rsidRDefault="007322A0" w:rsidP="00AB346A">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1</w:t>
            </w:r>
          </w:p>
        </w:tc>
        <w:tc>
          <w:tcPr>
            <w:tcW w:w="1323" w:type="dxa"/>
          </w:tcPr>
          <w:p w:rsidR="007322A0" w:rsidRDefault="007322A0" w:rsidP="00293EB3">
            <w:pPr>
              <w:jc w:val="center"/>
              <w:rPr>
                <w:rFonts w:ascii="Arial" w:hAnsi="Arial" w:cs="Arial"/>
                <w:b/>
                <w:sz w:val="18"/>
                <w:szCs w:val="18"/>
              </w:rPr>
            </w:pPr>
          </w:p>
          <w:p w:rsidR="007322A0" w:rsidRDefault="007322A0" w:rsidP="00293EB3">
            <w:pPr>
              <w:jc w:val="center"/>
              <w:rPr>
                <w:rFonts w:ascii="Arial" w:hAnsi="Arial" w:cs="Arial"/>
                <w:b/>
                <w:sz w:val="18"/>
                <w:szCs w:val="18"/>
              </w:rPr>
            </w:pPr>
            <w:r>
              <w:rPr>
                <w:rFonts w:ascii="Arial" w:hAnsi="Arial" w:cs="Arial"/>
                <w:b/>
                <w:sz w:val="18"/>
                <w:szCs w:val="18"/>
              </w:rPr>
              <w:t>2</w:t>
            </w:r>
          </w:p>
          <w:p w:rsidR="007322A0" w:rsidRPr="007322A0" w:rsidRDefault="007322A0" w:rsidP="00293EB3">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3</w:t>
            </w:r>
          </w:p>
        </w:tc>
      </w:tr>
      <w:tr w:rsidR="007322A0" w:rsidRPr="007322A0" w:rsidTr="007322A0">
        <w:trPr>
          <w:trHeight w:val="621"/>
        </w:trPr>
        <w:tc>
          <w:tcPr>
            <w:tcW w:w="4358" w:type="dxa"/>
          </w:tcPr>
          <w:p w:rsidR="009609BE" w:rsidRDefault="007322A0" w:rsidP="009609BE">
            <w:pPr>
              <w:pStyle w:val="Default"/>
              <w:rPr>
                <w:rFonts w:ascii="Arial" w:hAnsi="Arial" w:cs="Arial"/>
                <w:sz w:val="18"/>
                <w:szCs w:val="18"/>
              </w:rPr>
            </w:pPr>
            <w:r w:rsidRPr="009609BE">
              <w:rPr>
                <w:rFonts w:ascii="Arial" w:hAnsi="Arial" w:cs="Arial"/>
                <w:b/>
                <w:sz w:val="18"/>
                <w:szCs w:val="18"/>
              </w:rPr>
              <w:t>Chronic Poor Hygiene Standard</w:t>
            </w:r>
            <w:r w:rsidR="009609BE">
              <w:rPr>
                <w:rFonts w:ascii="Arial" w:hAnsi="Arial" w:cs="Arial"/>
                <w:sz w:val="18"/>
                <w:szCs w:val="18"/>
              </w:rPr>
              <w:t xml:space="preserve"> </w:t>
            </w:r>
          </w:p>
          <w:p w:rsidR="007322A0" w:rsidRPr="007322A0" w:rsidRDefault="009609BE" w:rsidP="009609BE">
            <w:pPr>
              <w:pStyle w:val="Default"/>
              <w:rPr>
                <w:rFonts w:ascii="Arial" w:hAnsi="Arial" w:cs="Arial"/>
                <w:sz w:val="18"/>
                <w:szCs w:val="18"/>
              </w:rPr>
            </w:pPr>
            <w:r>
              <w:rPr>
                <w:rFonts w:ascii="Arial" w:hAnsi="Arial" w:cs="Arial"/>
                <w:sz w:val="18"/>
                <w:szCs w:val="18"/>
              </w:rPr>
              <w:t>Does the record o</w:t>
            </w:r>
            <w:r w:rsidR="007322A0" w:rsidRPr="007322A0">
              <w:rPr>
                <w:rFonts w:ascii="Arial" w:hAnsi="Arial" w:cs="Arial"/>
                <w:sz w:val="18"/>
                <w:szCs w:val="18"/>
              </w:rPr>
              <w:t>f the business</w:t>
            </w:r>
            <w:r w:rsidR="007322A0" w:rsidRPr="007322A0">
              <w:rPr>
                <w:rFonts w:ascii="Arial" w:hAnsi="Arial" w:cs="Arial"/>
                <w:sz w:val="18"/>
                <w:szCs w:val="18"/>
              </w:rPr>
              <w:t xml:space="preserve"> indicate poor hygiene and food safety standards?</w:t>
            </w:r>
          </w:p>
        </w:tc>
        <w:tc>
          <w:tcPr>
            <w:tcW w:w="461" w:type="dxa"/>
          </w:tcPr>
          <w:p w:rsidR="007322A0" w:rsidRPr="007322A0" w:rsidRDefault="007322A0" w:rsidP="00AB346A">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1</w:t>
            </w:r>
          </w:p>
        </w:tc>
        <w:tc>
          <w:tcPr>
            <w:tcW w:w="1323" w:type="dxa"/>
          </w:tcPr>
          <w:p w:rsidR="007322A0" w:rsidRDefault="007322A0" w:rsidP="00293EB3">
            <w:pPr>
              <w:jc w:val="center"/>
              <w:rPr>
                <w:rFonts w:ascii="Arial" w:hAnsi="Arial" w:cs="Arial"/>
                <w:b/>
                <w:sz w:val="18"/>
                <w:szCs w:val="18"/>
              </w:rPr>
            </w:pPr>
          </w:p>
          <w:p w:rsidR="007322A0" w:rsidRDefault="007322A0" w:rsidP="00293EB3">
            <w:pPr>
              <w:jc w:val="center"/>
              <w:rPr>
                <w:rFonts w:ascii="Arial" w:hAnsi="Arial" w:cs="Arial"/>
                <w:b/>
                <w:sz w:val="18"/>
                <w:szCs w:val="18"/>
              </w:rPr>
            </w:pPr>
            <w:r>
              <w:rPr>
                <w:rFonts w:ascii="Arial" w:hAnsi="Arial" w:cs="Arial"/>
                <w:b/>
                <w:sz w:val="18"/>
                <w:szCs w:val="18"/>
              </w:rPr>
              <w:t>2</w:t>
            </w:r>
          </w:p>
          <w:p w:rsidR="007322A0" w:rsidRPr="007322A0" w:rsidRDefault="007322A0" w:rsidP="00293EB3">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3</w:t>
            </w:r>
          </w:p>
        </w:tc>
      </w:tr>
      <w:tr w:rsidR="007322A0" w:rsidRPr="007322A0" w:rsidTr="007322A0">
        <w:trPr>
          <w:trHeight w:val="621"/>
        </w:trPr>
        <w:tc>
          <w:tcPr>
            <w:tcW w:w="4358" w:type="dxa"/>
          </w:tcPr>
          <w:p w:rsidR="009609BE" w:rsidRDefault="007322A0" w:rsidP="009609BE">
            <w:pPr>
              <w:pStyle w:val="Default"/>
              <w:rPr>
                <w:rFonts w:ascii="Arial" w:hAnsi="Arial" w:cs="Arial"/>
                <w:sz w:val="18"/>
                <w:szCs w:val="18"/>
              </w:rPr>
            </w:pPr>
            <w:proofErr w:type="spellStart"/>
            <w:r w:rsidRPr="009609BE">
              <w:rPr>
                <w:rFonts w:ascii="Arial" w:hAnsi="Arial" w:cs="Arial"/>
                <w:b/>
                <w:sz w:val="18"/>
                <w:szCs w:val="18"/>
              </w:rPr>
              <w:t>Foreseeability</w:t>
            </w:r>
            <w:proofErr w:type="spellEnd"/>
            <w:r w:rsidRPr="007322A0">
              <w:rPr>
                <w:rFonts w:ascii="Arial" w:hAnsi="Arial" w:cs="Arial"/>
                <w:sz w:val="18"/>
                <w:szCs w:val="18"/>
              </w:rPr>
              <w:t xml:space="preserve"> </w:t>
            </w:r>
          </w:p>
          <w:p w:rsidR="007322A0" w:rsidRPr="007322A0" w:rsidRDefault="007322A0" w:rsidP="009609BE">
            <w:pPr>
              <w:pStyle w:val="Default"/>
              <w:rPr>
                <w:rFonts w:ascii="Arial" w:hAnsi="Arial" w:cs="Arial"/>
                <w:sz w:val="18"/>
                <w:szCs w:val="18"/>
              </w:rPr>
            </w:pPr>
            <w:r w:rsidRPr="007322A0">
              <w:rPr>
                <w:rFonts w:ascii="Arial" w:hAnsi="Arial" w:cs="Arial"/>
                <w:sz w:val="18"/>
                <w:szCs w:val="18"/>
              </w:rPr>
              <w:t xml:space="preserve">Should the business have been able </w:t>
            </w:r>
            <w:r w:rsidRPr="007322A0">
              <w:rPr>
                <w:rFonts w:ascii="Arial" w:hAnsi="Arial" w:cs="Arial"/>
                <w:sz w:val="18"/>
                <w:szCs w:val="18"/>
              </w:rPr>
              <w:t>to identify the risk leading to the complaint</w:t>
            </w:r>
            <w:r w:rsidR="009609BE">
              <w:rPr>
                <w:rFonts w:ascii="Arial" w:hAnsi="Arial" w:cs="Arial"/>
                <w:sz w:val="18"/>
                <w:szCs w:val="18"/>
              </w:rPr>
              <w:t>?</w:t>
            </w:r>
          </w:p>
        </w:tc>
        <w:tc>
          <w:tcPr>
            <w:tcW w:w="461" w:type="dxa"/>
          </w:tcPr>
          <w:p w:rsidR="007322A0" w:rsidRPr="007322A0" w:rsidRDefault="007322A0" w:rsidP="00AB346A">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1</w:t>
            </w:r>
          </w:p>
        </w:tc>
        <w:tc>
          <w:tcPr>
            <w:tcW w:w="1323" w:type="dxa"/>
          </w:tcPr>
          <w:p w:rsidR="007322A0" w:rsidRDefault="007322A0" w:rsidP="00293EB3">
            <w:pPr>
              <w:jc w:val="center"/>
              <w:rPr>
                <w:rFonts w:ascii="Arial" w:hAnsi="Arial" w:cs="Arial"/>
                <w:b/>
                <w:sz w:val="18"/>
                <w:szCs w:val="18"/>
              </w:rPr>
            </w:pPr>
          </w:p>
          <w:p w:rsidR="007322A0" w:rsidRDefault="007322A0" w:rsidP="00293EB3">
            <w:pPr>
              <w:jc w:val="center"/>
              <w:rPr>
                <w:rFonts w:ascii="Arial" w:hAnsi="Arial" w:cs="Arial"/>
                <w:b/>
                <w:sz w:val="18"/>
                <w:szCs w:val="18"/>
              </w:rPr>
            </w:pPr>
            <w:r>
              <w:rPr>
                <w:rFonts w:ascii="Arial" w:hAnsi="Arial" w:cs="Arial"/>
                <w:b/>
                <w:sz w:val="18"/>
                <w:szCs w:val="18"/>
              </w:rPr>
              <w:t>2</w:t>
            </w:r>
          </w:p>
          <w:p w:rsidR="007322A0" w:rsidRPr="007322A0" w:rsidRDefault="007322A0" w:rsidP="00293EB3">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3</w:t>
            </w:r>
          </w:p>
        </w:tc>
      </w:tr>
      <w:tr w:rsidR="007322A0" w:rsidRPr="007322A0" w:rsidTr="007322A0">
        <w:trPr>
          <w:trHeight w:val="621"/>
        </w:trPr>
        <w:tc>
          <w:tcPr>
            <w:tcW w:w="4358" w:type="dxa"/>
          </w:tcPr>
          <w:p w:rsidR="009609BE" w:rsidRDefault="007322A0" w:rsidP="009609BE">
            <w:pPr>
              <w:pStyle w:val="Default"/>
              <w:rPr>
                <w:rFonts w:ascii="Arial" w:hAnsi="Arial" w:cs="Arial"/>
                <w:sz w:val="18"/>
                <w:szCs w:val="18"/>
              </w:rPr>
            </w:pPr>
            <w:r w:rsidRPr="009609BE">
              <w:rPr>
                <w:rFonts w:ascii="Arial" w:hAnsi="Arial" w:cs="Arial"/>
                <w:b/>
                <w:sz w:val="18"/>
                <w:szCs w:val="18"/>
              </w:rPr>
              <w:t>Hazard Analysis</w:t>
            </w:r>
            <w:r w:rsidRPr="007322A0">
              <w:rPr>
                <w:rFonts w:ascii="Arial" w:hAnsi="Arial" w:cs="Arial"/>
                <w:sz w:val="18"/>
                <w:szCs w:val="18"/>
              </w:rPr>
              <w:t xml:space="preserve"> </w:t>
            </w:r>
          </w:p>
          <w:p w:rsidR="007322A0" w:rsidRPr="007322A0" w:rsidRDefault="007322A0" w:rsidP="009609BE">
            <w:pPr>
              <w:pStyle w:val="Default"/>
              <w:rPr>
                <w:rFonts w:ascii="Arial" w:hAnsi="Arial" w:cs="Arial"/>
                <w:sz w:val="18"/>
                <w:szCs w:val="18"/>
              </w:rPr>
            </w:pPr>
            <w:r w:rsidRPr="007322A0">
              <w:rPr>
                <w:rFonts w:ascii="Arial" w:hAnsi="Arial" w:cs="Arial"/>
                <w:sz w:val="18"/>
                <w:szCs w:val="18"/>
              </w:rPr>
              <w:t xml:space="preserve">Had </w:t>
            </w:r>
            <w:r w:rsidRPr="007322A0">
              <w:rPr>
                <w:rFonts w:ascii="Arial" w:hAnsi="Arial" w:cs="Arial"/>
                <w:sz w:val="18"/>
                <w:szCs w:val="18"/>
              </w:rPr>
              <w:t>the proprietor failed to assess and control the potential hazards involved?</w:t>
            </w:r>
          </w:p>
        </w:tc>
        <w:tc>
          <w:tcPr>
            <w:tcW w:w="461" w:type="dxa"/>
          </w:tcPr>
          <w:p w:rsidR="007322A0" w:rsidRPr="007322A0" w:rsidRDefault="007322A0" w:rsidP="00AB346A">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1</w:t>
            </w:r>
          </w:p>
        </w:tc>
        <w:tc>
          <w:tcPr>
            <w:tcW w:w="1323" w:type="dxa"/>
          </w:tcPr>
          <w:p w:rsidR="007322A0" w:rsidRDefault="007322A0" w:rsidP="00293EB3">
            <w:pPr>
              <w:jc w:val="center"/>
              <w:rPr>
                <w:rFonts w:ascii="Arial" w:hAnsi="Arial" w:cs="Arial"/>
                <w:b/>
                <w:sz w:val="18"/>
                <w:szCs w:val="18"/>
              </w:rPr>
            </w:pPr>
          </w:p>
          <w:p w:rsidR="007322A0" w:rsidRDefault="007322A0" w:rsidP="00293EB3">
            <w:pPr>
              <w:jc w:val="center"/>
              <w:rPr>
                <w:rFonts w:ascii="Arial" w:hAnsi="Arial" w:cs="Arial"/>
                <w:b/>
                <w:sz w:val="18"/>
                <w:szCs w:val="18"/>
              </w:rPr>
            </w:pPr>
            <w:r>
              <w:rPr>
                <w:rFonts w:ascii="Arial" w:hAnsi="Arial" w:cs="Arial"/>
                <w:b/>
                <w:sz w:val="18"/>
                <w:szCs w:val="18"/>
              </w:rPr>
              <w:t>2</w:t>
            </w:r>
          </w:p>
          <w:p w:rsidR="007322A0" w:rsidRPr="007322A0" w:rsidRDefault="007322A0" w:rsidP="00293EB3">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3</w:t>
            </w:r>
          </w:p>
        </w:tc>
      </w:tr>
      <w:tr w:rsidR="007322A0" w:rsidRPr="007322A0" w:rsidTr="007322A0">
        <w:trPr>
          <w:trHeight w:val="621"/>
        </w:trPr>
        <w:tc>
          <w:tcPr>
            <w:tcW w:w="4358" w:type="dxa"/>
          </w:tcPr>
          <w:p w:rsidR="009609BE" w:rsidRDefault="007322A0" w:rsidP="009609BE">
            <w:pPr>
              <w:pStyle w:val="Default"/>
              <w:rPr>
                <w:rFonts w:ascii="Arial" w:hAnsi="Arial" w:cs="Arial"/>
                <w:sz w:val="18"/>
                <w:szCs w:val="18"/>
              </w:rPr>
            </w:pPr>
            <w:r w:rsidRPr="009609BE">
              <w:rPr>
                <w:rFonts w:ascii="Arial" w:hAnsi="Arial" w:cs="Arial"/>
                <w:b/>
                <w:sz w:val="18"/>
                <w:szCs w:val="18"/>
              </w:rPr>
              <w:t>Due diligence</w:t>
            </w:r>
            <w:r w:rsidRPr="007322A0">
              <w:rPr>
                <w:rFonts w:ascii="Arial" w:hAnsi="Arial" w:cs="Arial"/>
                <w:sz w:val="18"/>
                <w:szCs w:val="18"/>
              </w:rPr>
              <w:t xml:space="preserve"> </w:t>
            </w:r>
          </w:p>
          <w:p w:rsidR="007322A0" w:rsidRPr="007322A0" w:rsidRDefault="007322A0" w:rsidP="009609BE">
            <w:pPr>
              <w:pStyle w:val="Default"/>
              <w:rPr>
                <w:rFonts w:ascii="Arial" w:hAnsi="Arial" w:cs="Arial"/>
                <w:sz w:val="18"/>
                <w:szCs w:val="18"/>
              </w:rPr>
            </w:pPr>
            <w:r w:rsidRPr="007322A0">
              <w:rPr>
                <w:rFonts w:ascii="Arial" w:hAnsi="Arial" w:cs="Arial"/>
                <w:sz w:val="18"/>
                <w:szCs w:val="18"/>
              </w:rPr>
              <w:t>Is it likely that the company would fail</w:t>
            </w:r>
            <w:r w:rsidRPr="007322A0">
              <w:rPr>
                <w:rFonts w:ascii="Arial" w:hAnsi="Arial" w:cs="Arial"/>
                <w:sz w:val="18"/>
                <w:szCs w:val="18"/>
              </w:rPr>
              <w:t xml:space="preserve"> in relation to producing due diligence defence?</w:t>
            </w:r>
            <w:r w:rsidRPr="007322A0">
              <w:rPr>
                <w:rFonts w:ascii="Arial" w:hAnsi="Arial" w:cs="Arial"/>
                <w:sz w:val="18"/>
                <w:szCs w:val="18"/>
              </w:rPr>
              <w:t xml:space="preserve"> </w:t>
            </w:r>
          </w:p>
        </w:tc>
        <w:tc>
          <w:tcPr>
            <w:tcW w:w="461" w:type="dxa"/>
          </w:tcPr>
          <w:p w:rsidR="007322A0" w:rsidRPr="007322A0" w:rsidRDefault="007322A0" w:rsidP="00AB346A">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1</w:t>
            </w:r>
          </w:p>
        </w:tc>
        <w:tc>
          <w:tcPr>
            <w:tcW w:w="1323" w:type="dxa"/>
          </w:tcPr>
          <w:p w:rsidR="007322A0" w:rsidRDefault="007322A0" w:rsidP="00293EB3">
            <w:pPr>
              <w:jc w:val="center"/>
              <w:rPr>
                <w:rFonts w:ascii="Arial" w:hAnsi="Arial" w:cs="Arial"/>
                <w:b/>
                <w:sz w:val="18"/>
                <w:szCs w:val="18"/>
              </w:rPr>
            </w:pPr>
          </w:p>
          <w:p w:rsidR="007322A0" w:rsidRDefault="007322A0" w:rsidP="00293EB3">
            <w:pPr>
              <w:jc w:val="center"/>
              <w:rPr>
                <w:rFonts w:ascii="Arial" w:hAnsi="Arial" w:cs="Arial"/>
                <w:b/>
                <w:sz w:val="18"/>
                <w:szCs w:val="18"/>
              </w:rPr>
            </w:pPr>
            <w:r>
              <w:rPr>
                <w:rFonts w:ascii="Arial" w:hAnsi="Arial" w:cs="Arial"/>
                <w:b/>
                <w:sz w:val="18"/>
                <w:szCs w:val="18"/>
              </w:rPr>
              <w:t>2</w:t>
            </w:r>
          </w:p>
          <w:p w:rsidR="007322A0" w:rsidRPr="007322A0" w:rsidRDefault="007322A0" w:rsidP="00293EB3">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3</w:t>
            </w:r>
          </w:p>
        </w:tc>
      </w:tr>
      <w:tr w:rsidR="007322A0" w:rsidRPr="007322A0" w:rsidTr="007322A0">
        <w:trPr>
          <w:trHeight w:val="621"/>
        </w:trPr>
        <w:tc>
          <w:tcPr>
            <w:tcW w:w="4358" w:type="dxa"/>
          </w:tcPr>
          <w:p w:rsidR="009609BE" w:rsidRDefault="007322A0" w:rsidP="009609BE">
            <w:pPr>
              <w:pStyle w:val="Default"/>
              <w:rPr>
                <w:rFonts w:ascii="Arial" w:hAnsi="Arial" w:cs="Arial"/>
                <w:sz w:val="18"/>
                <w:szCs w:val="18"/>
              </w:rPr>
            </w:pPr>
            <w:r w:rsidRPr="009609BE">
              <w:rPr>
                <w:rFonts w:ascii="Arial" w:hAnsi="Arial" w:cs="Arial"/>
                <w:b/>
                <w:sz w:val="18"/>
                <w:szCs w:val="18"/>
              </w:rPr>
              <w:t>Benef</w:t>
            </w:r>
            <w:r w:rsidRPr="009609BE">
              <w:rPr>
                <w:rFonts w:ascii="Arial" w:hAnsi="Arial" w:cs="Arial"/>
                <w:b/>
                <w:sz w:val="18"/>
                <w:szCs w:val="18"/>
              </w:rPr>
              <w:t>it to Accused</w:t>
            </w:r>
            <w:r w:rsidRPr="007322A0">
              <w:rPr>
                <w:rFonts w:ascii="Arial" w:hAnsi="Arial" w:cs="Arial"/>
                <w:sz w:val="18"/>
                <w:szCs w:val="18"/>
              </w:rPr>
              <w:t xml:space="preserve"> </w:t>
            </w:r>
          </w:p>
          <w:p w:rsidR="007322A0" w:rsidRPr="007322A0" w:rsidRDefault="007322A0" w:rsidP="009609BE">
            <w:pPr>
              <w:pStyle w:val="Default"/>
              <w:rPr>
                <w:rFonts w:ascii="Arial" w:hAnsi="Arial" w:cs="Arial"/>
                <w:sz w:val="18"/>
                <w:szCs w:val="18"/>
              </w:rPr>
            </w:pPr>
            <w:r w:rsidRPr="007322A0">
              <w:rPr>
                <w:rFonts w:ascii="Arial" w:hAnsi="Arial" w:cs="Arial"/>
                <w:sz w:val="18"/>
                <w:szCs w:val="18"/>
              </w:rPr>
              <w:t>Has the accused benefited from failure to comply?</w:t>
            </w:r>
          </w:p>
        </w:tc>
        <w:tc>
          <w:tcPr>
            <w:tcW w:w="461" w:type="dxa"/>
          </w:tcPr>
          <w:p w:rsidR="007322A0" w:rsidRPr="007322A0" w:rsidRDefault="007322A0" w:rsidP="00AB346A">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1</w:t>
            </w:r>
          </w:p>
        </w:tc>
        <w:tc>
          <w:tcPr>
            <w:tcW w:w="1323" w:type="dxa"/>
          </w:tcPr>
          <w:p w:rsidR="007322A0" w:rsidRDefault="007322A0" w:rsidP="00293EB3">
            <w:pPr>
              <w:jc w:val="center"/>
              <w:rPr>
                <w:rFonts w:ascii="Arial" w:hAnsi="Arial" w:cs="Arial"/>
                <w:b/>
                <w:sz w:val="18"/>
                <w:szCs w:val="18"/>
              </w:rPr>
            </w:pPr>
          </w:p>
          <w:p w:rsidR="007322A0" w:rsidRDefault="007322A0" w:rsidP="00293EB3">
            <w:pPr>
              <w:jc w:val="center"/>
              <w:rPr>
                <w:rFonts w:ascii="Arial" w:hAnsi="Arial" w:cs="Arial"/>
                <w:b/>
                <w:sz w:val="18"/>
                <w:szCs w:val="18"/>
              </w:rPr>
            </w:pPr>
            <w:r>
              <w:rPr>
                <w:rFonts w:ascii="Arial" w:hAnsi="Arial" w:cs="Arial"/>
                <w:b/>
                <w:sz w:val="18"/>
                <w:szCs w:val="18"/>
              </w:rPr>
              <w:t>2</w:t>
            </w:r>
          </w:p>
          <w:p w:rsidR="007322A0" w:rsidRPr="007322A0" w:rsidRDefault="007322A0" w:rsidP="00293EB3">
            <w:pPr>
              <w:rPr>
                <w:rFonts w:ascii="Arial" w:hAnsi="Arial" w:cs="Arial"/>
                <w:b/>
                <w:sz w:val="18"/>
                <w:szCs w:val="18"/>
              </w:rPr>
            </w:pPr>
          </w:p>
        </w:tc>
        <w:tc>
          <w:tcPr>
            <w:tcW w:w="1323" w:type="dxa"/>
          </w:tcPr>
          <w:p w:rsidR="007322A0" w:rsidRDefault="007322A0" w:rsidP="00293EB3">
            <w:pPr>
              <w:jc w:val="center"/>
              <w:rPr>
                <w:rFonts w:ascii="Arial" w:hAnsi="Arial" w:cs="Arial"/>
                <w:b/>
                <w:sz w:val="18"/>
                <w:szCs w:val="18"/>
              </w:rPr>
            </w:pPr>
          </w:p>
          <w:p w:rsidR="007322A0" w:rsidRPr="007322A0" w:rsidRDefault="007322A0" w:rsidP="00293EB3">
            <w:pPr>
              <w:jc w:val="center"/>
              <w:rPr>
                <w:rFonts w:ascii="Arial" w:hAnsi="Arial" w:cs="Arial"/>
                <w:b/>
                <w:sz w:val="18"/>
                <w:szCs w:val="18"/>
              </w:rPr>
            </w:pPr>
            <w:r>
              <w:rPr>
                <w:rFonts w:ascii="Arial" w:hAnsi="Arial" w:cs="Arial"/>
                <w:b/>
                <w:sz w:val="18"/>
                <w:szCs w:val="18"/>
              </w:rPr>
              <w:t>3</w:t>
            </w:r>
          </w:p>
        </w:tc>
      </w:tr>
      <w:tr w:rsidR="009609BE" w:rsidRPr="007322A0" w:rsidTr="00095966">
        <w:trPr>
          <w:trHeight w:val="621"/>
        </w:trPr>
        <w:tc>
          <w:tcPr>
            <w:tcW w:w="8788" w:type="dxa"/>
            <w:gridSpan w:val="5"/>
          </w:tcPr>
          <w:p w:rsidR="009609BE" w:rsidRDefault="009609BE" w:rsidP="00293EB3">
            <w:pPr>
              <w:jc w:val="center"/>
              <w:rPr>
                <w:rFonts w:ascii="Arial" w:hAnsi="Arial" w:cs="Arial"/>
                <w:b/>
                <w:sz w:val="18"/>
                <w:szCs w:val="18"/>
              </w:rPr>
            </w:pPr>
          </w:p>
          <w:p w:rsidR="009609BE" w:rsidRDefault="009609BE" w:rsidP="00293EB3">
            <w:pPr>
              <w:jc w:val="center"/>
              <w:rPr>
                <w:rFonts w:ascii="Arial" w:hAnsi="Arial" w:cs="Arial"/>
                <w:b/>
                <w:sz w:val="18"/>
                <w:szCs w:val="18"/>
              </w:rPr>
            </w:pPr>
            <w:r>
              <w:rPr>
                <w:rFonts w:ascii="Arial" w:hAnsi="Arial" w:cs="Arial"/>
                <w:b/>
                <w:sz w:val="18"/>
                <w:szCs w:val="18"/>
              </w:rPr>
              <w:t>TOTAL:</w:t>
            </w:r>
          </w:p>
        </w:tc>
      </w:tr>
    </w:tbl>
    <w:p w:rsidR="00EC71C1" w:rsidRDefault="009609BE" w:rsidP="009609BE">
      <w:pPr>
        <w:ind w:left="284"/>
        <w:rPr>
          <w:rFonts w:ascii="Arial" w:hAnsi="Arial" w:cs="Arial"/>
          <w:b/>
          <w:sz w:val="18"/>
          <w:szCs w:val="18"/>
        </w:rPr>
      </w:pPr>
      <w:r w:rsidRPr="009609BE">
        <w:rPr>
          <w:rFonts w:ascii="Arial" w:hAnsi="Arial" w:cs="Arial"/>
          <w:b/>
          <w:sz w:val="18"/>
          <w:szCs w:val="18"/>
          <w:u w:val="single"/>
        </w:rPr>
        <w:t>Guidance</w:t>
      </w:r>
    </w:p>
    <w:p w:rsidR="009609BE" w:rsidRDefault="009609BE" w:rsidP="009609BE">
      <w:pPr>
        <w:ind w:left="284"/>
        <w:rPr>
          <w:rFonts w:ascii="Arial" w:hAnsi="Arial" w:cs="Arial"/>
          <w:b/>
          <w:sz w:val="18"/>
          <w:szCs w:val="18"/>
        </w:rPr>
      </w:pPr>
      <w:r>
        <w:rPr>
          <w:rFonts w:ascii="Arial" w:hAnsi="Arial" w:cs="Arial"/>
          <w:b/>
          <w:sz w:val="18"/>
          <w:szCs w:val="18"/>
        </w:rPr>
        <w:t>Score</w:t>
      </w:r>
      <w:r>
        <w:rPr>
          <w:rFonts w:ascii="Arial" w:hAnsi="Arial" w:cs="Arial"/>
          <w:b/>
          <w:sz w:val="18"/>
          <w:szCs w:val="18"/>
        </w:rPr>
        <w:tab/>
        <w:t xml:space="preserve">0 – 18 </w:t>
      </w:r>
      <w:r>
        <w:rPr>
          <w:rFonts w:ascii="Arial" w:hAnsi="Arial" w:cs="Arial"/>
          <w:b/>
          <w:sz w:val="18"/>
          <w:szCs w:val="18"/>
        </w:rPr>
        <w:tab/>
        <w:t>Inclined not to proceed with Report</w:t>
      </w:r>
    </w:p>
    <w:p w:rsidR="009609BE" w:rsidRDefault="009609BE" w:rsidP="009609BE">
      <w:pPr>
        <w:ind w:left="284"/>
        <w:rPr>
          <w:rFonts w:ascii="Arial" w:hAnsi="Arial" w:cs="Arial"/>
          <w:b/>
          <w:sz w:val="18"/>
          <w:szCs w:val="18"/>
        </w:rPr>
      </w:pPr>
      <w:r>
        <w:rPr>
          <w:rFonts w:ascii="Arial" w:hAnsi="Arial" w:cs="Arial"/>
          <w:b/>
          <w:sz w:val="18"/>
          <w:szCs w:val="18"/>
        </w:rPr>
        <w:t xml:space="preserve">Score </w:t>
      </w:r>
      <w:r>
        <w:rPr>
          <w:rFonts w:ascii="Arial" w:hAnsi="Arial" w:cs="Arial"/>
          <w:b/>
          <w:sz w:val="18"/>
          <w:szCs w:val="18"/>
        </w:rPr>
        <w:tab/>
        <w:t xml:space="preserve">19 – 22 </w:t>
      </w:r>
      <w:r>
        <w:rPr>
          <w:rFonts w:ascii="Arial" w:hAnsi="Arial" w:cs="Arial"/>
          <w:b/>
          <w:sz w:val="18"/>
          <w:szCs w:val="18"/>
        </w:rPr>
        <w:tab/>
        <w:t>Use officer discretion / discuss with Principal EHO</w:t>
      </w:r>
    </w:p>
    <w:p w:rsidR="00EC71C1" w:rsidRDefault="009609BE" w:rsidP="009609BE">
      <w:pPr>
        <w:ind w:left="284"/>
        <w:rPr>
          <w:rFonts w:ascii="Arial" w:hAnsi="Arial" w:cs="Arial"/>
          <w:b/>
          <w:sz w:val="18"/>
          <w:szCs w:val="18"/>
        </w:rPr>
      </w:pPr>
      <w:r>
        <w:rPr>
          <w:rFonts w:ascii="Arial" w:hAnsi="Arial" w:cs="Arial"/>
          <w:b/>
          <w:sz w:val="18"/>
          <w:szCs w:val="18"/>
        </w:rPr>
        <w:t xml:space="preserve">Score </w:t>
      </w:r>
      <w:r>
        <w:rPr>
          <w:rFonts w:ascii="Arial" w:hAnsi="Arial" w:cs="Arial"/>
          <w:b/>
          <w:sz w:val="18"/>
          <w:szCs w:val="18"/>
        </w:rPr>
        <w:tab/>
        <w:t>23+</w:t>
      </w:r>
      <w:r>
        <w:rPr>
          <w:rFonts w:ascii="Arial" w:hAnsi="Arial" w:cs="Arial"/>
          <w:b/>
          <w:sz w:val="18"/>
          <w:szCs w:val="18"/>
        </w:rPr>
        <w:tab/>
        <w:t>Proceed with Report – inform Principal EHO</w:t>
      </w:r>
    </w:p>
    <w:p w:rsidR="00EC71C1" w:rsidRDefault="009609BE" w:rsidP="009609BE">
      <w:pPr>
        <w:tabs>
          <w:tab w:val="left" w:pos="1331"/>
        </w:tabs>
        <w:rPr>
          <w:rFonts w:ascii="Arial" w:hAnsi="Arial" w:cs="Arial"/>
          <w:b/>
          <w:sz w:val="18"/>
          <w:szCs w:val="18"/>
        </w:rPr>
      </w:pPr>
      <w:r>
        <w:rPr>
          <w:rFonts w:ascii="Arial" w:hAnsi="Arial" w:cs="Arial"/>
          <w:b/>
          <w:sz w:val="18"/>
          <w:szCs w:val="18"/>
        </w:rPr>
        <w:tab/>
      </w:r>
    </w:p>
    <w:tbl>
      <w:tblPr>
        <w:tblStyle w:val="TableGrid"/>
        <w:tblW w:w="0" w:type="auto"/>
        <w:tblInd w:w="426" w:type="dxa"/>
        <w:tblLook w:val="04A0"/>
      </w:tblPr>
      <w:tblGrid>
        <w:gridCol w:w="8816"/>
      </w:tblGrid>
      <w:tr w:rsidR="00EC71C1" w:rsidTr="00293EB3">
        <w:tc>
          <w:tcPr>
            <w:tcW w:w="8816" w:type="dxa"/>
          </w:tcPr>
          <w:p w:rsidR="00EC71C1" w:rsidRPr="009609BE" w:rsidRDefault="00EC71C1" w:rsidP="00293EB3">
            <w:pPr>
              <w:pStyle w:val="NormalWeb"/>
              <w:rPr>
                <w:rFonts w:ascii="Arial" w:hAnsi="Arial" w:cs="Arial"/>
                <w:sz w:val="18"/>
                <w:szCs w:val="18"/>
              </w:rPr>
            </w:pPr>
            <w:r w:rsidRPr="009609BE">
              <w:rPr>
                <w:rFonts w:ascii="Arial" w:hAnsi="Arial" w:cs="Arial"/>
                <w:sz w:val="18"/>
                <w:szCs w:val="18"/>
              </w:rPr>
              <w:t>Inspecting Officer (Signed):</w:t>
            </w:r>
          </w:p>
          <w:p w:rsidR="009609BE" w:rsidRDefault="00EC71C1" w:rsidP="00293EB3">
            <w:pPr>
              <w:pStyle w:val="NormalWeb"/>
              <w:rPr>
                <w:rFonts w:ascii="Arial" w:hAnsi="Arial" w:cs="Arial"/>
                <w:sz w:val="18"/>
                <w:szCs w:val="18"/>
              </w:rPr>
            </w:pPr>
            <w:r w:rsidRPr="009609BE">
              <w:rPr>
                <w:rFonts w:ascii="Arial" w:hAnsi="Arial" w:cs="Arial"/>
                <w:sz w:val="18"/>
                <w:szCs w:val="18"/>
              </w:rPr>
              <w:t>Principal Officer (Signed):</w:t>
            </w:r>
          </w:p>
          <w:p w:rsidR="00EC71C1" w:rsidRPr="009609BE" w:rsidRDefault="00EC71C1" w:rsidP="00293EB3">
            <w:pPr>
              <w:pStyle w:val="NormalWeb"/>
              <w:rPr>
                <w:rFonts w:ascii="Arial" w:hAnsi="Arial" w:cs="Arial"/>
                <w:sz w:val="18"/>
                <w:szCs w:val="18"/>
              </w:rPr>
            </w:pPr>
            <w:r w:rsidRPr="009609BE">
              <w:rPr>
                <w:rFonts w:ascii="Arial" w:hAnsi="Arial" w:cs="Arial"/>
                <w:sz w:val="18"/>
                <w:szCs w:val="18"/>
              </w:rPr>
              <w:t>Date:</w:t>
            </w:r>
          </w:p>
        </w:tc>
      </w:tr>
    </w:tbl>
    <w:p w:rsidR="00EC71C1" w:rsidRPr="00EC71C1" w:rsidRDefault="00EC71C1" w:rsidP="00AB346A">
      <w:pPr>
        <w:rPr>
          <w:rFonts w:ascii="Arial" w:hAnsi="Arial" w:cs="Arial"/>
          <w:b/>
          <w:sz w:val="18"/>
          <w:szCs w:val="18"/>
        </w:rPr>
      </w:pPr>
    </w:p>
    <w:sectPr w:rsidR="00EC71C1" w:rsidRPr="00EC71C1" w:rsidSect="009609BE">
      <w:pgSz w:w="11906" w:h="16838"/>
      <w:pgMar w:top="1440" w:right="709" w:bottom="426"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DD" w:rsidRPr="00270B37" w:rsidRDefault="002446DD" w:rsidP="00270B37">
      <w:r>
        <w:separator/>
      </w:r>
    </w:p>
  </w:endnote>
  <w:endnote w:type="continuationSeparator" w:id="0">
    <w:p w:rsidR="002446DD" w:rsidRPr="00270B37" w:rsidRDefault="002446DD" w:rsidP="00270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PXTFNB+ArialMT">
    <w:altName w:val="Arial"/>
    <w:panose1 w:val="00000000000000000000"/>
    <w:charset w:val="00"/>
    <w:family w:val="swiss"/>
    <w:notTrueType/>
    <w:pitch w:val="default"/>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DD" w:rsidRPr="00270B37" w:rsidRDefault="002446DD" w:rsidP="00270B37">
      <w:r>
        <w:separator/>
      </w:r>
    </w:p>
  </w:footnote>
  <w:footnote w:type="continuationSeparator" w:id="0">
    <w:p w:rsidR="002446DD" w:rsidRPr="00270B37" w:rsidRDefault="002446DD" w:rsidP="00270B37">
      <w:r>
        <w:continuationSeparator/>
      </w:r>
    </w:p>
  </w:footnote>
  <w:footnote w:id="1">
    <w:p w:rsidR="00DB454A" w:rsidRDefault="00DB454A" w:rsidP="00270B37">
      <w:pPr>
        <w:pStyle w:val="FootnoteText"/>
      </w:pPr>
      <w:r>
        <w:rPr>
          <w:rStyle w:val="FootnoteReference"/>
        </w:rPr>
        <w:footnoteRef/>
      </w:r>
      <w:r>
        <w:t xml:space="preserve"> </w:t>
      </w:r>
      <w:hyperlink r:id="rId1" w:history="1">
        <w:r w:rsidRPr="00D1723F">
          <w:rPr>
            <w:rStyle w:val="Hyperlink"/>
          </w:rPr>
          <w:t>http://www.foodstandards.gov.scot/sites/default/files/CoPFood-FSS-final.pdf</w:t>
        </w:r>
      </w:hyperlink>
      <w:r>
        <w:t xml:space="preserve"> </w:t>
      </w:r>
    </w:p>
  </w:footnote>
  <w:footnote w:id="2">
    <w:p w:rsidR="00DB454A" w:rsidRDefault="00DB454A">
      <w:pPr>
        <w:pStyle w:val="FootnoteText"/>
      </w:pPr>
      <w:r>
        <w:rPr>
          <w:rStyle w:val="FootnoteReference"/>
        </w:rPr>
        <w:footnoteRef/>
      </w:r>
      <w:r>
        <w:t xml:space="preserve"> </w:t>
      </w:r>
      <w:hyperlink r:id="rId2" w:history="1">
        <w:r w:rsidRPr="00D1723F">
          <w:rPr>
            <w:rStyle w:val="Hyperlink"/>
          </w:rPr>
          <w:t>http://www.foodstandards.gov.scot/sites/default/files/CoPFood-FSS-final.pdf</w:t>
        </w:r>
      </w:hyperlink>
      <w:r>
        <w:t xml:space="preserve"> </w:t>
      </w:r>
    </w:p>
  </w:footnote>
  <w:footnote w:id="3">
    <w:p w:rsidR="00DB454A" w:rsidRDefault="00DB454A">
      <w:pPr>
        <w:pStyle w:val="FootnoteText"/>
      </w:pPr>
      <w:r>
        <w:rPr>
          <w:rStyle w:val="FootnoteReference"/>
        </w:rPr>
        <w:footnoteRef/>
      </w:r>
      <w:r>
        <w:t xml:space="preserve"> </w:t>
      </w:r>
      <w:hyperlink r:id="rId3" w:history="1">
        <w:r w:rsidRPr="00D1723F">
          <w:rPr>
            <w:rStyle w:val="Hyperlink"/>
          </w:rPr>
          <w:t>http://www.hse.gov.uk/enforce/enforcementguide</w:t>
        </w:r>
        <w:r w:rsidRPr="00D1723F">
          <w:rPr>
            <w:rStyle w:val="Hyperlink"/>
          </w:rPr>
          <w:t>s</w:t>
        </w:r>
        <w:r w:rsidRPr="00D1723F">
          <w:rPr>
            <w:rStyle w:val="Hyperlink"/>
          </w:rPr>
          <w:t>c/index.htm</w:t>
        </w:r>
      </w:hyperlink>
      <w:r>
        <w:t xml:space="preserve"> </w:t>
      </w:r>
    </w:p>
  </w:footnote>
  <w:footnote w:id="4">
    <w:p w:rsidR="00DB454A" w:rsidRDefault="00DB454A">
      <w:pPr>
        <w:pStyle w:val="FootnoteText"/>
      </w:pPr>
      <w:r>
        <w:rPr>
          <w:rStyle w:val="FootnoteReference"/>
        </w:rPr>
        <w:footnoteRef/>
      </w:r>
      <w:r>
        <w:t xml:space="preserve"> </w:t>
      </w:r>
      <w:hyperlink r:id="rId4" w:history="1">
        <w:r w:rsidRPr="00D1723F">
          <w:rPr>
            <w:rStyle w:val="Hyperlink"/>
          </w:rPr>
          <w:t>http://www.hse.gov.uk/lau/la-enforcement-code.htm</w:t>
        </w:r>
      </w:hyperlink>
      <w:r>
        <w:t xml:space="preserve"> </w:t>
      </w:r>
    </w:p>
  </w:footnote>
  <w:footnote w:id="5">
    <w:p w:rsidR="00DB454A" w:rsidRDefault="00DB454A">
      <w:pPr>
        <w:pStyle w:val="FootnoteText"/>
      </w:pPr>
      <w:r>
        <w:rPr>
          <w:rStyle w:val="FootnoteReference"/>
        </w:rPr>
        <w:footnoteRef/>
      </w:r>
      <w:r>
        <w:t xml:space="preserve"> </w:t>
      </w:r>
      <w:hyperlink r:id="rId5" w:history="1">
        <w:r w:rsidRPr="00D1723F">
          <w:rPr>
            <w:rStyle w:val="Hyperlink"/>
          </w:rPr>
          <w:t>http://www.hse.gov.uk/enforce/emm.pdf</w:t>
        </w:r>
      </w:hyperlink>
      <w:r>
        <w:t xml:space="preserve"> </w:t>
      </w:r>
    </w:p>
  </w:footnote>
  <w:footnote w:id="6">
    <w:p w:rsidR="00DB454A" w:rsidRDefault="00DB454A">
      <w:pPr>
        <w:pStyle w:val="FootnoteText"/>
      </w:pPr>
      <w:r>
        <w:rPr>
          <w:rStyle w:val="FootnoteReference"/>
        </w:rPr>
        <w:footnoteRef/>
      </w:r>
      <w:r>
        <w:t xml:space="preserve"> </w:t>
      </w:r>
      <w:hyperlink r:id="rId6" w:history="1">
        <w:r w:rsidRPr="00D1723F">
          <w:rPr>
            <w:rStyle w:val="Hyperlink"/>
          </w:rPr>
          <w:t>http://www.hse.gov.uk/enforce/emm.pdf</w:t>
        </w:r>
      </w:hyperlink>
      <w:r>
        <w:t xml:space="preserve"> </w:t>
      </w:r>
    </w:p>
  </w:footnote>
  <w:footnote w:id="7">
    <w:p w:rsidR="00DB454A" w:rsidRDefault="00DB454A" w:rsidP="00302779">
      <w:pPr>
        <w:pStyle w:val="FootnoteText"/>
      </w:pPr>
      <w:r>
        <w:rPr>
          <w:rStyle w:val="FootnoteReference"/>
        </w:rPr>
        <w:footnoteRef/>
      </w:r>
      <w:r>
        <w:t xml:space="preserve"> </w:t>
      </w:r>
      <w:hyperlink r:id="rId7" w:history="1">
        <w:r w:rsidRPr="00D1723F">
          <w:rPr>
            <w:rStyle w:val="Hyperlink"/>
          </w:rPr>
          <w:t>http://www.hse.gov.uk/enforce/emm.pdf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573"/>
    <w:multiLevelType w:val="hybridMultilevel"/>
    <w:tmpl w:val="06D224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106CE2"/>
    <w:multiLevelType w:val="hybridMultilevel"/>
    <w:tmpl w:val="1D86F4B2"/>
    <w:lvl w:ilvl="0" w:tplc="81EA87F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F4CA62"/>
    <w:multiLevelType w:val="hybridMultilevel"/>
    <w:tmpl w:val="A8EF2D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3B82"/>
    <w:rsid w:val="00057DAD"/>
    <w:rsid w:val="00086DA8"/>
    <w:rsid w:val="00130B06"/>
    <w:rsid w:val="00176016"/>
    <w:rsid w:val="002446DD"/>
    <w:rsid w:val="00244DA8"/>
    <w:rsid w:val="002709E4"/>
    <w:rsid w:val="00270B37"/>
    <w:rsid w:val="00302779"/>
    <w:rsid w:val="003B36E9"/>
    <w:rsid w:val="00511BA3"/>
    <w:rsid w:val="005B771D"/>
    <w:rsid w:val="00675583"/>
    <w:rsid w:val="00693FBF"/>
    <w:rsid w:val="006B5DA8"/>
    <w:rsid w:val="006E76BF"/>
    <w:rsid w:val="007268CF"/>
    <w:rsid w:val="007322A0"/>
    <w:rsid w:val="00745011"/>
    <w:rsid w:val="0078275E"/>
    <w:rsid w:val="009609BE"/>
    <w:rsid w:val="00992B68"/>
    <w:rsid w:val="00A13B82"/>
    <w:rsid w:val="00A83C31"/>
    <w:rsid w:val="00A96F36"/>
    <w:rsid w:val="00AB346A"/>
    <w:rsid w:val="00B36373"/>
    <w:rsid w:val="00BA670D"/>
    <w:rsid w:val="00C171C3"/>
    <w:rsid w:val="00D74356"/>
    <w:rsid w:val="00DA11B3"/>
    <w:rsid w:val="00DB454A"/>
    <w:rsid w:val="00DE12C2"/>
    <w:rsid w:val="00EC71C1"/>
    <w:rsid w:val="00EF5468"/>
    <w:rsid w:val="00FE53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B82"/>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3B82"/>
    <w:rPr>
      <w:rFonts w:ascii="Tahoma" w:hAnsi="Tahoma" w:cs="Tahoma"/>
      <w:sz w:val="16"/>
      <w:szCs w:val="16"/>
    </w:rPr>
  </w:style>
  <w:style w:type="character" w:customStyle="1" w:styleId="BalloonTextChar">
    <w:name w:val="Balloon Text Char"/>
    <w:basedOn w:val="DefaultParagraphFont"/>
    <w:link w:val="BalloonText"/>
    <w:uiPriority w:val="99"/>
    <w:semiHidden/>
    <w:rsid w:val="00A13B82"/>
    <w:rPr>
      <w:rFonts w:ascii="Tahoma" w:hAnsi="Tahoma" w:cs="Tahoma"/>
      <w:sz w:val="16"/>
      <w:szCs w:val="16"/>
    </w:rPr>
  </w:style>
  <w:style w:type="table" w:styleId="TableGrid">
    <w:name w:val="Table Grid"/>
    <w:basedOn w:val="TableNormal"/>
    <w:uiPriority w:val="59"/>
    <w:rsid w:val="00EF5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5468"/>
    <w:pPr>
      <w:autoSpaceDE w:val="0"/>
      <w:autoSpaceDN w:val="0"/>
      <w:adjustRightInd w:val="0"/>
    </w:pPr>
    <w:rPr>
      <w:rFonts w:ascii="Tahoma" w:hAnsi="Tahoma" w:cs="Tahoma"/>
      <w:color w:val="000000"/>
      <w:sz w:val="24"/>
      <w:szCs w:val="24"/>
    </w:rPr>
  </w:style>
  <w:style w:type="paragraph" w:styleId="FootnoteText">
    <w:name w:val="footnote text"/>
    <w:basedOn w:val="Normal"/>
    <w:link w:val="FootnoteTextChar"/>
    <w:uiPriority w:val="99"/>
    <w:semiHidden/>
    <w:unhideWhenUsed/>
    <w:rsid w:val="00270B37"/>
    <w:rPr>
      <w:sz w:val="20"/>
      <w:szCs w:val="20"/>
    </w:rPr>
  </w:style>
  <w:style w:type="character" w:customStyle="1" w:styleId="FootnoteTextChar">
    <w:name w:val="Footnote Text Char"/>
    <w:basedOn w:val="DefaultParagraphFont"/>
    <w:link w:val="FootnoteText"/>
    <w:uiPriority w:val="99"/>
    <w:semiHidden/>
    <w:rsid w:val="00270B37"/>
    <w:rPr>
      <w:sz w:val="20"/>
      <w:szCs w:val="20"/>
    </w:rPr>
  </w:style>
  <w:style w:type="character" w:styleId="FootnoteReference">
    <w:name w:val="footnote reference"/>
    <w:basedOn w:val="DefaultParagraphFont"/>
    <w:uiPriority w:val="99"/>
    <w:semiHidden/>
    <w:unhideWhenUsed/>
    <w:rsid w:val="00270B37"/>
    <w:rPr>
      <w:vertAlign w:val="superscript"/>
    </w:rPr>
  </w:style>
  <w:style w:type="character" w:styleId="Hyperlink">
    <w:name w:val="Hyperlink"/>
    <w:basedOn w:val="DefaultParagraphFont"/>
    <w:uiPriority w:val="99"/>
    <w:unhideWhenUsed/>
    <w:rsid w:val="00270B37"/>
    <w:rPr>
      <w:color w:val="0000FF" w:themeColor="hyperlink"/>
      <w:u w:val="single"/>
    </w:rPr>
  </w:style>
  <w:style w:type="character" w:styleId="FollowedHyperlink">
    <w:name w:val="FollowedHyperlink"/>
    <w:basedOn w:val="DefaultParagraphFont"/>
    <w:uiPriority w:val="99"/>
    <w:semiHidden/>
    <w:unhideWhenUsed/>
    <w:rsid w:val="00AB346A"/>
    <w:rPr>
      <w:color w:val="800080" w:themeColor="followedHyperlink"/>
      <w:u w:val="single"/>
    </w:rPr>
  </w:style>
  <w:style w:type="paragraph" w:customStyle="1" w:styleId="CM2">
    <w:name w:val="CM2"/>
    <w:basedOn w:val="Default"/>
    <w:next w:val="Default"/>
    <w:uiPriority w:val="99"/>
    <w:rsid w:val="00AB346A"/>
    <w:pPr>
      <w:spacing w:line="278" w:lineRule="atLeast"/>
    </w:pPr>
    <w:rPr>
      <w:rFonts w:ascii="PXTFNB+ArialMT" w:hAnsi="PXTFNB+ArialMT" w:cstheme="minorBidi"/>
      <w:color w:val="auto"/>
    </w:rPr>
  </w:style>
  <w:style w:type="paragraph" w:customStyle="1" w:styleId="CM22">
    <w:name w:val="CM22"/>
    <w:basedOn w:val="Default"/>
    <w:next w:val="Default"/>
    <w:uiPriority w:val="99"/>
    <w:rsid w:val="00AB346A"/>
    <w:rPr>
      <w:rFonts w:ascii="PXTFNB+ArialMT" w:hAnsi="PXTFNB+ArialMT" w:cstheme="minorBidi"/>
      <w:color w:val="auto"/>
    </w:rPr>
  </w:style>
  <w:style w:type="paragraph" w:styleId="ListParagraph">
    <w:name w:val="List Paragraph"/>
    <w:basedOn w:val="Normal"/>
    <w:uiPriority w:val="34"/>
    <w:qFormat/>
    <w:rsid w:val="00EC71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se.gov.uk/enforce/enforcementguidesc/index.htm" TargetMode="External"/><Relationship Id="rId7" Type="http://schemas.openxmlformats.org/officeDocument/2006/relationships/hyperlink" Target="http://www.hse.gov.uk/enforce/emm.pdf" TargetMode="External"/><Relationship Id="rId2" Type="http://schemas.openxmlformats.org/officeDocument/2006/relationships/hyperlink" Target="http://www.foodstandards.gov.scot/sites/default/files/CoPFood-FSS-final.pdf" TargetMode="External"/><Relationship Id="rId1" Type="http://schemas.openxmlformats.org/officeDocument/2006/relationships/hyperlink" Target="http://www.foodstandards.gov.scot/sites/default/files/CoPFood-FSS-final.pdf" TargetMode="External"/><Relationship Id="rId6" Type="http://schemas.openxmlformats.org/officeDocument/2006/relationships/hyperlink" Target="http://www.hse.gov.uk/enforce/emm.pdf" TargetMode="External"/><Relationship Id="rId5" Type="http://schemas.openxmlformats.org/officeDocument/2006/relationships/hyperlink" Target="http://www.hse.gov.uk/enforce/emm.pdf" TargetMode="External"/><Relationship Id="rId4" Type="http://schemas.openxmlformats.org/officeDocument/2006/relationships/hyperlink" Target="http://www.hse.gov.uk/lau/la-enforcement-co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0423B-E3AF-4D96-9CFB-EAAE4B38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12</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Oliver</dc:creator>
  <cp:lastModifiedBy>Derek Oliver</cp:lastModifiedBy>
  <cp:revision>18</cp:revision>
  <dcterms:created xsi:type="dcterms:W3CDTF">2016-04-20T15:32:00Z</dcterms:created>
  <dcterms:modified xsi:type="dcterms:W3CDTF">2016-04-21T12:52:00Z</dcterms:modified>
</cp:coreProperties>
</file>