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27th October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.23/00006/PAN</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SLR Consulting Ltd</w:t>
            </w:r>
          </w:p>
        </w:tc>
        <w:tc>
          <w:tcPr>
            <w:tcW w:w="2021"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rPr>
                <w:rFonts w:ascii="Arial" w:hAnsi="Arial" w:cs="Arial"/>
                <w:bCs w:val="1"/>
              </w:rPr>
            </w:pPr>
            <w:r>
              <w:rPr>
                <w:rFonts w:ascii="Arial" w:hAnsi="Arial" w:cs="Arial"/>
                <w:bCs w:val="1"/>
              </w:rPr>
              <w:t>Per Lorraine Doherty</w:t>
            </w:r>
          </w:p>
          <w:p>
            <w:pPr>
              <w:rPr>
                <w:rFonts w:ascii="Arial" w:hAnsi="Arial" w:cs="Arial"/>
                <w:bCs w:val="1"/>
              </w:rPr>
            </w:pPr>
            <w:r>
              <w:rPr>
                <w:rFonts w:ascii="Arial" w:hAnsi="Arial" w:cs="Arial"/>
                <w:bCs w:val="1"/>
              </w:rPr>
              <w:t>Office 4.04</w:t>
            </w:r>
          </w:p>
          <w:p>
            <w:pPr>
              <w:rPr>
                <w:rFonts w:ascii="Arial" w:hAnsi="Arial" w:cs="Arial"/>
                <w:bCs w:val="1"/>
              </w:rPr>
            </w:pPr>
            <w:r>
              <w:rPr>
                <w:rFonts w:ascii="Arial" w:hAnsi="Arial" w:cs="Arial"/>
                <w:bCs w:val="1"/>
              </w:rPr>
              <w:t>Clockwise Offices</w:t>
            </w:r>
          </w:p>
          <w:p>
            <w:pPr>
              <w:rPr>
                <w:rFonts w:ascii="Arial" w:hAnsi="Arial" w:cs="Arial"/>
                <w:bCs w:val="1"/>
              </w:rPr>
            </w:pPr>
            <w:r>
              <w:rPr>
                <w:rFonts w:ascii="Arial" w:hAnsi="Arial" w:cs="Arial"/>
                <w:bCs w:val="1"/>
              </w:rPr>
              <w:t>Savoy Tower</w:t>
            </w:r>
          </w:p>
          <w:p>
            <w:pPr>
              <w:rPr>
                <w:rFonts w:ascii="Arial" w:hAnsi="Arial" w:cs="Arial"/>
                <w:bCs w:val="1"/>
              </w:rPr>
            </w:pPr>
            <w:r>
              <w:rPr>
                <w:rFonts w:ascii="Arial" w:hAnsi="Arial" w:cs="Arial"/>
                <w:bCs w:val="1"/>
              </w:rPr>
              <w:t>77 Renfrew Street</w:t>
            </w:r>
          </w:p>
          <w:p>
            <w:pPr>
              <w:rPr>
                <w:rFonts w:ascii="Arial" w:hAnsi="Arial" w:cs="Arial"/>
                <w:bCs w:val="1"/>
              </w:rPr>
            </w:pPr>
            <w:r>
              <w:rPr>
                <w:rFonts w:ascii="Arial" w:hAnsi="Arial" w:cs="Arial"/>
                <w:bCs w:val="1"/>
              </w:rPr>
              <w:t>Glasgow</w:t>
            </w:r>
          </w:p>
          <w:p>
            <w:pPr>
              <w:rPr>
                <w:rFonts w:ascii="Arial" w:hAnsi="Arial" w:cs="Arial"/>
                <w:bCs w:val="1"/>
                <w:lang w:val="en-GB" w:bidi="ar-SA" w:eastAsia="en-US"/>
              </w:rPr>
            </w:pPr>
            <w:r>
              <w:rPr>
                <w:rFonts w:ascii="Arial" w:hAnsi="Arial" w:cs="Arial"/>
                <w:bCs w:val="1"/>
              </w:rPr>
              <w:t>G2 3BZ</w:t>
            </w:r>
          </w:p>
        </w:tc>
        <w:tc>
          <w:tcPr>
            <w:tcW w:w="2021"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Coal store bund removal including concrete structures, transportation of bund material, formation of haul route and access to B1348 and infilling of void at site of former Cockenzie Power Station (Major Development)</w:t>
            </w: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Location</w:t>
            </w:r>
          </w:p>
        </w:tc>
        <w:tc>
          <w:tcPr>
            <w:tcW w:w="7470" w:type="dxa"/>
            <w:gridSpan w:val="4"/>
            <w:tcBorders>
              <w:top w:val="nil"/>
              <w:left w:val="nil"/>
              <w:bottom w:val="nil"/>
              <w:right w:val="nil"/>
            </w:tcBorders>
            <w:shd w:val="nil" w:color="auto" w:fill="auto"/>
          </w:tcPr>
          <w:p>
            <w:pPr>
              <w:pStyle w:val="P3"/>
              <w:spacing w:lineRule="auto" w:line="276"/>
              <w:rPr>
                <w:bCs w:val="1"/>
              </w:rPr>
            </w:pPr>
            <w:r>
              <w:rPr>
                <w:bCs w:val="1"/>
              </w:rPr>
              <w:t xml:space="preserve">Land To The North West And South Of The B1348 And Land To The West Of The B6371  Cockenzie  </w:t>
            </w:r>
          </w:p>
          <w:p>
            <w:pPr>
              <w:rPr>
                <w:rFonts w:ascii="Arial" w:hAnsi="Arial" w:cs="Arial"/>
                <w:b w:val="1"/>
                <w:bCs w:val="1"/>
                <w:lang w:val="en-GB" w:bidi="ar-SA" w:eastAsia="en-US"/>
              </w:rPr>
            </w:pPr>
          </w:p>
        </w:tc>
      </w:tr>
      <w:tr>
        <w:tc>
          <w:tcPr>
            <w:tcW w:w="2268" w:type="dxa"/>
            <w:tcBorders>
              <w:top w:val="nil"/>
              <w:left w:val="nil"/>
              <w:bottom w:val="nil"/>
              <w:right w:val="nil"/>
            </w:tcBorders>
            <w:shd w:val="nil" w:color="auto" w:fill="auto"/>
          </w:tcPr>
          <w:p>
            <w:pPr>
              <w:rPr>
                <w:rFonts w:ascii="Times New Roman" w:hAnsi="Times New Roman" w:cs="Times New Roman"/>
                <w:bCs w:val="1"/>
              </w:rPr>
            </w:pPr>
          </w:p>
        </w:tc>
        <w:tc>
          <w:tcPr>
            <w:tcW w:w="7470" w:type="dxa"/>
            <w:gridSpan w:val="4"/>
            <w:tcBorders>
              <w:top w:val="nil"/>
              <w:left w:val="nil"/>
              <w:bottom w:val="nil"/>
              <w:right w:val="nil"/>
            </w:tcBorders>
            <w:shd w:val="nil" w:color="auto" w:fill="auto"/>
          </w:tcPr>
          <w:p>
            <w:pPr>
              <w:rPr>
                <w:rFonts w:ascii="Times New Roman" w:hAnsi="Times New Roman" w:cs="Times New Roman"/>
                <w:bCs w:val="1"/>
              </w:rPr>
            </w:pPr>
          </w:p>
        </w:tc>
      </w:tr>
      <w:tr>
        <w:tc>
          <w:tcPr>
            <w:tcW w:w="2268" w:type="dxa"/>
            <w:tcBorders>
              <w:top w:val="nil"/>
              <w:left w:val="nil"/>
              <w:bottom w:val="nil"/>
              <w:right w:val="nil"/>
            </w:tcBorders>
            <w:shd w:val="nil" w:color="auto" w:fill="auto"/>
          </w:tcPr>
          <w:p>
            <w:pPr>
              <w:rPr>
                <w:rFonts w:ascii="Times New Roman" w:hAnsi="Times New Roman" w:cs="Times New Roman"/>
                <w:bCs w:val="1"/>
              </w:rPr>
            </w:pPr>
          </w:p>
        </w:tc>
        <w:tc>
          <w:tcPr>
            <w:tcW w:w="7470" w:type="dxa"/>
            <w:gridSpan w:val="4"/>
            <w:tcBorders>
              <w:top w:val="nil"/>
              <w:left w:val="nil"/>
              <w:bottom w:val="nil"/>
              <w:right w:val="nil"/>
            </w:tcBorders>
            <w:shd w:val="nil" w:color="auto" w:fill="auto"/>
          </w:tcPr>
          <w:p>
            <w:pPr>
              <w:rPr>
                <w:rFonts w:ascii="Times New Roman" w:hAnsi="Times New Roman" w:cs="Times New Roman"/>
                <w:bCs w:val="1"/>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Interested Parties</w:t>
            </w:r>
          </w:p>
          <w:p>
            <w:pPr>
              <w:rPr>
                <w:rFonts w:ascii="Arial" w:hAnsi="Arial" w:cs="Arial"/>
                <w:b w:val="1"/>
                <w:bCs w:val="1"/>
                <w:lang w:val="en-GB" w:bidi="ar-SA" w:eastAsia="en-US"/>
              </w:rPr>
            </w:pPr>
            <w:r>
              <w:rPr>
                <w:rFonts w:ascii="Arial" w:hAnsi="Arial" w:cs="Arial"/>
                <w:b w:val="1"/>
                <w:bCs w:val="1"/>
              </w:rPr>
              <w:t>Date Received</w:t>
            </w:r>
          </w:p>
        </w:tc>
        <w:tc>
          <w:tcPr>
            <w:tcW w:w="7470" w:type="dxa"/>
            <w:gridSpan w:val="4"/>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 xml:space="preserve"> </w:t>
              <w:tab/>
              <w:tab/>
            </w:r>
          </w:p>
          <w:p>
            <w:pPr>
              <w:rPr>
                <w:rFonts w:ascii="Arial" w:hAnsi="Arial" w:cs="Arial"/>
                <w:bCs w:val="1"/>
                <w:lang w:val="en-GB" w:bidi="ar-SA" w:eastAsia="en-US"/>
              </w:rPr>
            </w:pPr>
            <w:r>
              <w:rPr>
                <w:rFonts w:ascii="Arial" w:hAnsi="Arial" w:cs="Arial"/>
                <w:bCs w:val="1"/>
              </w:rPr>
              <w:t>24th October 2023</w:t>
            </w:r>
          </w:p>
        </w:tc>
      </w:tr>
    </w:tbl>
    <w:p>
      <w:pPr>
        <w:rPr>
          <w:rFonts w:ascii="Arial" w:hAnsi="Arial" w:cs="Arial"/>
          <w:bCs w:val="1"/>
          <w:lang w:val="en-GB" w:bidi="ar-SA" w:eastAsia="en-US"/>
        </w:rPr>
      </w:pPr>
      <w:r>
        <w:rPr>
          <w:rFonts w:ascii="Arial" w:hAnsi="Arial" w:cs="Arial"/>
          <w:bCs w:val="1"/>
        </w:rPr>
        <w:t>The earliest date on which an application for planning permission may be submitted to the Planning Authority: 16th January 2024</w:t>
      </w:r>
    </w:p>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.20/01138/PCL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Kelly</w:t>
            </w:r>
          </w:p>
          <w:p>
            <w:pPr>
              <w:pStyle w:val="P4"/>
              <w:rPr>
                <w:rFonts w:ascii="Arial" w:hAnsi="Arial" w:cs="Arial"/>
                <w:bCs w:val="1"/>
              </w:rPr>
            </w:pPr>
            <w:r>
              <w:rPr>
                <w:rFonts w:ascii="Arial" w:hAnsi="Arial" w:cs="Arial"/>
                <w:bCs w:val="1"/>
              </w:rPr>
              <w:t xml:space="preserve">Strategic Asset &amp; Capital Plan Management </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1c of planning permission 17/00849/PCL to extend the time period for a further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flat, part change of use of domestic  garden ground and erection of  personal training studio (class 11)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of use of offices (Class 2)  to form 1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HPP Macmerry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HPP Macmerry</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10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Merryfield IC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Merryfield IC Ltd</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office building (Class 4)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Recycling Centre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Castle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hardstanding area, steps and retaining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Antonio &amp; Li Iglesias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 and shelf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Ms  Antonio &amp; Yuyao Iglesias &amp; Li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store,shelf and installation of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 Turley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1(l) to provide details of proposed play park of planning permission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Buchanan Avenue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Alerations to garden ground levels, erection of fence and heightening of fence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Buchanan Avenue Haddington East Lothian EH41 3FQ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Sophie Shannon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w:t>
            </w:r>
          </w:p>
          <w:p>
            <w:pPr>
              <w:pStyle w:val="P4"/>
              <w:rPr>
                <w:rFonts w:ascii="Arial" w:hAnsi="Arial" w:cs="Arial"/>
                <w:bCs w:val="1"/>
              </w:rPr>
            </w:pPr>
            <w:r>
              <w:rPr>
                <w:rFonts w:ascii="Arial" w:hAnsi="Arial" w:cs="Arial"/>
                <w:bCs w:val="1"/>
              </w:rPr>
              <w:t>Haddington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23/00184/P to allow the use of the building as a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Dunn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Fairway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heightening of roof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Fairway Haddington East Lothian EH41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walls and demolition of walls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agricultural building to form Cook School (Class 10)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Nikki Ryder-Clark</w:t>
            </w:r>
          </w:p>
          <w:p>
            <w:pPr>
              <w:pStyle w:val="P4"/>
              <w:rPr>
                <w:rFonts w:ascii="Arial" w:hAnsi="Arial" w:cs="Arial"/>
                <w:bCs w:val="1"/>
              </w:rPr>
            </w:pPr>
            <w:r>
              <w:rPr>
                <w:rFonts w:ascii="Arial" w:hAnsi="Arial" w:cs="Arial"/>
                <w:bCs w:val="1"/>
              </w:rPr>
              <w:t>Stadium House</w:t>
            </w:r>
          </w:p>
          <w:p>
            <w:pPr>
              <w:pStyle w:val="P4"/>
              <w:rPr>
                <w:rFonts w:ascii="Arial" w:hAnsi="Arial" w:cs="Arial"/>
                <w:bCs w:val="1"/>
              </w:rPr>
            </w:pPr>
            <w:r>
              <w:rPr>
                <w:rFonts w:ascii="Arial" w:hAnsi="Arial" w:cs="Arial"/>
                <w:bCs w:val="1"/>
              </w:rPr>
              <w:t>5 Park Street</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CF10 1NT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telecommunication poles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Footpaths Adjacent To 7, 9 And 10 North Grange Avenue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Vivek Khairnar</w:t>
            </w:r>
          </w:p>
          <w:p>
            <w:pPr>
              <w:pStyle w:val="P4"/>
              <w:rPr>
                <w:rFonts w:ascii="Arial" w:hAnsi="Arial" w:cs="Arial"/>
                <w:bCs w:val="1"/>
              </w:rPr>
            </w:pPr>
            <w:r>
              <w:rPr>
                <w:rFonts w:ascii="Arial" w:hAnsi="Arial" w:cs="Arial"/>
                <w:bCs w:val="1"/>
              </w:rPr>
              <w:t>Kelvin House</w:t>
            </w:r>
          </w:p>
          <w:p>
            <w:pPr>
              <w:pStyle w:val="P4"/>
              <w:rPr>
                <w:rFonts w:ascii="Arial" w:hAnsi="Arial" w:cs="Arial"/>
                <w:bCs w:val="1"/>
              </w:rPr>
            </w:pPr>
            <w:r>
              <w:rPr>
                <w:rFonts w:ascii="Arial" w:hAnsi="Arial" w:cs="Arial"/>
                <w:bCs w:val="1"/>
              </w:rPr>
              <w:t>123 Judd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WC1H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9 Sidegate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Sidey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Allan</w:t>
            </w:r>
          </w:p>
          <w:p>
            <w:pPr>
              <w:pStyle w:val="P4"/>
              <w:rPr>
                <w:rFonts w:ascii="Arial" w:hAnsi="Arial" w:cs="Arial"/>
                <w:bCs w:val="1"/>
              </w:rPr>
            </w:pPr>
            <w:r>
              <w:rPr>
                <w:rFonts w:ascii="Arial" w:hAnsi="Arial" w:cs="Arial"/>
                <w:bCs w:val="1"/>
              </w:rPr>
              <w:t>53 Feus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2AS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Preston Court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Preston Court Prestonpans East Lothian EH32 9NP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Mason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Sweeney</w:t>
            </w:r>
          </w:p>
          <w:p>
            <w:pPr>
              <w:pStyle w:val="P4"/>
              <w:rPr>
                <w:rFonts w:ascii="Arial" w:hAnsi="Arial" w:cs="Arial"/>
                <w:bCs w:val="1"/>
              </w:rPr>
            </w:pPr>
            <w:r>
              <w:rPr>
                <w:rFonts w:ascii="Arial" w:hAnsi="Arial" w:cs="Arial"/>
                <w:bCs w:val="1"/>
              </w:rPr>
              <w:t>15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greenhouse, gate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The Pleasance Aberlady Longniddry EH32 0RG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Jamie &amp; Susie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Denholm  Partnership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Kincardine House</w:t>
            </w:r>
          </w:p>
          <w:p>
            <w:pPr>
              <w:pStyle w:val="P4"/>
              <w:rPr>
                <w:rFonts w:ascii="Arial" w:hAnsi="Arial" w:cs="Arial"/>
                <w:bCs w:val="1"/>
              </w:rPr>
            </w:pPr>
            <w:r>
              <w:rPr>
                <w:rFonts w:ascii="Arial" w:hAnsi="Arial" w:cs="Arial"/>
                <w:bCs w:val="1"/>
              </w:rPr>
              <w:t>Aberargie</w:t>
            </w:r>
          </w:p>
          <w:p>
            <w:pPr>
              <w:pStyle w:val="P4"/>
              <w:rPr>
                <w:rFonts w:ascii="Arial" w:hAnsi="Arial" w:cs="Arial"/>
                <w:bCs w:val="1"/>
              </w:rPr>
            </w:pPr>
            <w:r>
              <w:rPr>
                <w:rFonts w:ascii="Arial" w:hAnsi="Arial" w:cs="Arial"/>
                <w:bCs w:val="1"/>
              </w:rPr>
              <w:t>Perthshire</w:t>
            </w:r>
          </w:p>
          <w:p>
            <w:pPr>
              <w:pStyle w:val="P4"/>
              <w:rPr>
                <w:rFonts w:ascii="Arial" w:hAnsi="Arial" w:cs="Arial"/>
                <w:bCs w:val="1"/>
              </w:rPr>
            </w:pPr>
            <w:r>
              <w:rPr>
                <w:rFonts w:ascii="Arial" w:hAnsi="Arial" w:cs="Arial"/>
                <w:bCs w:val="1"/>
              </w:rPr>
              <w:t>PH2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Dunira Street</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PH6 2LJ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2 of planning permission in principle 21/01553/PP for the erection of one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Kings Cairn Archerfield Dirleton North Berwick EH39 5EX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Cairns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Outdoor Building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Legate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Dallman</w:t>
            </w:r>
          </w:p>
          <w:p>
            <w:pPr>
              <w:pStyle w:val="P4"/>
              <w:rPr>
                <w:rFonts w:ascii="Arial" w:hAnsi="Arial" w:cs="Arial"/>
                <w:bCs w:val="1"/>
              </w:rPr>
            </w:pPr>
            <w:r>
              <w:rPr>
                <w:rFonts w:ascii="Arial" w:hAnsi="Arial" w:cs="Arial"/>
                <w:bCs w:val="1"/>
              </w:rPr>
              <w:t>272 Langmuir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G69 7RR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garden for the erection of building for Nail Salon business with allocated parking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Legate Road Longniddry EH32 0FL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FES FM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Scott Reid</w:t>
            </w:r>
          </w:p>
          <w:p>
            <w:pPr>
              <w:pStyle w:val="P4"/>
              <w:rPr>
                <w:rFonts w:ascii="Arial" w:hAnsi="Arial" w:cs="Arial"/>
                <w:bCs w:val="1"/>
              </w:rPr>
            </w:pPr>
            <w:r>
              <w:rPr>
                <w:rFonts w:ascii="Arial" w:hAnsi="Arial" w:cs="Arial"/>
                <w:bCs w:val="1"/>
              </w:rPr>
              <w:t>Forth House</w:t>
            </w:r>
          </w:p>
          <w:p>
            <w:pPr>
              <w:pStyle w:val="P4"/>
              <w:rPr>
                <w:rFonts w:ascii="Arial" w:hAnsi="Arial" w:cs="Arial"/>
                <w:bCs w:val="1"/>
              </w:rPr>
            </w:pPr>
            <w:r>
              <w:rPr>
                <w:rFonts w:ascii="Arial" w:hAnsi="Arial" w:cs="Arial"/>
                <w:bCs w:val="1"/>
              </w:rPr>
              <w:t>Pirnhall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Akers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6 classroom buildings, 3 toilet buildings and associated works for a temporary period of 6 months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 Lodge High School Park View Prestonpans EH32 9QJ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Iain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Hilary M Dorman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Alderston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Western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Alderston Road Haddington EH41 3RJ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Kesley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63A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63A Market Street Haddington East Lothian EH41 3JG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Main St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Cristina Edge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Aubigny Sports Centre Mill Wynd Haddington East Lothian EH41 4DB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Cedric Minel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West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outbuilding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West Crescent East Saltoun Tranent EH34 5EF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solar panels, formation of decking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Lennox House &amp; HK Enterprises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Csq Consult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Niven Simpson</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Denholm</w:t>
            </w:r>
          </w:p>
          <w:p>
            <w:pPr>
              <w:pStyle w:val="P4"/>
              <w:rPr>
                <w:rFonts w:ascii="Arial" w:hAnsi="Arial" w:cs="Arial"/>
                <w:bCs w:val="1"/>
              </w:rPr>
            </w:pPr>
            <w:r>
              <w:rPr>
                <w:rFonts w:ascii="Arial" w:hAnsi="Arial" w:cs="Arial"/>
                <w:bCs w:val="1"/>
              </w:rPr>
              <w:t>1 Suite 7, 1 Carmichael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5PH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Lennoxlove House Bolton Haddington EH41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The 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house to guest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Winton House Pencaitland Tranent EH34 5AT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Michael  Scott</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 Thomas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Lime Tree House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Limetree House 9B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Rosanna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Rockwood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Rockwood Pencaitland Tranent EH34 5AS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Richard Maltman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73 Clark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7FD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 Clark Avenue Musselburgh East Lothian EH21 7FD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Ben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Roslea</w:t>
            </w:r>
          </w:p>
          <w:p>
            <w:pPr>
              <w:pStyle w:val="P4"/>
              <w:rPr>
                <w:rFonts w:ascii="Arial" w:hAnsi="Arial" w:cs="Arial"/>
                <w:bCs w:val="1"/>
              </w:rPr>
            </w:pPr>
            <w:r>
              <w:rPr>
                <w:rFonts w:ascii="Arial" w:hAnsi="Arial" w:cs="Arial"/>
                <w:bCs w:val="1"/>
              </w:rPr>
              <w:t>3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EH331LR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20/00687/P to extend time period for the siting of a snack van for a further three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St Joseph's Cottages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Forth Street North Berwick EH39 4HX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 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Osborne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Bryant And Cairns</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Forth Street North Berwick EH39 4HX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Muirfield Park</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1st floor roof terrace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Muirfield Park Gullane East Lothian EH31 2DS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new window openings and installation 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Cheryl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 Wilson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and over cladding to existing outshot, existing kitchen window removed and replaced with french doors, new retaining wall and balustrade in rear garden, various internal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 Wilson Place Dunbar East Lothian EH42 1GG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Vanessa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Mossdale</w:t>
            </w:r>
          </w:p>
          <w:p>
            <w:pPr>
              <w:pStyle w:val="P4"/>
              <w:rPr>
                <w:rFonts w:ascii="Arial" w:hAnsi="Arial" w:cs="Arial"/>
                <w:bCs w:val="1"/>
              </w:rPr>
            </w:pPr>
            <w:r>
              <w:rPr>
                <w:rFonts w:ascii="Arial" w:hAnsi="Arial" w:cs="Arial"/>
                <w:bCs w:val="1"/>
              </w:rPr>
              <w:t>Conistone</w:t>
            </w:r>
          </w:p>
          <w:p>
            <w:pPr>
              <w:pStyle w:val="P4"/>
              <w:rPr>
                <w:rFonts w:ascii="Arial" w:hAnsi="Arial" w:cs="Arial"/>
                <w:bCs w:val="1"/>
              </w:rPr>
            </w:pPr>
            <w:r>
              <w:rPr>
                <w:rFonts w:ascii="Arial" w:hAnsi="Arial" w:cs="Arial"/>
                <w:bCs w:val="1"/>
              </w:rPr>
              <w:t>Skipton</w:t>
            </w:r>
          </w:p>
          <w:p>
            <w:pPr>
              <w:pStyle w:val="P4"/>
              <w:rPr>
                <w:rFonts w:ascii="Arial" w:hAnsi="Arial" w:cs="Arial"/>
                <w:bCs w:val="1"/>
              </w:rPr>
            </w:pPr>
            <w:r>
              <w:rPr>
                <w:rFonts w:ascii="Arial" w:hAnsi="Arial" w:cs="Arial"/>
                <w:bCs w:val="1"/>
              </w:rPr>
              <w:t>BD23 5PS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Lorne Square North Berwick East Lothian EH39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Gillian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Halliburton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Halliburton Terrace Dirleton East Lothian EH39 5HD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Bank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DB3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Bank Manager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Waters</w:t>
            </w:r>
          </w:p>
          <w:p>
            <w:pPr>
              <w:pStyle w:val="P4"/>
              <w:rPr>
                <w:rFonts w:ascii="Arial" w:hAnsi="Arial" w:cs="Arial"/>
                <w:bCs w:val="1"/>
              </w:rPr>
            </w:pPr>
            <w:r>
              <w:rPr>
                <w:rFonts w:ascii="Arial" w:hAnsi="Arial" w:cs="Arial"/>
                <w:bCs w:val="1"/>
              </w:rPr>
              <w:t>2 Callaghan Square</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Wales</w:t>
            </w:r>
          </w:p>
          <w:p>
            <w:pPr>
              <w:pStyle w:val="P4"/>
              <w:rPr>
                <w:rFonts w:ascii="Arial" w:hAnsi="Arial" w:cs="Arial"/>
                <w:bCs w:val="1"/>
              </w:rPr>
            </w:pPr>
            <w:r>
              <w:rPr>
                <w:rFonts w:ascii="Arial" w:hAnsi="Arial" w:cs="Arial"/>
                <w:bCs w:val="1"/>
              </w:rPr>
              <w:t>CF10 5BT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91-95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 erection of fencing, wall, alterations to vehicular access and change of use of Fairways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and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Christian Poziemski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Allan Corfield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Lorne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Lewis House </w:t>
            </w:r>
          </w:p>
          <w:p>
            <w:pPr>
              <w:pStyle w:val="P4"/>
              <w:rPr>
                <w:rFonts w:ascii="Arial" w:hAnsi="Arial" w:cs="Arial"/>
                <w:bCs w:val="1"/>
              </w:rPr>
            </w:pPr>
            <w:r>
              <w:rPr>
                <w:rFonts w:ascii="Arial" w:hAnsi="Arial" w:cs="Arial"/>
                <w:bCs w:val="1"/>
              </w:rPr>
              <w:t>213 East Way</w:t>
            </w:r>
          </w:p>
          <w:p>
            <w:pPr>
              <w:pStyle w:val="P4"/>
              <w:rPr>
                <w:rFonts w:ascii="Arial" w:hAnsi="Arial" w:cs="Arial"/>
                <w:bCs w:val="1"/>
              </w:rPr>
            </w:pPr>
            <w:r>
              <w:rPr>
                <w:rFonts w:ascii="Arial" w:hAnsi="Arial" w:cs="Arial"/>
                <w:bCs w:val="1"/>
              </w:rPr>
              <w:t>Hillend Industrial Estate</w:t>
            </w:r>
          </w:p>
          <w:p>
            <w:pPr>
              <w:pStyle w:val="P4"/>
              <w:rPr>
                <w:rFonts w:ascii="Arial" w:hAnsi="Arial" w:cs="Arial"/>
                <w:bCs w:val="1"/>
              </w:rPr>
            </w:pPr>
            <w:r>
              <w:rPr>
                <w:rFonts w:ascii="Arial" w:hAnsi="Arial" w:cs="Arial"/>
                <w:bCs w:val="1"/>
              </w:rPr>
              <w:t>Hillend, Dunfermline</w:t>
            </w:r>
          </w:p>
          <w:p>
            <w:pPr>
              <w:pStyle w:val="P4"/>
              <w:rPr>
                <w:rFonts w:ascii="Arial" w:hAnsi="Arial" w:cs="Arial"/>
                <w:bCs w:val="1"/>
              </w:rPr>
            </w:pPr>
            <w:r>
              <w:rPr>
                <w:rFonts w:ascii="Arial" w:hAnsi="Arial" w:cs="Arial"/>
                <w:bCs w:val="1"/>
              </w:rPr>
              <w:t>KY11 9JF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Lorne Square North Berwick EH39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Darrah</w:t>
            </w:r>
          </w:p>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McDonald</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5HS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Derelict Buildings To West Of 72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External finishes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2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.20/00724/CON_A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Salo Property Services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lang w:val="en-GB" w:bidi="ar-SA" w:eastAsia="en-US"/>
              </w:rPr>
            </w:pPr>
            <w:r>
              <w:rPr>
                <w:rFonts w:ascii="Arial" w:hAnsi="Arial" w:cs="Arial"/>
                <w:bCs w:val="1"/>
              </w:rPr>
              <w:t>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Of Former Samoya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West Barns Village Hall Committee is undertaking  a programme of measures to address the Climate Emergency that will reduce energy consumption and associated carbon emissions. To this end we propose to install PVC double glazing units to 4 windows on the north elevation, 6 to the east and 4 on the west elevation. Other measures include erection of solar panels for which planning consent has been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First Floor </w:t>
            </w:r>
          </w:p>
          <w:p>
            <w:pPr>
              <w:pStyle w:val="P4"/>
              <w:rPr>
                <w:rFonts w:ascii="Arial" w:hAnsi="Arial" w:cs="Arial"/>
                <w:bCs w:val="1"/>
              </w:rPr>
            </w:pPr>
            <w:r>
              <w:rPr>
                <w:rFonts w:ascii="Arial" w:hAnsi="Arial" w:cs="Arial"/>
                <w:bCs w:val="1"/>
              </w:rPr>
              <w:t>Apex 3</w:t>
            </w:r>
          </w:p>
          <w:p>
            <w:pPr>
              <w:pStyle w:val="P4"/>
              <w:rPr>
                <w:rFonts w:ascii="Arial" w:hAnsi="Arial" w:cs="Arial"/>
                <w:bCs w:val="1"/>
              </w:rPr>
            </w:pPr>
            <w:r>
              <w:rPr>
                <w:rFonts w:ascii="Arial" w:hAnsi="Arial" w:cs="Arial"/>
                <w:bCs w:val="1"/>
              </w:rPr>
              <w:t>95 Haymarket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EH12 5HD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Code - NMV-Letham Mains-Haddington-28-09-23. </w:t>
            </w:r>
          </w:p>
          <w:p>
            <w:pPr>
              <w:pStyle w:val="P4"/>
              <w:rPr>
                <w:rFonts w:ascii="Arial" w:hAnsi="Arial" w:cs="Arial"/>
                <w:bCs w:val="1"/>
              </w:rPr>
            </w:pPr>
            <w:r>
              <w:rPr>
                <w:rFonts w:ascii="Arial" w:hAnsi="Arial" w:cs="Arial"/>
                <w:bCs w:val="1"/>
              </w:rPr>
              <w:t xml:space="preserve">Non-Material Variation Application for a change of the Marshalls Conservation Buff reconstituted stone external wall finish to the Marshalls Darlstone Buff. </w:t>
            </w:r>
          </w:p>
          <w:p>
            <w:pPr>
              <w:pStyle w:val="P4"/>
              <w:rPr>
                <w:rFonts w:ascii="Arial" w:hAnsi="Arial" w:cs="Arial"/>
                <w:bCs w:val="1"/>
              </w:rPr>
            </w:pPr>
            <w:r>
              <w:rPr>
                <w:rFonts w:ascii="Arial" w:hAnsi="Arial" w:cs="Arial"/>
                <w:bCs w:val="1"/>
              </w:rPr>
              <w:t xml:space="preserve">We have made this change because Marshalls are no longer manufacturing the Conservation Buff block type. </w:t>
            </w:r>
          </w:p>
          <w:p>
            <w:pPr>
              <w:pStyle w:val="P4"/>
              <w:rPr>
                <w:rFonts w:ascii="Arial" w:hAnsi="Arial" w:cs="Arial"/>
                <w:bCs w:val="1"/>
              </w:rPr>
            </w:pPr>
            <w:r>
              <w:rPr>
                <w:rFonts w:ascii="Arial" w:hAnsi="Arial" w:cs="Arial"/>
                <w:bCs w:val="1"/>
              </w:rPr>
              <w:t xml:space="preserve">We intend to use the Marshalls Darlstone Buff reconstituted stone on the remaining plots which are still to be constructed. </w:t>
            </w:r>
          </w:p>
          <w:p>
            <w:pPr>
              <w:pStyle w:val="P4"/>
              <w:rPr>
                <w:rFonts w:ascii="Arial" w:hAnsi="Arial" w:cs="Arial"/>
                <w:bCs w:val="1"/>
              </w:rPr>
            </w:pPr>
            <w:r>
              <w:rPr>
                <w:rFonts w:ascii="Arial" w:hAnsi="Arial" w:cs="Arial"/>
                <w:bCs w:val="1"/>
              </w:rPr>
              <w:t xml:space="preserve">I have marked up a layout plan with the plots marked up in blue which we will be able to complete with the original conservation buff stone block with the stock we have on site. </w:t>
            </w:r>
          </w:p>
          <w:p>
            <w:pPr>
              <w:pStyle w:val="P4"/>
              <w:rPr>
                <w:rFonts w:ascii="Arial" w:hAnsi="Arial" w:cs="Arial"/>
                <w:bCs w:val="1"/>
              </w:rPr>
            </w:pPr>
            <w:r>
              <w:rPr>
                <w:rFonts w:ascii="Arial" w:hAnsi="Arial" w:cs="Arial"/>
                <w:bCs w:val="1"/>
              </w:rPr>
              <w:t xml:space="preserve">The plots shown on the plan marked up in orange will be required to be constructed with the replacement Darlstone block to complete the development. </w:t>
            </w:r>
          </w:p>
          <w:p>
            <w:pPr>
              <w:pStyle w:val="P4"/>
              <w:rPr>
                <w:rFonts w:ascii="Arial" w:hAnsi="Arial" w:cs="Arial"/>
                <w:bCs w:val="1"/>
                <w:lang w:val="en-GB" w:bidi="ar-SA" w:eastAsia="en-US"/>
              </w:rPr>
            </w:pPr>
            <w:r>
              <w:rPr>
                <w:rFonts w:ascii="Arial" w:hAnsi="Arial" w:cs="Arial"/>
                <w:bCs w:val="1"/>
              </w:rPr>
              <w:t>I also attach pdf copies of each of the stone blocks for comparison.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Evelyn Laidlaw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Maitland Avenue Musselburgh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aqnd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Varies Non-material requests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Field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Fascia Sign, Box Sign, Canopy, Projecting SignMonktonHall Service Station -  Consent To Display Advertisement application for signs on premises and associated with the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Dirleton Kirk Manse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&amp; Maurissa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initially proposed fence was intended to be a bespoke build. However, we would prefer to install a pre-made shed. The proposed shed is of different dimensions which are detailed in the e-mail.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Lyndsay Fraser</w:t>
            </w:r>
          </w:p>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5LZ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gable extension has been removed and internal plan amended to reflect this. The gable door has been repositioned and a glazed door proposed. The small gable windows to kitchen side have been infilled. The number of windows to the extension have been reduced. The rear bedroom window has been increased in size. The gable bedroom window has been infilled.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 Tweeddale Avenue Gifford East Lothian EH41 4QN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 xml:space="preserve">79A Salamander Street </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5 - Green Travel Plan Castlemains Dirleton - Travel Plan - Sept 23 Condition 13 - Management Company Plan Ground Maintenance Summary of Costs and Spec 2023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Valencia Waste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Innov8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Landfill</w:t>
            </w:r>
          </w:p>
          <w:p>
            <w:pPr>
              <w:pStyle w:val="P4"/>
              <w:rPr>
                <w:rFonts w:ascii="Arial" w:hAnsi="Arial" w:cs="Arial"/>
                <w:bCs w:val="1"/>
              </w:rPr>
            </w:pPr>
            <w:r>
              <w:rPr>
                <w:rFonts w:ascii="Arial" w:hAnsi="Arial" w:cs="Arial"/>
                <w:bCs w:val="1"/>
              </w:rPr>
              <w:t>Oxwellmains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Scott</w:t>
            </w:r>
          </w:p>
          <w:p>
            <w:pPr>
              <w:pStyle w:val="P4"/>
              <w:rPr>
                <w:rFonts w:ascii="Arial" w:hAnsi="Arial" w:cs="Arial"/>
                <w:bCs w:val="1"/>
                <w:lang w:val="en-GB" w:bidi="ar-SA" w:eastAsia="en-US"/>
              </w:rPr>
            </w:pPr>
            <w:r>
              <w:rPr>
                <w:rFonts w:ascii="Arial" w:hAnsi="Arial" w:cs="Arial"/>
                <w:bCs w:val="1"/>
              </w:rPr>
              <w:t>C/o Dunbar Landfill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Recontouring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Oxwell Mains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.21/00710/CON_A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Emily Fawdon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Cluniehill</w:t>
            </w:r>
          </w:p>
          <w:p>
            <w:pPr>
              <w:pStyle w:val="P4"/>
              <w:rPr>
                <w:rFonts w:ascii="Arial" w:hAnsi="Arial" w:cs="Arial"/>
                <w:bCs w:val="1"/>
              </w:rPr>
            </w:pPr>
            <w:r>
              <w:rPr>
                <w:rFonts w:ascii="Arial" w:hAnsi="Arial" w:cs="Arial"/>
                <w:bCs w:val="1"/>
              </w:rPr>
              <w:t>14A Hermitage Drive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6DD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EH30 9PS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 Pressmennan Road Stenton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 Stenton Dunbar East Lothian EH42 1TE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COU for short term letting from 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rear lean-to extension and timber outbuildings to allow the creation of a proposed new side/rear multi-use extension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Non-original concrete roof tiles replacement with zinc, insulation to roof, insulated rendered system overcladding to existing rendered areas, conversion of attic space to dormer, exterior doors and windows replacement, interior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from permanent occupancy to short-term holiday lets. Property had been holiday let in 2019.</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seeking retrospective change of use to enable short-term let use of the existing cottage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extensions to house, formation of dormers and hardstanding area</w:t>
            </w:r>
          </w:p>
          <w:p>
            <w:pPr>
              <w:pStyle w:val="P4"/>
              <w:rPr>
                <w:rFonts w:ascii="Arial" w:hAnsi="Arial" w:cs="Arial"/>
                <w:bCs w:val="1"/>
                <w:lang w:val="en-GB" w:bidi="ar-SA" w:eastAsia="en-US"/>
              </w:rPr>
            </w:pPr>
            <w:r>
              <w:rPr>
                <w:rFonts w:ascii="Arial" w:hAnsi="Arial" w:cs="Arial"/>
                <w:bCs w:val="1"/>
              </w:rPr>
              <w:t>Extension and alterations to house comprising new extensions on ground and first floors, alterations to window openings, removal of chimneys, new dormer windows, replacement of windows, painting of elevations, and associated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.23/01257/CLD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Georgia Holt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 Court</w:t>
            </w:r>
          </w:p>
          <w:p>
            <w:pPr>
              <w:pStyle w:val="P4"/>
              <w:rPr>
                <w:rFonts w:ascii="Arial" w:hAnsi="Arial" w:cs="Arial"/>
                <w:bCs w:val="1"/>
              </w:rPr>
            </w:pPr>
            <w:r>
              <w:rPr>
                <w:rFonts w:ascii="Arial" w:hAnsi="Arial" w:cs="Arial"/>
                <w:bCs w:val="1"/>
              </w:rPr>
              <w:t>34A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the property for the purpose of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Lamb's Court 34A Dirleton Avenue North Berwick East Lothian EH39 4BH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Howden</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Public Park &amp; Associated Infrastructure (Planning Permission in Principle)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Proprietor c/o Gilberts blank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front and rear gardens including the erection of a pergola to replace a carport, the formation of garden terraces, the maintenance and improvement of boundary fences, the enhancement of stone gate posts,</w:t>
            </w:r>
          </w:p>
          <w:p>
            <w:pPr>
              <w:pStyle w:val="P4"/>
              <w:rPr>
                <w:rFonts w:ascii="Arial" w:hAnsi="Arial" w:cs="Arial"/>
                <w:bCs w:val="1"/>
                <w:lang w:val="en-GB" w:bidi="ar-SA" w:eastAsia="en-US"/>
              </w:rPr>
            </w:pPr>
            <w:r>
              <w:rPr>
                <w:rFonts w:ascii="Arial" w:hAnsi="Arial" w:cs="Arial"/>
                <w:bCs w:val="1"/>
              </w:rPr>
              <w:t>the erection of security cameras and the improvement of various steps and hard surfaces throughout.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Property address is 4 milsey court school road north berwick eh39 4ps.  main door ground floor flat that has been continuously used for short term holiday let since may 2005 for the past 18 years. The flat is available for rent 365 days of the year has its own front door and its own private front and rear patio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Enclose the existing porch, provide new window to bedroom and provide conservation type roof lights to attic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Main sign consisting of individual letters attached to exterior of building. Vinyl sign to window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Short term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5RE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new main sign to an existing shop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and trellises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2023-10-30T12:06:40Z</dcterms:modified>
  <cp:revision>28</cp:revision>
</cp:coreProperties>
</file>