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mc:Ignorable="wp14 w14 w15">
  <w:body>
    <w:p>
      <w:pPr>
        <w:pStyle w:val="P1"/>
        <w:jc w:val="center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East Lothian Council </w:t>
      </w:r>
    </w:p>
    <w:p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>
      <w:pPr>
        <w:pStyle w:val="P3"/>
        <w:rPr>
          <w:rFonts w:ascii="Times New Roman" w:hAnsi="Times New Roman" w:cs="Times New Roman"/>
          <w:b w:val="1"/>
          <w:bCs w:val="1"/>
          <w:sz w:val="28"/>
          <w:szCs w:val="28"/>
        </w:rPr>
      </w:pPr>
      <w:r>
        <w:rPr>
          <w:rFonts w:ascii="Times New Roman" w:hAnsi="Times New Roman" w:cs="Times New Roman"/>
          <w:b w:val="1"/>
          <w:bCs w:val="1"/>
          <w:sz w:val="28"/>
          <w:szCs w:val="28"/>
        </w:rPr>
        <w:t>LIST OF APPLICATIONS DECIDED BY THE PLANNING AUTHORITY FOR PERIOD ENDING 24th November 2023</w:t>
      </w:r>
    </w:p>
    <w:p>
      <w:pPr>
        <w:pStyle w:val="P3"/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pStyle w:val="P3"/>
        <w:rPr>
          <w:rFonts w:ascii="Times New Roman" w:hAnsi="Times New Roman" w:cs="Times New Roman"/>
          <w:bCs w:val="1"/>
          <w:sz w:val="24"/>
          <w:szCs w:val="24"/>
        </w:rPr>
      </w:pPr>
      <w:r>
        <w:rPr>
          <w:rFonts w:ascii="Times New Roman" w:hAnsi="Times New Roman" w:cs="Times New Roman"/>
          <w:bCs w:val="1"/>
          <w:sz w:val="24"/>
          <w:szCs w:val="24"/>
        </w:rPr>
        <w:t>Part 1</w:t>
      </w:r>
    </w:p>
    <w:p>
      <w:pPr>
        <w:pStyle w:val="P3"/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23/00525/P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Scott Robertson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0162082 7585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Peter Allan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Good Fortune Athelstaneford North Berwick East Lothian EH39 5BE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Erection of wall, fence, gates, bin store and widening of archway (Part Retrospective)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Good Fortune Athelstaneford East Lothian EH39 5BE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21st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 Permission Retrospectively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Haddington And Lammermuir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Haddington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23/00603/P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Mr David Taylor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0162082 7430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Harrison Hunt Ltd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5 Grindlay Street Edinburgh EH3 9AT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Sanderson Borland Architects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Matthew Gibson 5 Grindlay Street Edinburgh  Midlothian EH3 9AT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Erection of 7 houses and associated work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Land South Of St Andrews Centre Bayswell Road Dunbar East Lothian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22nd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Application Withdrawn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23/00802/P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Neil Millar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0162082 7383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David Tobin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The Old Manse Manse Road Dirleton EH39 5EP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Luis Brana Customs Wharf Custom Lane 1 Customs Wharf Edinburgh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Alterations, extensions to house, erection of garage and associated works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Old Manse House Main Road Dirleton North Berwick EH39 5EP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24th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Gullane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23/00804/P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Neil Millar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0162082 7383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David Tobin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The Old Manse Manse Road Dirleton EH39 5EP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Luis Brana Customs Wharf Custom Lane 1 Customs Wharf Edinburgh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Alterations, extension to houses, formation of dormer and associated works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Old Manse House And Old Manse Cottage Main Road Dirleton North Berwick East Lothian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24th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Gullane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23/00880/P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Bruce Nicolson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0162082 7701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Robin Stewart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Robin's Nest Main Road Dirleton EH39 5EA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FGH Architectural &amp; Building Design Services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Graham Humpage 1 Fentonbarns Farm Cottages North Berwick EH39 5AN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Erection of 1 house and associated works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Land To The Rear Of The Castle Inn Main Road Dirleton East Lothian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24th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Gullane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23/00936/LBC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Bruce Nicolson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0162082 7701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Robin Stewart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Robin's Nest Main Road Dirleton EH39 5AE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FGH Architectural &amp; Buidling Design Services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Graham Humpage 1 Fentonbarns Farm Cottages North Berwick EH39 5AN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Part demolition of wall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Land To The Rear Of The Castle Inn Main Road Dirleton East Lothian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24th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Consent Granted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Gullane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23/00959/P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Mr David Taylor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0162082 7430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CALA Homes (East) Ltd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Mr Ross Carruthers Cairnlee House Callendar Business Park Falkirk FK1 1XE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Installation of air source heat pumps on plots 113-150 of  houses approved by planning permission 18/01366/AMM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Land At Saltcoats Gullane East Lothian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22nd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Gullane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23/00964/LBC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Neil Millar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0162082 7383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David Maxfield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 Silver Street Dunbar EH42 1EP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Alterations to building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 Silver Street Dunbar EH42 1EP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20th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Consent Granted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23/00965/P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Neil Millar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0162082 7383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David Maxfield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 Silver Street Dunbar EH42 1EP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Alterations to house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 Silver Street Dunbar EH42 1EP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20th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23/01014/P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Ciaran Kiely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0162082 7995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James Scally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7 The Orchard Tranent EH33 1BN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John  Stewart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30 Crawford Drive  Wallacestone Falkirk FK2 0DL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Extension to house, formation hardstanding areas and steps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7 The Orchard Tranent EH33 1BN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20th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Fa'side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Tranent &amp; Elphinstone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23/01041/P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Daryth Irving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0162082 7364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Peter Greenwood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Crematoria Management Ltd Chapel View Westerleigh Crematorium Westerleigh Bristol BS37 8QP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Matt Hubbard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The Planning Hub 79 Gertrude Road West Bridgford Nottingham NG2 5DA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Installation of LPG tanks and associated works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Land At Old Craighall  Musselburgh East Lothian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24th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Musselburgh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Musselburgh &amp; Inveresk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23/01084/CLU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Neil Millar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0162082 7383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Craig Hodgson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Red House 3 Main Road Dirleton EH39 5EP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Certificate of lawfulness for an existing use - short term holiday let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3 Red House Main Road Dirleton EH39 5EP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20th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Application Refused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Gullane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23/01089/CLU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Amelia Smith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0162082 7686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Mr David  Leslie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1 Holding East Fortune EH39 5LB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Certificate of Lawfulness for existing use as caravan storage facility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1 Holding East Fortune East Lothian EH39 5LB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21st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Consent Granted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Dunpender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23/01112/P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Scott Robertson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0162082 7585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Dr E Smith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9 Saltcoats Avenue Gullane EH31 2EX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Mozolowski &amp; Murray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Anita Aracs 2-8 Clashburn Way Bridgend Industrial Estate Kinross  KY13 8GA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Extension to house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9 Saltcoats Avenue Gullane EH31 2EX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21st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Gullane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23/01126/P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Scott Robertson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0162082 7585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Ms S Hutchison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32 Marmion Road North Berwick East Lothian EH39 4NZ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KTDesign Partnership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Kathryn Thomson 23 Ben Sayers Park North Berwick EH39 5PT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Alterations to house, formation of step and erection of shed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32 Marmion Road North Berwick EH39 4NZ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22nd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23/01141/P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James Allan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0162082 7788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Brian Cleator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28 Castle Street Dunbar EH42 1EY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Change of use of flat from residential to mixed use of residential and short term let (Retrospective)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28 Castle Street Dunbar EH42 1EY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20th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 Permission Retrospectively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23/01163/P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James Allan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0162082 7788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James Mitchell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 Bayswell Road Dunbar East Lothian EH42 1AB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Les McCaskey Architectural Design Services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Les McCaskey 38B High Street East Linton East Lothian EH40 3AB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Alterations to house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 Bayswell Road Dunbar East Lothian EH42 1AB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21st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Dunbar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23/01176/P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Neil Millar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0162082 7383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Mr Alistair Park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Sherwood Halifax Road Heronsgate Rickmansworth WD3 5DE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Change of use of flat to short term holiday let (Retrospective)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71A High Street North Berwick EH39 4HG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21st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 Permission Retrospectively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Coastal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North Berwick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Cs w:val="1"/>
          <w:sz w:val="24"/>
          <w:szCs w:val="24"/>
        </w:rPr>
      </w:pPr>
    </w:p>
    <w:tbl>
      <w:tblPr>
        <w:tblW w:w="0" w:type="auto"/>
        <w:tblInd w:w="0" w:type="dxa"/>
        <w:tblLayout w:type="fixed"/>
      </w:tblPr>
      <w:tblGrid/>
      <w:tr>
        <w:trPr>
          <w:wBefore w:w="0" w:type="dxa"/>
          <w:wAfter w:w="0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App No</w:t>
            </w: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23/01233/P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Officer: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James Allan              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Tel:       </w:t>
            </w:r>
            <w: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0162082 7788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Applicant’s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Wilder Flowers LTD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Per Miss Mia Lorimer 27 Market Street Haddington EH41 3JE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Agent’s Address</w:t>
            </w: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</w:p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   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Proposal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Repainting of shopfront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Location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 xml:space="preserve">27 Market Street Haddington EH41 3JE  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Date Decided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20th November 2023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Decision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Granted Permission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Council Ward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Haddington And Lammermuir</w:t>
            </w:r>
          </w:p>
        </w:tc>
      </w:tr>
      <w:tr>
        <w:trPr>
          <w:wBefore w:w="0" w:type="dxa"/>
          <w:wAfter w:w="0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Community Council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3"/>
              <w:rPr>
                <w:rFonts w:ascii="Times New Roman" w:hAnsi="Times New Roman" w:cs="Times New Roman"/>
                <w:bCs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1"/>
                <w:sz w:val="24"/>
                <w:szCs w:val="24"/>
              </w:rPr>
              <w:t>Haddington Area Community Council</w:t>
            </w:r>
          </w:p>
        </w:tc>
      </w:tr>
    </w:tbl>
    <w:p>
      <w:pPr>
        <w:pBdr>
          <w:bottom w:val="single" w:sz="4" w:space="1" w:shadow="0" w:frame="0" w:color="auto"/>
        </w:pBdr>
        <w:rPr>
          <w:rFonts w:ascii="Times New Roman" w:hAnsi="Times New Roman" w:cs="Times New Roman"/>
          <w:bCs w:val="1"/>
          <w:sz w:val="24"/>
          <w:szCs w:val="24"/>
        </w:rPr>
      </w:pPr>
    </w:p>
    <w:p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>
        <w:rPr>
          <w:rFonts w:ascii="Times New Roman" w:hAnsi="Times New Roman" w:cs="Times New Roman"/>
          <w:b w:val="1"/>
          <w:bCs w:val="1"/>
          <w:sz w:val="24"/>
          <w:szCs w:val="24"/>
          <w:u w:val="single"/>
          <w:lang w:val="en-GB" w:bidi="en-GB" w:eastAsia="en-GB"/>
        </w:rPr>
        <w:t>19 Applications Deci</w:t>
      </w:r>
      <w:r>
        <w:rPr>
          <w:rFonts w:ascii="Times New Roman" w:hAnsi="Times New Roman" w:cs="Times New Roman"/>
          <w:b w:val="1"/>
          <w:bCs w:val="1"/>
          <w:sz w:val="24"/>
          <w:szCs w:val="24"/>
          <w:u w:val="single"/>
          <w:lang w:val="en-GB" w:bidi="en-GB" w:eastAsia="en-GB"/>
        </w:rPr>
        <w:t>ded</w:t>
      </w:r>
    </w:p>
    <w:p>
      <w:pPr>
        <w:pStyle w:val="P3"/>
        <w:rPr>
          <w:rFonts w:ascii="Times New Roman" w:hAnsi="Times New Roman" w:cs="Times New Roman"/>
          <w:bCs w:val="1"/>
          <w:sz w:val="24"/>
          <w:szCs w:val="24"/>
          <w:snapToGrid w:val="0"/>
        </w:rPr>
      </w:pPr>
    </w:p>
    <w:p>
      <w:pPr>
        <w:pStyle w:val="P3"/>
        <w:rPr>
          <w:rFonts w:ascii="Times New Roman" w:hAnsi="Times New Roman" w:cs="Times New Roman"/>
          <w:bCs w:val="1"/>
          <w:sz w:val="24"/>
          <w:szCs w:val="24"/>
          <w:snapToGrid w:val="0"/>
        </w:rPr>
      </w:pPr>
    </w:p>
    <w:p>
      <w:pPr>
        <w:pStyle w:val="P3"/>
        <w:rPr>
          <w:rFonts w:ascii="Arial" w:hAnsi="Arial" w:eastAsia="MS Mincho"/>
          <w:bCs w:val="1"/>
          <w:sz w:val="24"/>
          <w:szCs w:val="24"/>
        </w:rPr>
      </w:pPr>
    </w:p>
    <w:p>
      <w:pPr>
        <w:pStyle w:val="P3"/>
        <w:rPr>
          <w:rFonts w:ascii="Times New Roman" w:hAnsi="Times New Roman" w:cs="Times New Roman"/>
          <w:bCs w:val="1"/>
        </w:rPr>
      </w:pPr>
    </w:p>
    <w:sectPr>
      <w:type w:val="nextPage"/>
      <w:pgSz w:w="11909" w:h="16834" w:code="0"/>
      <w:pgMar w:left="1440" w:right="1277" w:top="1133" w:bottom="1133" w:header="708" w:footer="1080" w:gutter="0"/>
      <w:noEndnote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oNotShadeFormData/>
  <w:defaultTabStop w:val="720"/>
  <w:autoHyphenation w:val="0"/>
  <w:doNotHyphenateCaps w:val="1"/>
  <w:evenAndOddHeaders w:val="0"/>
  <w:compat>
    <w:alignTablesRowByRow/>
    <w:splitPgBreakAndParaMark/>
    <w:growAutofit/>
    <w:underlineTabInNumList/>
    <w:doNotBreakWrappedTables/>
    <w:doNotVertAlignCellWithSp/>
    <w:footnoteLayoutLikeWW8/>
    <w:shapeLayoutLikeWW8/>
    <w:compatSetting w:name="compatibilityMode" w:uri="http://schemas.microsoft.com/office/word" w:val="1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4"/>
        <w:szCs w:val="24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next w:val="P0"/>
    <w:pPr>
      <w:spacing w:lineRule="auto" w:line="276" w:after="200"/>
    </w:pPr>
    <w:rPr>
      <w:rFonts w:ascii="Calibri" w:hAnsi="Calibri" w:cs="Calibri"/>
      <w:sz w:val="22"/>
      <w:szCs w:val="22"/>
      <w:lang w:val="en-GB" w:eastAsia="en-GB"/>
    </w:rPr>
  </w:style>
  <w:style w:type="paragraph" w:styleId="P1">
    <w:name w:val="heading 1"/>
    <w:basedOn w:val="P0"/>
    <w:next w:val="P0"/>
    <w:pPr>
      <w:keepNext w:val="1"/>
      <w:spacing w:lineRule="auto" w:line="240" w:after="0"/>
      <w:outlineLvl w:val="0"/>
    </w:pPr>
    <w:rPr>
      <w:rFonts w:cs="Times New Roman"/>
      <w:b w:val="1"/>
      <w:bCs w:val="1"/>
      <w:sz w:val="20"/>
      <w:szCs w:val="20"/>
      <w:lang w:val="en-GB" w:eastAsia="en-US"/>
    </w:rPr>
  </w:style>
  <w:style w:type="paragraph" w:styleId="P2">
    <w:name w:val="heading 2"/>
    <w:basedOn w:val="P0"/>
    <w:next w:val="P0"/>
    <w:pPr>
      <w:keepNext w:val="1"/>
      <w:spacing w:lineRule="auto" w:line="240" w:after="0"/>
      <w:outlineLvl w:val="1"/>
    </w:pPr>
    <w:rPr>
      <w:rFonts w:cs="Times New Roman"/>
      <w:sz w:val="24"/>
      <w:szCs w:val="24"/>
      <w:lang w:val="en-GB" w:eastAsia="en-US"/>
    </w:rPr>
  </w:style>
  <w:style w:type="paragraph" w:styleId="P3">
    <w:name w:val="No Spacing"/>
    <w:basedOn w:val="P0"/>
    <w:next w:val="P3"/>
    <w:pPr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basedOn w:val="C0"/>
    <w:rPr>
      <w:rFonts w:ascii="Times New Roman" w:hAnsi="Times New Roman" w:cs="Times New Roman"/>
      <w:b w:val="1"/>
      <w:bCs w:val="1"/>
      <w:sz w:val="20"/>
      <w:szCs w:val="20"/>
      <w:lang w:eastAsia="en-US"/>
    </w:rPr>
  </w:style>
  <w:style w:type="character" w:styleId="C4">
    <w:name w:val="Heading 2 Char"/>
    <w:basedOn w:val="C0"/>
    <w:rPr>
      <w:rFonts w:ascii="Times New Roman" w:hAnsi="Times New Roman" w:cs="Times New Roman"/>
      <w:lang w:eastAsia="en-US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API/20.2.7.0</Application>
  <AppVersion>20.2</AppVersion>
  <Company>East Lothian Council</Company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East Lothian Council</dc:creator>
  <dcterms:created xsi:type="dcterms:W3CDTF">2009-08-10T08:20:00Z</dcterms:created>
  <cp:lastModifiedBy>Maclennan, Kathleen</cp:lastModifiedBy>
  <dcterms:modified xsi:type="dcterms:W3CDTF">2023-11-27T15:13:56Z</dcterms:modified>
  <cp:revision>9</cp:revision>
</cp:coreProperties>
</file>