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2 agricultural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Home Farm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w:t>
            </w:r>
          </w:p>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chimney has been removed due to urgent safety issues and the application proposes to rebuild the chimney.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Macmerry, Tranent</w:t>
            </w:r>
          </w:p>
          <w:p>
            <w:pPr>
              <w:pStyle w:val="P4"/>
              <w:rPr>
                <w:rFonts w:ascii="Arial" w:hAnsi="Arial" w:cs="Arial"/>
                <w:bCs w:val="1"/>
              </w:rPr>
            </w:pPr>
            <w:r>
              <w:rPr>
                <w:rFonts w:ascii="Arial" w:hAnsi="Arial" w:cs="Arial"/>
                <w:bCs w:val="1"/>
              </w:rPr>
              <w:t>EH331QB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proposed office development (Class 4) with associated landscape and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to 2 shops to form 1 cafe and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Preeti Yardi</w:t>
            </w:r>
          </w:p>
          <w:p>
            <w:pPr>
              <w:pStyle w:val="P4"/>
              <w:rPr>
                <w:rFonts w:ascii="Arial" w:hAnsi="Arial" w:cs="Arial"/>
                <w:bCs w:val="1"/>
              </w:rPr>
            </w:pPr>
            <w:r>
              <w:rPr>
                <w:rFonts w:ascii="Arial" w:hAnsi="Arial" w:cs="Arial"/>
                <w:bCs w:val="1"/>
              </w:rPr>
              <w:t>4245</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Battery Energy Storage System (BESS) and associated infrastructure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existing cadet hall and change of use to Community Sports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Sports Pavilion Lindores Drive Tranent East Lothian EH33 1HJ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16 Carberry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single storey side extension to form accessible wet room for the improvement of access to ground floor living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2024-01-04T08:11:58Z</dcterms:modified>
  <cp:revision>28</cp:revision>
</cp:coreProperties>
</file>