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DF31" w14:textId="229BBAF8" w:rsidR="00F73EAF" w:rsidRPr="00EA4AB5" w:rsidRDefault="001B0A66">
      <w:pPr>
        <w:rPr>
          <w:rFonts w:cs="Calibri"/>
          <w:b/>
          <w:color w:val="002060"/>
        </w:rPr>
      </w:pPr>
      <w:r w:rsidRPr="00EA4AB5">
        <w:rPr>
          <w:rFonts w:cs="Calibri"/>
          <w:noProof/>
        </w:rPr>
        <w:drawing>
          <wp:anchor distT="0" distB="0" distL="114300" distR="114300" simplePos="0" relativeHeight="251657216" behindDoc="1" locked="0" layoutInCell="1" allowOverlap="1" wp14:anchorId="01844BA7" wp14:editId="17729A72">
            <wp:simplePos x="0" y="0"/>
            <wp:positionH relativeFrom="column">
              <wp:posOffset>4150360</wp:posOffset>
            </wp:positionH>
            <wp:positionV relativeFrom="paragraph">
              <wp:posOffset>226695</wp:posOffset>
            </wp:positionV>
            <wp:extent cx="1581785" cy="832485"/>
            <wp:effectExtent l="0" t="0" r="0" b="0"/>
            <wp:wrapTight wrapText="bothSides">
              <wp:wrapPolygon edited="0">
                <wp:start x="0" y="0"/>
                <wp:lineTo x="0" y="21254"/>
                <wp:lineTo x="21331" y="21254"/>
                <wp:lineTo x="21331" y="0"/>
                <wp:lineTo x="0" y="0"/>
              </wp:wrapPolygon>
            </wp:wrapTight>
            <wp:docPr id="47" name="Picture 14" descr="EL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C Logo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13469" w14:textId="77777777" w:rsidR="00570412" w:rsidRPr="00EA4AB5" w:rsidRDefault="00570412" w:rsidP="00570412">
      <w:pPr>
        <w:rPr>
          <w:rFonts w:cs="Calibri"/>
          <w:b/>
          <w:color w:val="000000"/>
        </w:rPr>
      </w:pPr>
    </w:p>
    <w:p w14:paraId="06F4A9A4" w14:textId="77777777" w:rsidR="0030304A" w:rsidRPr="00EA4AB5" w:rsidRDefault="0030304A" w:rsidP="00EA739E">
      <w:pPr>
        <w:jc w:val="center"/>
        <w:rPr>
          <w:rFonts w:cs="Calibri"/>
          <w:b/>
          <w:color w:val="000000"/>
        </w:rPr>
      </w:pPr>
    </w:p>
    <w:p w14:paraId="731CB80A" w14:textId="77777777" w:rsidR="00570412" w:rsidRPr="00EA4AB5" w:rsidRDefault="00570412" w:rsidP="00EA739E">
      <w:pPr>
        <w:jc w:val="center"/>
        <w:rPr>
          <w:rFonts w:cs="Calibri"/>
          <w:b/>
          <w:color w:val="000000"/>
        </w:rPr>
      </w:pPr>
      <w:r w:rsidRPr="00EA4AB5">
        <w:rPr>
          <w:rFonts w:cs="Calibri"/>
          <w:b/>
          <w:color w:val="000000"/>
        </w:rPr>
        <w:t>Supporting Good Decisions</w:t>
      </w:r>
    </w:p>
    <w:p w14:paraId="2FCD5211" w14:textId="77777777" w:rsidR="0030304A" w:rsidRPr="00EA4AB5" w:rsidRDefault="0030304A" w:rsidP="0030304A">
      <w:pPr>
        <w:spacing w:after="0"/>
        <w:jc w:val="center"/>
        <w:rPr>
          <w:rFonts w:cs="Calibri"/>
          <w:b/>
        </w:rPr>
      </w:pPr>
      <w:r w:rsidRPr="00EA4AB5">
        <w:rPr>
          <w:rFonts w:cs="Calibri"/>
          <w:b/>
        </w:rPr>
        <w:t xml:space="preserve">Promoting Equality and Human Rights; </w:t>
      </w:r>
    </w:p>
    <w:p w14:paraId="72D22885" w14:textId="77777777" w:rsidR="00E03260" w:rsidRPr="00EA4AB5" w:rsidRDefault="0030304A" w:rsidP="0030304A">
      <w:pPr>
        <w:spacing w:after="0"/>
        <w:jc w:val="center"/>
        <w:rPr>
          <w:rFonts w:cs="Calibri"/>
          <w:b/>
        </w:rPr>
      </w:pPr>
      <w:r w:rsidRPr="00EA4AB5">
        <w:rPr>
          <w:rFonts w:cs="Calibri"/>
          <w:b/>
        </w:rPr>
        <w:t xml:space="preserve">Reducing Poverty; and </w:t>
      </w:r>
    </w:p>
    <w:p w14:paraId="03696810" w14:textId="77777777" w:rsidR="0030304A" w:rsidRPr="00EA4AB5" w:rsidRDefault="0030304A" w:rsidP="0030304A">
      <w:pPr>
        <w:spacing w:after="0"/>
        <w:jc w:val="center"/>
        <w:rPr>
          <w:rFonts w:cs="Calibri"/>
          <w:b/>
        </w:rPr>
      </w:pPr>
      <w:r w:rsidRPr="00EA4AB5">
        <w:rPr>
          <w:rFonts w:cs="Calibri"/>
          <w:b/>
        </w:rPr>
        <w:t>Protecting the Environment</w:t>
      </w:r>
    </w:p>
    <w:p w14:paraId="7DC9D718" w14:textId="77777777" w:rsidR="00EA739E" w:rsidRPr="00EA4AB5" w:rsidRDefault="00EA739E">
      <w:pPr>
        <w:rPr>
          <w:rFonts w:cs="Calibri"/>
          <w:color w:val="002060"/>
          <w:u w:val="single"/>
        </w:rPr>
      </w:pPr>
    </w:p>
    <w:p w14:paraId="434DB725" w14:textId="77777777" w:rsidR="0030304A" w:rsidRPr="00EA4AB5" w:rsidRDefault="0030304A">
      <w:pPr>
        <w:rPr>
          <w:rFonts w:cs="Calibri"/>
          <w:color w:val="002060"/>
          <w:u w:val="single"/>
        </w:rPr>
      </w:pPr>
    </w:p>
    <w:p w14:paraId="1777D0FF" w14:textId="77777777" w:rsidR="00570412" w:rsidRPr="00EA4AB5" w:rsidRDefault="00570412" w:rsidP="00570412">
      <w:pPr>
        <w:jc w:val="center"/>
        <w:rPr>
          <w:rFonts w:cs="Calibri"/>
          <w:b/>
          <w:color w:val="000000"/>
        </w:rPr>
      </w:pPr>
      <w:r w:rsidRPr="00EA4AB5">
        <w:rPr>
          <w:rFonts w:cs="Calibri"/>
          <w:b/>
          <w:color w:val="000000"/>
        </w:rPr>
        <w:t>Integrated Impact Assessment Form</w:t>
      </w:r>
    </w:p>
    <w:p w14:paraId="6A999635" w14:textId="77777777" w:rsidR="00C91E75" w:rsidRPr="00EA4AB5" w:rsidRDefault="00C91E75">
      <w:pPr>
        <w:rPr>
          <w:rFonts w:cs="Calibri"/>
          <w:color w:val="002060"/>
          <w:u w:val="single"/>
        </w:rPr>
      </w:pPr>
    </w:p>
    <w:p w14:paraId="21246BB6" w14:textId="77777777" w:rsidR="00FF0F89" w:rsidRPr="00EA4AB5" w:rsidRDefault="00FF0F89">
      <w:pPr>
        <w:rPr>
          <w:rFonts w:cs="Calibri"/>
          <w:color w:val="002060"/>
          <w:u w:val="single"/>
        </w:rPr>
      </w:pPr>
    </w:p>
    <w:p w14:paraId="0D44F3A5" w14:textId="77777777" w:rsidR="00FF0F89" w:rsidRPr="00EA4AB5" w:rsidRDefault="00FF0F89">
      <w:pPr>
        <w:rPr>
          <w:rFonts w:cs="Calibri"/>
          <w:color w:val="002060"/>
          <w:u w:val="single"/>
        </w:rPr>
      </w:pPr>
    </w:p>
    <w:p w14:paraId="2943C235" w14:textId="77777777" w:rsidR="00C91E75" w:rsidRPr="00EA4AB5" w:rsidRDefault="00C91E75">
      <w:pPr>
        <w:rPr>
          <w:rFonts w:cs="Calibri"/>
          <w:color w:val="002060"/>
          <w:u w:val="single"/>
        </w:rPr>
      </w:pPr>
    </w:p>
    <w:p w14:paraId="277E26C0" w14:textId="77777777" w:rsidR="00C91E75" w:rsidRPr="00EA4AB5" w:rsidRDefault="00C91E75">
      <w:pPr>
        <w:rPr>
          <w:rFonts w:cs="Calibri"/>
          <w:color w:val="002060"/>
          <w:u w:val="single"/>
        </w:rPr>
      </w:pPr>
    </w:p>
    <w:p w14:paraId="2DA14FC5" w14:textId="77777777" w:rsidR="00C91E75" w:rsidRPr="00EA4AB5" w:rsidRDefault="00C91E75">
      <w:pPr>
        <w:rPr>
          <w:rFonts w:cs="Calibri"/>
          <w:color w:val="002060"/>
          <w:u w:val="single"/>
        </w:rPr>
      </w:pPr>
    </w:p>
    <w:p w14:paraId="207DFF00" w14:textId="77777777" w:rsidR="00CE2A8F" w:rsidRPr="00EA4AB5" w:rsidRDefault="00CE2A8F">
      <w:pPr>
        <w:rPr>
          <w:rFonts w:cs="Calibri"/>
          <w:color w:val="002060"/>
          <w:u w:val="single"/>
        </w:rPr>
      </w:pPr>
    </w:p>
    <w:p w14:paraId="1CAC72F3" w14:textId="77777777" w:rsidR="004F728F" w:rsidRPr="00EA4AB5" w:rsidRDefault="004F728F">
      <w:pPr>
        <w:rPr>
          <w:rFonts w:cs="Calibri"/>
          <w:b/>
          <w:u w:val="single"/>
        </w:rPr>
      </w:pPr>
    </w:p>
    <w:p w14:paraId="1EC2A6DA" w14:textId="77777777" w:rsidR="000E5D90" w:rsidRPr="00EA4AB5" w:rsidRDefault="000E5D90">
      <w:pPr>
        <w:rPr>
          <w:rFonts w:cs="Calibri"/>
          <w:b/>
          <w:u w:val="single"/>
        </w:rPr>
      </w:pPr>
    </w:p>
    <w:p w14:paraId="2C87B31E" w14:textId="77777777" w:rsidR="00C02751" w:rsidRPr="00EA4AB5" w:rsidRDefault="00C02751" w:rsidP="00C1576C">
      <w:pPr>
        <w:rPr>
          <w:rFonts w:cs="Calibri"/>
          <w:b/>
        </w:rPr>
      </w:pPr>
    </w:p>
    <w:p w14:paraId="6CEF4908" w14:textId="77777777" w:rsidR="000A00EE" w:rsidRPr="00EA4AB5" w:rsidRDefault="000A00EE" w:rsidP="00C1576C">
      <w:pPr>
        <w:rPr>
          <w:rFonts w:cs="Calibri"/>
          <w:b/>
        </w:rPr>
      </w:pPr>
    </w:p>
    <w:p w14:paraId="32D1AE85" w14:textId="77777777" w:rsidR="002D24D8" w:rsidRPr="00EA4AB5" w:rsidRDefault="00EA739E" w:rsidP="002D24D8">
      <w:pPr>
        <w:pStyle w:val="ListParagraph"/>
        <w:ind w:left="0"/>
        <w:jc w:val="center"/>
        <w:rPr>
          <w:rFonts w:cs="Calibri"/>
          <w:b/>
        </w:rPr>
      </w:pPr>
      <w:r w:rsidRPr="00EA4AB5">
        <w:rPr>
          <w:rFonts w:cs="Calibri"/>
          <w:b/>
        </w:rPr>
        <w:t>Integrated</w:t>
      </w:r>
      <w:r w:rsidR="002D24D8" w:rsidRPr="00EA4AB5">
        <w:rPr>
          <w:rFonts w:cs="Calibri"/>
          <w:b/>
        </w:rPr>
        <w:t xml:space="preserve"> Impact Assessment </w:t>
      </w:r>
      <w:r w:rsidR="000435E6" w:rsidRPr="00EA4AB5">
        <w:rPr>
          <w:rFonts w:cs="Calibri"/>
          <w:b/>
        </w:rPr>
        <w:t>Form</w:t>
      </w:r>
    </w:p>
    <w:p w14:paraId="3120EC79" w14:textId="77777777" w:rsidR="00C33A3F" w:rsidRPr="00EA4AB5" w:rsidRDefault="00EA739E" w:rsidP="00C33A3F">
      <w:pPr>
        <w:spacing w:after="0" w:line="240" w:lineRule="auto"/>
        <w:jc w:val="center"/>
        <w:rPr>
          <w:rFonts w:cs="Calibri"/>
          <w:b/>
        </w:rPr>
      </w:pPr>
      <w:r w:rsidRPr="00EA4AB5">
        <w:rPr>
          <w:rFonts w:cs="Calibri"/>
          <w:b/>
        </w:rPr>
        <w:t>Promoting Equality</w:t>
      </w:r>
      <w:r w:rsidR="0030304A" w:rsidRPr="00EA4AB5">
        <w:rPr>
          <w:rFonts w:cs="Calibri"/>
          <w:b/>
        </w:rPr>
        <w:t xml:space="preserve"> and</w:t>
      </w:r>
      <w:r w:rsidRPr="00EA4AB5">
        <w:rPr>
          <w:rFonts w:cs="Calibri"/>
          <w:b/>
        </w:rPr>
        <w:t xml:space="preserve"> Human Rights</w:t>
      </w:r>
      <w:r w:rsidR="00C33A3F" w:rsidRPr="00EA4AB5">
        <w:rPr>
          <w:rFonts w:cs="Calibri"/>
          <w:b/>
        </w:rPr>
        <w:t xml:space="preserve">; </w:t>
      </w:r>
    </w:p>
    <w:p w14:paraId="571CB4B9" w14:textId="77777777" w:rsidR="00EA739E" w:rsidRPr="00EA4AB5" w:rsidRDefault="00C33A3F" w:rsidP="00C33A3F">
      <w:pPr>
        <w:spacing w:line="240" w:lineRule="auto"/>
        <w:jc w:val="center"/>
        <w:rPr>
          <w:rFonts w:cs="Calibri"/>
          <w:i/>
          <w:color w:val="000000"/>
        </w:rPr>
      </w:pPr>
      <w:r w:rsidRPr="00EA4AB5">
        <w:rPr>
          <w:rFonts w:cs="Calibri"/>
          <w:b/>
        </w:rPr>
        <w:t>Reducing Poverty; and Protecting the Environment</w:t>
      </w:r>
    </w:p>
    <w:p w14:paraId="034E0416" w14:textId="77777777" w:rsidR="002D24D8" w:rsidRPr="00EA4AB5" w:rsidRDefault="002D24D8" w:rsidP="002D24D8">
      <w:pPr>
        <w:pStyle w:val="ListParagraph"/>
        <w:ind w:left="0"/>
        <w:rPr>
          <w:rFonts w:cs="Calibri"/>
        </w:rPr>
      </w:pPr>
    </w:p>
    <w:p w14:paraId="62FF8287" w14:textId="77777777" w:rsidR="00E45222" w:rsidRPr="00EA4AB5" w:rsidRDefault="00E45222" w:rsidP="002D24D8">
      <w:pPr>
        <w:pStyle w:val="ListParagraph"/>
        <w:ind w:left="0"/>
        <w:rPr>
          <w:rFonts w:cs="Calibri"/>
        </w:rPr>
      </w:pPr>
    </w:p>
    <w:p w14:paraId="7F3F5A45" w14:textId="77777777" w:rsidR="00E45222" w:rsidRPr="00EA4AB5" w:rsidRDefault="00E45222" w:rsidP="002D24D8">
      <w:pPr>
        <w:pStyle w:val="ListParagraph"/>
        <w:ind w:left="0"/>
        <w:rPr>
          <w:rFonts w:cs="Calibri"/>
        </w:rPr>
      </w:pPr>
    </w:p>
    <w:p w14:paraId="3C77091F" w14:textId="77777777" w:rsidR="00E45222" w:rsidRPr="00EA4AB5" w:rsidRDefault="00E45222" w:rsidP="002D24D8">
      <w:pPr>
        <w:pStyle w:val="ListParagraph"/>
        <w:ind w:left="0"/>
        <w:rPr>
          <w:rFonts w:cs="Calibri"/>
        </w:rPr>
      </w:pPr>
    </w:p>
    <w:p w14:paraId="3DA5AE13" w14:textId="77777777" w:rsidR="00E45222" w:rsidRPr="00EA4AB5" w:rsidRDefault="00E45222" w:rsidP="002D24D8">
      <w:pPr>
        <w:pStyle w:val="ListParagraph"/>
        <w:ind w:left="0"/>
        <w:rPr>
          <w:rFonts w:cs="Calibri"/>
        </w:rPr>
      </w:pPr>
    </w:p>
    <w:p w14:paraId="1813D124" w14:textId="77777777" w:rsidR="00E45222" w:rsidRPr="00EA4AB5" w:rsidRDefault="00E45222" w:rsidP="002D24D8">
      <w:pPr>
        <w:pStyle w:val="ListParagraph"/>
        <w:ind w:left="0"/>
        <w:rPr>
          <w:rFonts w:cs="Calibri"/>
        </w:rPr>
      </w:pPr>
    </w:p>
    <w:p w14:paraId="4B4B1B6F" w14:textId="77777777" w:rsidR="00E45222" w:rsidRPr="00EA4AB5" w:rsidRDefault="00E45222" w:rsidP="002D24D8">
      <w:pPr>
        <w:pStyle w:val="ListParagraph"/>
        <w:ind w:left="0"/>
        <w:rPr>
          <w:rFonts w:cs="Calibri"/>
        </w:rPr>
      </w:pPr>
    </w:p>
    <w:p w14:paraId="1B68447F" w14:textId="77777777" w:rsidR="00E45222" w:rsidRPr="00EA4AB5" w:rsidRDefault="00E45222" w:rsidP="002D24D8">
      <w:pPr>
        <w:pStyle w:val="ListParagraph"/>
        <w:ind w:left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665"/>
      </w:tblGrid>
      <w:tr w:rsidR="002D24D8" w:rsidRPr="00EA4AB5" w14:paraId="2005A160" w14:textId="77777777" w:rsidTr="004300C6">
        <w:tc>
          <w:tcPr>
            <w:tcW w:w="2376" w:type="dxa"/>
          </w:tcPr>
          <w:p w14:paraId="0A188771" w14:textId="77777777" w:rsidR="002D24D8" w:rsidRPr="00EA4AB5" w:rsidRDefault="00EA739E" w:rsidP="00E03260">
            <w:pPr>
              <w:pStyle w:val="ListParagraph"/>
              <w:spacing w:line="240" w:lineRule="auto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Title of Policy/ Proposal</w:t>
            </w:r>
          </w:p>
        </w:tc>
        <w:tc>
          <w:tcPr>
            <w:tcW w:w="6866" w:type="dxa"/>
          </w:tcPr>
          <w:p w14:paraId="6A10C294" w14:textId="5FEE3C97" w:rsidR="002D24D8" w:rsidRPr="00EA4AB5" w:rsidRDefault="00475FDB" w:rsidP="004300C6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>East Lothian Community Justice Outcome Improvement Plan</w:t>
            </w:r>
            <w:r w:rsidR="009437AD">
              <w:rPr>
                <w:rFonts w:cs="Calibri"/>
              </w:rPr>
              <w:t xml:space="preserve"> 2024</w:t>
            </w:r>
            <w:r w:rsidRPr="00EA4AB5">
              <w:rPr>
                <w:rFonts w:cs="Calibri"/>
              </w:rPr>
              <w:t xml:space="preserve"> </w:t>
            </w:r>
            <w:r w:rsidR="00713EC9">
              <w:rPr>
                <w:rFonts w:cs="Calibri"/>
              </w:rPr>
              <w:t>Onwards</w:t>
            </w:r>
          </w:p>
        </w:tc>
      </w:tr>
      <w:tr w:rsidR="003F6ABB" w:rsidRPr="00EA4AB5" w14:paraId="50AFB19A" w14:textId="77777777" w:rsidTr="004300C6">
        <w:tc>
          <w:tcPr>
            <w:tcW w:w="2376" w:type="dxa"/>
          </w:tcPr>
          <w:p w14:paraId="130CB226" w14:textId="77777777" w:rsidR="003F6ABB" w:rsidRPr="00EA4AB5" w:rsidRDefault="003F6ABB" w:rsidP="00E03260">
            <w:pPr>
              <w:pStyle w:val="ListParagraph"/>
              <w:spacing w:line="240" w:lineRule="auto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 xml:space="preserve">Timescale for Implementation </w:t>
            </w:r>
          </w:p>
        </w:tc>
        <w:tc>
          <w:tcPr>
            <w:tcW w:w="6866" w:type="dxa"/>
          </w:tcPr>
          <w:p w14:paraId="691B2036" w14:textId="130FEFD6" w:rsidR="003F6ABB" w:rsidRPr="00EA4AB5" w:rsidRDefault="00713EC9" w:rsidP="004300C6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April </w:t>
            </w:r>
            <w:r w:rsidR="00475FDB" w:rsidRPr="00EA4AB5">
              <w:rPr>
                <w:rFonts w:cs="Calibri"/>
              </w:rPr>
              <w:t>202</w:t>
            </w:r>
            <w:r>
              <w:rPr>
                <w:rFonts w:cs="Calibri"/>
              </w:rPr>
              <w:t>4 Onwards</w:t>
            </w:r>
          </w:p>
        </w:tc>
      </w:tr>
      <w:tr w:rsidR="002D24D8" w:rsidRPr="00EA4AB5" w14:paraId="798FE205" w14:textId="77777777" w:rsidTr="004300C6">
        <w:tc>
          <w:tcPr>
            <w:tcW w:w="2376" w:type="dxa"/>
          </w:tcPr>
          <w:p w14:paraId="7F3D2FB1" w14:textId="77777777" w:rsidR="002D24D8" w:rsidRPr="00EA4AB5" w:rsidRDefault="003F6ABB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 xml:space="preserve">IIA </w:t>
            </w:r>
            <w:r w:rsidR="002D24D8" w:rsidRPr="00EA4AB5">
              <w:rPr>
                <w:rFonts w:cs="Calibri"/>
                <w:b/>
              </w:rPr>
              <w:t>Completion Date</w:t>
            </w:r>
          </w:p>
        </w:tc>
        <w:tc>
          <w:tcPr>
            <w:tcW w:w="6866" w:type="dxa"/>
          </w:tcPr>
          <w:p w14:paraId="695B95D4" w14:textId="7FCF5296" w:rsidR="002D24D8" w:rsidRPr="00EA4AB5" w:rsidRDefault="002D24D8" w:rsidP="004300C6">
            <w:pPr>
              <w:pStyle w:val="ListParagraph"/>
              <w:ind w:left="0"/>
              <w:rPr>
                <w:rFonts w:cs="Calibri"/>
              </w:rPr>
            </w:pPr>
          </w:p>
        </w:tc>
      </w:tr>
      <w:tr w:rsidR="002D24D8" w:rsidRPr="00EA4AB5" w14:paraId="4954AF14" w14:textId="77777777" w:rsidTr="004300C6">
        <w:tc>
          <w:tcPr>
            <w:tcW w:w="2376" w:type="dxa"/>
          </w:tcPr>
          <w:p w14:paraId="1FDECB43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Completed by</w:t>
            </w:r>
          </w:p>
        </w:tc>
        <w:tc>
          <w:tcPr>
            <w:tcW w:w="6866" w:type="dxa"/>
          </w:tcPr>
          <w:p w14:paraId="41287D1E" w14:textId="77777777" w:rsidR="002D24D8" w:rsidRPr="00EA4AB5" w:rsidRDefault="00475FDB" w:rsidP="004300C6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>Steph Kerr</w:t>
            </w:r>
          </w:p>
        </w:tc>
      </w:tr>
      <w:tr w:rsidR="002D24D8" w:rsidRPr="00EA4AB5" w14:paraId="51BDA9CD" w14:textId="77777777" w:rsidTr="004300C6">
        <w:tc>
          <w:tcPr>
            <w:tcW w:w="2376" w:type="dxa"/>
          </w:tcPr>
          <w:p w14:paraId="50CD8189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 xml:space="preserve"> Lead officer</w:t>
            </w:r>
          </w:p>
        </w:tc>
        <w:tc>
          <w:tcPr>
            <w:tcW w:w="6866" w:type="dxa"/>
          </w:tcPr>
          <w:p w14:paraId="691310ED" w14:textId="3BBFFDD8" w:rsidR="00FC79E8" w:rsidRDefault="00FC79E8" w:rsidP="004300C6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>Steph Kerr (Community Justice Lead Officer)</w:t>
            </w:r>
          </w:p>
          <w:p w14:paraId="76EF347D" w14:textId="303B2BFB" w:rsidR="002D24D8" w:rsidRPr="00EA4AB5" w:rsidRDefault="00713EC9" w:rsidP="004300C6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>Adele Hill</w:t>
            </w:r>
            <w:r w:rsidR="00FC79E8">
              <w:rPr>
                <w:rFonts w:cs="Calibri"/>
              </w:rPr>
              <w:t xml:space="preserve"> (Community Justice Group Chair)</w:t>
            </w:r>
          </w:p>
        </w:tc>
      </w:tr>
    </w:tbl>
    <w:p w14:paraId="74280A31" w14:textId="77777777" w:rsidR="002D24D8" w:rsidRPr="00EA4AB5" w:rsidRDefault="002D24D8" w:rsidP="002D24D8">
      <w:pPr>
        <w:pStyle w:val="ListParagraph"/>
        <w:ind w:left="0"/>
        <w:rPr>
          <w:rFonts w:cs="Calibri"/>
        </w:rPr>
      </w:pPr>
    </w:p>
    <w:p w14:paraId="3F1BE925" w14:textId="77777777" w:rsidR="0030304A" w:rsidRPr="00EA4AB5" w:rsidRDefault="0030304A" w:rsidP="002D24D8">
      <w:pPr>
        <w:pStyle w:val="ListParagraph"/>
        <w:ind w:left="0"/>
        <w:rPr>
          <w:rFonts w:cs="Calibri"/>
        </w:rPr>
      </w:pPr>
    </w:p>
    <w:p w14:paraId="2CCC0749" w14:textId="77777777" w:rsidR="002D24D8" w:rsidRPr="00EA4AB5" w:rsidRDefault="006768BF" w:rsidP="002D24D8">
      <w:pPr>
        <w:pStyle w:val="ListParagraph"/>
        <w:ind w:left="0"/>
        <w:rPr>
          <w:rFonts w:cs="Calibri"/>
          <w:b/>
        </w:rPr>
      </w:pPr>
      <w:r w:rsidRPr="00EA4AB5">
        <w:rPr>
          <w:rFonts w:cs="Calibri"/>
          <w:b/>
        </w:rPr>
        <w:t>Section 1: Screening</w:t>
      </w:r>
    </w:p>
    <w:p w14:paraId="2A404301" w14:textId="77777777" w:rsidR="006768BF" w:rsidRPr="00EA4AB5" w:rsidRDefault="006768BF" w:rsidP="002D24D8">
      <w:pPr>
        <w:pStyle w:val="ListParagraph"/>
        <w:ind w:left="0"/>
        <w:rPr>
          <w:rFonts w:cs="Calibri"/>
        </w:rPr>
      </w:pPr>
    </w:p>
    <w:p w14:paraId="7E573BC6" w14:textId="77777777" w:rsidR="002D24D8" w:rsidRPr="00EA4AB5" w:rsidRDefault="006768BF" w:rsidP="006768BF">
      <w:pPr>
        <w:pStyle w:val="ListParagraph"/>
        <w:ind w:left="0"/>
        <w:rPr>
          <w:rFonts w:cs="Calibri"/>
          <w:b/>
        </w:rPr>
      </w:pPr>
      <w:r w:rsidRPr="00EA4AB5">
        <w:rPr>
          <w:rFonts w:cs="Calibri"/>
          <w:b/>
        </w:rPr>
        <w:t xml:space="preserve">1.1 </w:t>
      </w:r>
      <w:r w:rsidR="002D24D8" w:rsidRPr="00EA4AB5">
        <w:rPr>
          <w:rFonts w:cs="Calibri"/>
          <w:b/>
        </w:rPr>
        <w:t>Briefly describe the policy</w:t>
      </w:r>
      <w:r w:rsidR="00EA739E" w:rsidRPr="00EA4AB5">
        <w:rPr>
          <w:rFonts w:cs="Calibri"/>
          <w:b/>
        </w:rPr>
        <w:t>/proposal</w:t>
      </w:r>
      <w:r w:rsidR="009D17FB" w:rsidRPr="00EA4AB5">
        <w:rPr>
          <w:rFonts w:cs="Calibri"/>
          <w:b/>
        </w:rPr>
        <w:t>/activity</w:t>
      </w:r>
      <w:r w:rsidR="002D24D8" w:rsidRPr="00EA4AB5">
        <w:rPr>
          <w:rFonts w:cs="Calibri"/>
          <w:b/>
        </w:rPr>
        <w:t xml:space="preserve"> you are assessing.</w:t>
      </w:r>
    </w:p>
    <w:p w14:paraId="739D26E5" w14:textId="77777777" w:rsidR="002D24D8" w:rsidRPr="00EA4AB5" w:rsidRDefault="002D24D8" w:rsidP="00E03260">
      <w:pPr>
        <w:pStyle w:val="ListParagraph"/>
        <w:spacing w:line="240" w:lineRule="auto"/>
        <w:ind w:left="0"/>
        <w:rPr>
          <w:rFonts w:cs="Calibri"/>
        </w:rPr>
      </w:pPr>
      <w:r w:rsidRPr="00EA4AB5">
        <w:rPr>
          <w:rFonts w:cs="Calibri"/>
        </w:rPr>
        <w:t>Set out a clear understanding of the purpose of the policy</w:t>
      </w:r>
      <w:r w:rsidR="009D17FB" w:rsidRPr="00EA4AB5">
        <w:rPr>
          <w:rFonts w:cs="Calibri"/>
        </w:rPr>
        <w:t xml:space="preserve">/ proposal/ activity </w:t>
      </w:r>
      <w:r w:rsidRPr="00EA4AB5">
        <w:rPr>
          <w:rFonts w:cs="Calibri"/>
        </w:rPr>
        <w:t>being developed or reviewed (</w:t>
      </w:r>
      <w:proofErr w:type="gramStart"/>
      <w:r w:rsidRPr="00EA4AB5">
        <w:rPr>
          <w:rFonts w:cs="Calibri"/>
        </w:rPr>
        <w:t>e.g.</w:t>
      </w:r>
      <w:proofErr w:type="gramEnd"/>
      <w:r w:rsidRPr="00EA4AB5">
        <w:rPr>
          <w:rFonts w:cs="Calibri"/>
        </w:rPr>
        <w:t xml:space="preserve"> objectives,</w:t>
      </w:r>
      <w:r w:rsidR="004169CA" w:rsidRPr="00EA4AB5">
        <w:rPr>
          <w:rFonts w:cs="Calibri"/>
        </w:rPr>
        <w:t xml:space="preserve"> </w:t>
      </w:r>
      <w:r w:rsidRPr="00EA4AB5">
        <w:rPr>
          <w:rFonts w:cs="Calibri"/>
        </w:rPr>
        <w:t>aims) including the context within which it will operate.</w:t>
      </w:r>
    </w:p>
    <w:p w14:paraId="6EEA04B7" w14:textId="77777777" w:rsidR="00475FDB" w:rsidRPr="00EA4AB5" w:rsidRDefault="00475FDB" w:rsidP="00E03260">
      <w:pPr>
        <w:pStyle w:val="ListParagraph"/>
        <w:spacing w:line="240" w:lineRule="auto"/>
        <w:ind w:left="0"/>
        <w:rPr>
          <w:rFonts w:cs="Calibri"/>
        </w:rPr>
      </w:pPr>
    </w:p>
    <w:p w14:paraId="22C3E57B" w14:textId="5CB40DF3" w:rsidR="002D24D8" w:rsidRDefault="00475FDB" w:rsidP="002D24D8">
      <w:pPr>
        <w:pStyle w:val="ListParagraph"/>
        <w:ind w:left="0"/>
        <w:rPr>
          <w:rFonts w:cs="Calibri"/>
        </w:rPr>
      </w:pPr>
      <w:r w:rsidRPr="00EA4AB5">
        <w:rPr>
          <w:rFonts w:cs="Calibri"/>
        </w:rPr>
        <w:t xml:space="preserve">The Community Justice (Scotland) Act 2016 states that we </w:t>
      </w:r>
      <w:r w:rsidR="00713EC9">
        <w:rPr>
          <w:rFonts w:cs="Calibri"/>
        </w:rPr>
        <w:t xml:space="preserve">(the Community Justice Group) </w:t>
      </w:r>
      <w:r w:rsidRPr="00EA4AB5">
        <w:rPr>
          <w:rFonts w:cs="Calibri"/>
        </w:rPr>
        <w:t>should publish an Integrated Impact Assessment (IIA) alongside our Community Justice O</w:t>
      </w:r>
      <w:r w:rsidR="00713EC9">
        <w:rPr>
          <w:rFonts w:cs="Calibri"/>
        </w:rPr>
        <w:t>utcome Improvement Plan (CJOIP).</w:t>
      </w:r>
      <w:r w:rsidRPr="00EA4AB5">
        <w:rPr>
          <w:rFonts w:cs="Calibri"/>
        </w:rPr>
        <w:t xml:space="preserve"> This shows that we have assess</w:t>
      </w:r>
      <w:r w:rsidR="00E96061" w:rsidRPr="00EA4AB5">
        <w:rPr>
          <w:rFonts w:cs="Calibri"/>
        </w:rPr>
        <w:t>ed the impact of our revised CJ</w:t>
      </w:r>
      <w:r w:rsidR="009437AD">
        <w:rPr>
          <w:rFonts w:cs="Calibri"/>
        </w:rPr>
        <w:t xml:space="preserve">OIP </w:t>
      </w:r>
      <w:r w:rsidRPr="00EA4AB5">
        <w:rPr>
          <w:rFonts w:cs="Calibri"/>
        </w:rPr>
        <w:t>against the public sector equality duty in the Equality Act 2010.</w:t>
      </w:r>
    </w:p>
    <w:p w14:paraId="5351EA09" w14:textId="77777777" w:rsidR="00713EC9" w:rsidRPr="00EA4AB5" w:rsidRDefault="00713EC9" w:rsidP="002D24D8">
      <w:pPr>
        <w:pStyle w:val="ListParagraph"/>
        <w:ind w:left="0"/>
        <w:rPr>
          <w:rFonts w:cs="Calibri"/>
        </w:rPr>
      </w:pPr>
    </w:p>
    <w:p w14:paraId="3832B607" w14:textId="6A098360" w:rsidR="00713EC9" w:rsidRDefault="00E96061" w:rsidP="002D24D8">
      <w:pPr>
        <w:pStyle w:val="ListParagraph"/>
        <w:ind w:left="0"/>
        <w:rPr>
          <w:rFonts w:cs="Calibri"/>
        </w:rPr>
      </w:pPr>
      <w:r w:rsidRPr="00EA4AB5">
        <w:rPr>
          <w:rFonts w:cs="Calibri"/>
        </w:rPr>
        <w:t>The CJ</w:t>
      </w:r>
      <w:r w:rsidR="00475FDB" w:rsidRPr="00EA4AB5">
        <w:rPr>
          <w:rFonts w:cs="Calibri"/>
        </w:rPr>
        <w:t xml:space="preserve">OIP sets out key </w:t>
      </w:r>
      <w:r w:rsidR="00713EC9" w:rsidRPr="00EA4AB5">
        <w:rPr>
          <w:rFonts w:cs="Calibri"/>
        </w:rPr>
        <w:t>a</w:t>
      </w:r>
      <w:r w:rsidR="00713EC9">
        <w:rPr>
          <w:rFonts w:cs="Calibri"/>
        </w:rPr>
        <w:t xml:space="preserve">ctions which will </w:t>
      </w:r>
      <w:r w:rsidR="00475FDB" w:rsidRPr="00EA4AB5">
        <w:rPr>
          <w:rFonts w:cs="Calibri"/>
        </w:rPr>
        <w:t>improv</w:t>
      </w:r>
      <w:r w:rsidR="00713EC9">
        <w:rPr>
          <w:rFonts w:cs="Calibri"/>
        </w:rPr>
        <w:t>e</w:t>
      </w:r>
      <w:r w:rsidR="006916D3">
        <w:rPr>
          <w:rFonts w:cs="Calibri"/>
        </w:rPr>
        <w:t xml:space="preserve"> health and social</w:t>
      </w:r>
      <w:r w:rsidR="00475FDB" w:rsidRPr="00EA4AB5">
        <w:rPr>
          <w:rFonts w:cs="Calibri"/>
        </w:rPr>
        <w:t xml:space="preserve"> outcome</w:t>
      </w:r>
      <w:r w:rsidR="009437AD">
        <w:rPr>
          <w:rFonts w:cs="Calibri"/>
        </w:rPr>
        <w:t xml:space="preserve">s for people </w:t>
      </w:r>
      <w:r w:rsidR="00713EC9">
        <w:rPr>
          <w:rFonts w:cs="Calibri"/>
        </w:rPr>
        <w:t>wherever</w:t>
      </w:r>
      <w:r w:rsidR="00475FDB" w:rsidRPr="00EA4AB5">
        <w:rPr>
          <w:rFonts w:cs="Calibri"/>
        </w:rPr>
        <w:t xml:space="preserve"> they are on the justice pathway. The</w:t>
      </w:r>
      <w:r w:rsidR="00713EC9">
        <w:rPr>
          <w:rFonts w:cs="Calibri"/>
        </w:rPr>
        <w:t xml:space="preserve"> </w:t>
      </w:r>
      <w:r w:rsidR="00475FDB" w:rsidRPr="00EA4AB5">
        <w:rPr>
          <w:rFonts w:cs="Calibri"/>
        </w:rPr>
        <w:t>aim</w:t>
      </w:r>
      <w:r w:rsidR="00713EC9">
        <w:rPr>
          <w:rFonts w:cs="Calibri"/>
        </w:rPr>
        <w:t xml:space="preserve"> of the CJOIP is</w:t>
      </w:r>
      <w:r w:rsidR="00475FDB" w:rsidRPr="00EA4AB5">
        <w:rPr>
          <w:rFonts w:cs="Calibri"/>
        </w:rPr>
        <w:t xml:space="preserve"> to prevention offending and </w:t>
      </w:r>
      <w:r w:rsidR="00713EC9">
        <w:rPr>
          <w:rFonts w:cs="Calibri"/>
        </w:rPr>
        <w:t xml:space="preserve">reduce </w:t>
      </w:r>
      <w:r w:rsidR="00475FDB" w:rsidRPr="00EA4AB5">
        <w:rPr>
          <w:rFonts w:cs="Calibri"/>
        </w:rPr>
        <w:t xml:space="preserve">reoffending by targeting work </w:t>
      </w:r>
      <w:r w:rsidR="006916D3">
        <w:rPr>
          <w:rFonts w:cs="Calibri"/>
        </w:rPr>
        <w:t xml:space="preserve">to </w:t>
      </w:r>
      <w:r w:rsidR="00713EC9">
        <w:rPr>
          <w:rFonts w:cs="Calibri"/>
        </w:rPr>
        <w:t>the issues th</w:t>
      </w:r>
      <w:r w:rsidR="006916D3">
        <w:rPr>
          <w:rFonts w:cs="Calibri"/>
        </w:rPr>
        <w:t>at</w:t>
      </w:r>
      <w:r w:rsidR="00713EC9">
        <w:rPr>
          <w:rFonts w:cs="Calibri"/>
        </w:rPr>
        <w:t xml:space="preserve"> have the biggest impact on people on the justice pathway (</w:t>
      </w:r>
      <w:proofErr w:type="gramStart"/>
      <w:r w:rsidR="006916D3">
        <w:rPr>
          <w:rFonts w:cs="Calibri"/>
        </w:rPr>
        <w:t>e.g.</w:t>
      </w:r>
      <w:proofErr w:type="gramEnd"/>
      <w:r w:rsidR="006916D3">
        <w:rPr>
          <w:rFonts w:cs="Calibri"/>
        </w:rPr>
        <w:t xml:space="preserve"> </w:t>
      </w:r>
      <w:r w:rsidR="00713EC9">
        <w:rPr>
          <w:rFonts w:cs="Calibri"/>
        </w:rPr>
        <w:t>custodial sentences, unplanned prison releases</w:t>
      </w:r>
      <w:r w:rsidR="006916D3">
        <w:rPr>
          <w:rFonts w:cs="Calibri"/>
        </w:rPr>
        <w:t>, housing</w:t>
      </w:r>
      <w:r w:rsidR="00713EC9">
        <w:rPr>
          <w:rFonts w:cs="Calibri"/>
        </w:rPr>
        <w:t xml:space="preserve"> </w:t>
      </w:r>
      <w:r w:rsidR="00713EC9" w:rsidRPr="006916D3">
        <w:rPr>
          <w:rFonts w:cs="Calibri"/>
        </w:rPr>
        <w:t>and</w:t>
      </w:r>
      <w:r w:rsidR="006916D3">
        <w:rPr>
          <w:rFonts w:cs="Calibri"/>
        </w:rPr>
        <w:t xml:space="preserve"> employability issues).</w:t>
      </w:r>
    </w:p>
    <w:p w14:paraId="5AAE876F" w14:textId="77777777" w:rsidR="00713EC9" w:rsidRDefault="00713EC9" w:rsidP="002D24D8">
      <w:pPr>
        <w:pStyle w:val="ListParagraph"/>
        <w:ind w:left="0"/>
        <w:rPr>
          <w:rFonts w:cs="Calibri"/>
        </w:rPr>
      </w:pPr>
    </w:p>
    <w:p w14:paraId="5047630B" w14:textId="04BB0B37" w:rsidR="002D24D8" w:rsidRPr="00EA4AB5" w:rsidRDefault="00475FDB" w:rsidP="002D24D8">
      <w:pPr>
        <w:pStyle w:val="ListParagraph"/>
        <w:ind w:left="0"/>
        <w:rPr>
          <w:rFonts w:cs="Calibri"/>
        </w:rPr>
      </w:pPr>
      <w:r w:rsidRPr="00EA4AB5">
        <w:rPr>
          <w:rFonts w:cs="Calibri"/>
        </w:rPr>
        <w:t xml:space="preserve">The Community </w:t>
      </w:r>
      <w:r w:rsidR="00713EC9">
        <w:rPr>
          <w:rFonts w:cs="Calibri"/>
        </w:rPr>
        <w:t xml:space="preserve">Safety &amp; </w:t>
      </w:r>
      <w:r w:rsidRPr="00EA4AB5">
        <w:rPr>
          <w:rFonts w:cs="Calibri"/>
        </w:rPr>
        <w:t>Justice Partnership has strategic oversight of this work</w:t>
      </w:r>
      <w:r w:rsidR="00713EC9">
        <w:rPr>
          <w:rFonts w:cs="Calibri"/>
        </w:rPr>
        <w:t xml:space="preserve"> while the Community Justice Group plan and deliver the work</w:t>
      </w:r>
      <w:r w:rsidRPr="00EA4AB5">
        <w:rPr>
          <w:rFonts w:cs="Calibri"/>
        </w:rPr>
        <w:t xml:space="preserve">.  </w:t>
      </w:r>
    </w:p>
    <w:p w14:paraId="3120CDE3" w14:textId="77777777" w:rsidR="0030304A" w:rsidRPr="00EA4AB5" w:rsidRDefault="0030304A" w:rsidP="002D24D8">
      <w:pPr>
        <w:pStyle w:val="ListParagraph"/>
        <w:ind w:left="0"/>
        <w:rPr>
          <w:rFonts w:cs="Calibri"/>
        </w:rPr>
      </w:pPr>
    </w:p>
    <w:p w14:paraId="52874E63" w14:textId="77777777" w:rsidR="003F6ABB" w:rsidRPr="00EA4AB5" w:rsidRDefault="003F6ABB" w:rsidP="002D24D8">
      <w:pPr>
        <w:pStyle w:val="ListParagraph"/>
        <w:ind w:left="0"/>
        <w:rPr>
          <w:rFonts w:cs="Calibri"/>
        </w:rPr>
      </w:pPr>
    </w:p>
    <w:p w14:paraId="2BD70C66" w14:textId="77777777" w:rsidR="002D24D8" w:rsidRPr="00EA4AB5" w:rsidRDefault="002D24D8" w:rsidP="00E52557">
      <w:pPr>
        <w:pStyle w:val="ListParagraph"/>
        <w:numPr>
          <w:ilvl w:val="1"/>
          <w:numId w:val="7"/>
        </w:numPr>
        <w:rPr>
          <w:rFonts w:cs="Calibri"/>
          <w:b/>
        </w:rPr>
      </w:pPr>
      <w:r w:rsidRPr="00EA4AB5">
        <w:rPr>
          <w:rFonts w:cs="Calibri"/>
          <w:b/>
        </w:rPr>
        <w:t>What will change as a result of this policy?</w:t>
      </w:r>
    </w:p>
    <w:p w14:paraId="0A8507E4" w14:textId="1DA6284D" w:rsidR="00713EC9" w:rsidRPr="00B00A77" w:rsidRDefault="00713EC9" w:rsidP="00B00A77">
      <w:pPr>
        <w:pStyle w:val="ListParagraph"/>
        <w:numPr>
          <w:ilvl w:val="0"/>
          <w:numId w:val="14"/>
        </w:numPr>
        <w:rPr>
          <w:rFonts w:cs="Calibri"/>
        </w:rPr>
      </w:pPr>
      <w:r w:rsidRPr="00B00A77">
        <w:rPr>
          <w:rFonts w:cs="Calibri"/>
        </w:rPr>
        <w:t>Better health</w:t>
      </w:r>
      <w:r w:rsidR="00B00A77" w:rsidRPr="00B00A77">
        <w:rPr>
          <w:rFonts w:cs="Calibri"/>
        </w:rPr>
        <w:t xml:space="preserve"> </w:t>
      </w:r>
      <w:r w:rsidRPr="00B00A77">
        <w:rPr>
          <w:rFonts w:cs="Calibri"/>
        </w:rPr>
        <w:t>a</w:t>
      </w:r>
      <w:r w:rsidR="00B00A77" w:rsidRPr="00B00A77">
        <w:rPr>
          <w:rFonts w:cs="Calibri"/>
        </w:rPr>
        <w:t>nd</w:t>
      </w:r>
      <w:r w:rsidRPr="00B00A77">
        <w:rPr>
          <w:rFonts w:cs="Calibri"/>
        </w:rPr>
        <w:t xml:space="preserve"> social outcomes for people on the </w:t>
      </w:r>
      <w:r w:rsidR="00B00A77" w:rsidRPr="00B00A77">
        <w:rPr>
          <w:rFonts w:cs="Calibri"/>
        </w:rPr>
        <w:t>justice</w:t>
      </w:r>
      <w:r w:rsidRPr="00B00A77">
        <w:rPr>
          <w:rFonts w:cs="Calibri"/>
        </w:rPr>
        <w:t xml:space="preserve"> pathway</w:t>
      </w:r>
    </w:p>
    <w:p w14:paraId="4BCD8DA8" w14:textId="77777777" w:rsidR="00B00A77" w:rsidRDefault="00475FDB" w:rsidP="00B00A77">
      <w:pPr>
        <w:pStyle w:val="ListParagraph"/>
        <w:numPr>
          <w:ilvl w:val="0"/>
          <w:numId w:val="14"/>
        </w:numPr>
        <w:rPr>
          <w:rFonts w:cs="Calibri"/>
        </w:rPr>
      </w:pPr>
      <w:r w:rsidRPr="00B00A77">
        <w:rPr>
          <w:rFonts w:cs="Calibri"/>
        </w:rPr>
        <w:t xml:space="preserve">Increased partnership working and </w:t>
      </w:r>
      <w:r w:rsidR="00E96061" w:rsidRPr="00B00A77">
        <w:rPr>
          <w:rFonts w:cs="Calibri"/>
        </w:rPr>
        <w:t xml:space="preserve">targeted/ focused work to reduce </w:t>
      </w:r>
      <w:r w:rsidRPr="00B00A77">
        <w:rPr>
          <w:rFonts w:cs="Calibri"/>
        </w:rPr>
        <w:t>offending and reoffending</w:t>
      </w:r>
      <w:r w:rsidR="00690FA0" w:rsidRPr="00B00A77">
        <w:rPr>
          <w:rFonts w:cs="Calibri"/>
        </w:rPr>
        <w:t xml:space="preserve"> </w:t>
      </w:r>
    </w:p>
    <w:p w14:paraId="74037620" w14:textId="27C041F8" w:rsidR="003F6ABB" w:rsidRDefault="00E96061" w:rsidP="00B00A77">
      <w:pPr>
        <w:pStyle w:val="ListParagraph"/>
        <w:numPr>
          <w:ilvl w:val="0"/>
          <w:numId w:val="14"/>
        </w:numPr>
        <w:rPr>
          <w:rFonts w:cs="Calibri"/>
        </w:rPr>
      </w:pPr>
      <w:r w:rsidRPr="00B00A77">
        <w:rPr>
          <w:rFonts w:cs="Calibri"/>
        </w:rPr>
        <w:t xml:space="preserve">Greater accountability on </w:t>
      </w:r>
      <w:r w:rsidR="00713EC9" w:rsidRPr="00B00A77">
        <w:rPr>
          <w:rFonts w:cs="Calibri"/>
        </w:rPr>
        <w:t>community justice p</w:t>
      </w:r>
      <w:r w:rsidRPr="00B00A77">
        <w:rPr>
          <w:rFonts w:cs="Calibri"/>
        </w:rPr>
        <w:t>artners to deliver on the actions and outcomes detailed in the CJOIP</w:t>
      </w:r>
    </w:p>
    <w:p w14:paraId="43D797FF" w14:textId="34B5DFC0" w:rsidR="00E03260" w:rsidRDefault="00B00A77" w:rsidP="002D24D8">
      <w:pPr>
        <w:pStyle w:val="ListParagraph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>Improve</w:t>
      </w:r>
      <w:r w:rsidR="006916D3">
        <w:rPr>
          <w:rFonts w:cs="Calibri"/>
        </w:rPr>
        <w:t>d</w:t>
      </w:r>
      <w:r>
        <w:rPr>
          <w:rFonts w:cs="Calibri"/>
        </w:rPr>
        <w:t xml:space="preserve"> understanding of the community justice agenda by local </w:t>
      </w:r>
      <w:r w:rsidR="006916D3">
        <w:rPr>
          <w:rFonts w:cs="Calibri"/>
        </w:rPr>
        <w:t>communities</w:t>
      </w:r>
    </w:p>
    <w:p w14:paraId="40559387" w14:textId="2E098686" w:rsidR="006916D3" w:rsidRDefault="006916D3" w:rsidP="006916D3">
      <w:pPr>
        <w:pStyle w:val="ListParagraph"/>
        <w:rPr>
          <w:rFonts w:cs="Calibri"/>
        </w:rPr>
      </w:pPr>
    </w:p>
    <w:p w14:paraId="3E7A8C69" w14:textId="77777777" w:rsidR="006916D3" w:rsidRPr="006916D3" w:rsidRDefault="006916D3" w:rsidP="006916D3">
      <w:pPr>
        <w:pStyle w:val="ListParagraph"/>
        <w:rPr>
          <w:rFonts w:cs="Calibri"/>
        </w:rPr>
      </w:pPr>
    </w:p>
    <w:p w14:paraId="40EEDA8B" w14:textId="77777777" w:rsidR="002D24D8" w:rsidRPr="00EA4AB5" w:rsidRDefault="006768BF" w:rsidP="00E52557">
      <w:pPr>
        <w:pStyle w:val="ListParagraph"/>
        <w:numPr>
          <w:ilvl w:val="1"/>
          <w:numId w:val="7"/>
        </w:numPr>
        <w:rPr>
          <w:rFonts w:cs="Calibri"/>
          <w:b/>
        </w:rPr>
      </w:pPr>
      <w:r w:rsidRPr="00EA4AB5">
        <w:rPr>
          <w:rFonts w:cs="Calibri"/>
          <w:b/>
        </w:rPr>
        <w:t>Deciding if a full Impact Assessment is needed.</w:t>
      </w:r>
      <w:r w:rsidR="00DA46F8" w:rsidRPr="00EA4AB5">
        <w:rPr>
          <w:rFonts w:cs="Calibri"/>
          <w:b/>
        </w:rPr>
        <w:t xml:space="preserve"> </w:t>
      </w:r>
    </w:p>
    <w:p w14:paraId="6D21065F" w14:textId="77777777" w:rsidR="006768BF" w:rsidRPr="00EA4AB5" w:rsidRDefault="006768BF" w:rsidP="006768BF">
      <w:pPr>
        <w:pStyle w:val="ListParagraph"/>
        <w:ind w:left="0"/>
        <w:rPr>
          <w:rFonts w:cs="Calibri"/>
        </w:rPr>
      </w:pPr>
      <w:r w:rsidRPr="00EA4AB5">
        <w:rPr>
          <w:rFonts w:cs="Calibri"/>
        </w:rPr>
        <w:t>Please answer the following questions:</w:t>
      </w:r>
    </w:p>
    <w:p w14:paraId="26FE5729" w14:textId="77777777" w:rsidR="006768BF" w:rsidRPr="00EA4AB5" w:rsidRDefault="006768BF" w:rsidP="006768BF">
      <w:pPr>
        <w:pStyle w:val="ListParagraph"/>
        <w:ind w:left="0"/>
        <w:rPr>
          <w:rFonts w:cs="Calibri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134"/>
      </w:tblGrid>
      <w:tr w:rsidR="001146FF" w:rsidRPr="00EA4AB5" w14:paraId="71F61C32" w14:textId="77777777" w:rsidTr="005E6B4A">
        <w:tc>
          <w:tcPr>
            <w:tcW w:w="7797" w:type="dxa"/>
            <w:shd w:val="clear" w:color="auto" w:fill="D9D9D9"/>
          </w:tcPr>
          <w:p w14:paraId="0662820F" w14:textId="77777777" w:rsidR="001146FF" w:rsidRPr="00EA4AB5" w:rsidRDefault="001146FF" w:rsidP="004300C6">
            <w:pPr>
              <w:pStyle w:val="ListParagraph"/>
              <w:ind w:left="0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0C243BD7" w14:textId="77777777" w:rsidR="001146FF" w:rsidRPr="00EA4AB5" w:rsidRDefault="001146FF" w:rsidP="001146FF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Yes</w:t>
            </w:r>
          </w:p>
        </w:tc>
        <w:tc>
          <w:tcPr>
            <w:tcW w:w="1134" w:type="dxa"/>
            <w:shd w:val="clear" w:color="auto" w:fill="D9D9D9"/>
          </w:tcPr>
          <w:p w14:paraId="65185808" w14:textId="77777777" w:rsidR="001146FF" w:rsidRPr="00EA4AB5" w:rsidRDefault="001146FF" w:rsidP="001146FF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No</w:t>
            </w:r>
          </w:p>
        </w:tc>
      </w:tr>
      <w:tr w:rsidR="001146FF" w:rsidRPr="00EA4AB5" w14:paraId="0E64C405" w14:textId="77777777" w:rsidTr="00570412">
        <w:tc>
          <w:tcPr>
            <w:tcW w:w="7797" w:type="dxa"/>
          </w:tcPr>
          <w:p w14:paraId="09A49C95" w14:textId="77777777" w:rsidR="001146FF" w:rsidRPr="00EA4AB5" w:rsidRDefault="001146FF" w:rsidP="00E0326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The policy/ proposal has consequences for or affects people</w:t>
            </w:r>
            <w:r w:rsidR="00570412" w:rsidRPr="00EA4AB5">
              <w:rPr>
                <w:rFonts w:cs="Calibri"/>
              </w:rPr>
              <w:t xml:space="preserve"> </w:t>
            </w:r>
            <w:proofErr w:type="gramStart"/>
            <w:r w:rsidR="00570412" w:rsidRPr="00EA4AB5">
              <w:rPr>
                <w:rFonts w:cs="Calibri"/>
              </w:rPr>
              <w:t>e.g.</w:t>
            </w:r>
            <w:proofErr w:type="gramEnd"/>
            <w:r w:rsidR="00570412" w:rsidRPr="00EA4AB5">
              <w:rPr>
                <w:rFonts w:cs="Calibri"/>
              </w:rPr>
              <w:t xml:space="preserve"> how they can access a service?</w:t>
            </w:r>
          </w:p>
        </w:tc>
        <w:tc>
          <w:tcPr>
            <w:tcW w:w="1134" w:type="dxa"/>
          </w:tcPr>
          <w:p w14:paraId="0B17C1B2" w14:textId="77777777" w:rsidR="001146FF" w:rsidRPr="00EA4AB5" w:rsidRDefault="00690FA0" w:rsidP="004300C6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>X</w:t>
            </w:r>
          </w:p>
        </w:tc>
        <w:tc>
          <w:tcPr>
            <w:tcW w:w="1134" w:type="dxa"/>
          </w:tcPr>
          <w:p w14:paraId="296E7AAB" w14:textId="77777777" w:rsidR="001146FF" w:rsidRPr="00EA4AB5" w:rsidRDefault="001146FF" w:rsidP="004300C6">
            <w:pPr>
              <w:pStyle w:val="ListParagraph"/>
              <w:ind w:left="0"/>
              <w:rPr>
                <w:rFonts w:cs="Calibri"/>
              </w:rPr>
            </w:pPr>
          </w:p>
        </w:tc>
      </w:tr>
      <w:tr w:rsidR="001146FF" w:rsidRPr="00EA4AB5" w14:paraId="39D59F6C" w14:textId="77777777" w:rsidTr="00570412">
        <w:tc>
          <w:tcPr>
            <w:tcW w:w="7797" w:type="dxa"/>
          </w:tcPr>
          <w:p w14:paraId="4AC0BBBF" w14:textId="77777777" w:rsidR="001146FF" w:rsidRPr="00EA4AB5" w:rsidRDefault="001146FF" w:rsidP="00E276B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The policy/proposal has potential to make a significant impact on equality</w:t>
            </w:r>
            <w:r w:rsidR="00543D89" w:rsidRPr="00EA4AB5">
              <w:rPr>
                <w:rFonts w:cs="Calibri"/>
              </w:rPr>
              <w:t xml:space="preserve"> and human rights, socio-economic disadvantage, the council’s role as a corporate parent, or the council’s commitment to </w:t>
            </w:r>
            <w:r w:rsidR="00E276B9" w:rsidRPr="00EA4AB5">
              <w:rPr>
                <w:rFonts w:cs="Calibri"/>
              </w:rPr>
              <w:t>t</w:t>
            </w:r>
            <w:r w:rsidR="00543D89" w:rsidRPr="00EA4AB5">
              <w:rPr>
                <w:rFonts w:cs="Calibri"/>
              </w:rPr>
              <w:t>ackling climate change</w:t>
            </w:r>
            <w:r w:rsidR="00570412" w:rsidRPr="00EA4AB5">
              <w:rPr>
                <w:rFonts w:cs="Calibri"/>
              </w:rPr>
              <w:t>?</w:t>
            </w:r>
          </w:p>
        </w:tc>
        <w:tc>
          <w:tcPr>
            <w:tcW w:w="1134" w:type="dxa"/>
          </w:tcPr>
          <w:p w14:paraId="5EEF769C" w14:textId="77777777" w:rsidR="001146FF" w:rsidRPr="00EA4AB5" w:rsidRDefault="00690FA0" w:rsidP="004300C6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>X</w:t>
            </w:r>
          </w:p>
        </w:tc>
        <w:tc>
          <w:tcPr>
            <w:tcW w:w="1134" w:type="dxa"/>
          </w:tcPr>
          <w:p w14:paraId="23A631EA" w14:textId="77777777" w:rsidR="001146FF" w:rsidRPr="00EA4AB5" w:rsidRDefault="001146FF" w:rsidP="004300C6">
            <w:pPr>
              <w:pStyle w:val="ListParagraph"/>
              <w:ind w:left="0"/>
              <w:rPr>
                <w:rFonts w:cs="Calibri"/>
              </w:rPr>
            </w:pPr>
          </w:p>
        </w:tc>
      </w:tr>
      <w:tr w:rsidR="001146FF" w:rsidRPr="00EA4AB5" w14:paraId="23957392" w14:textId="77777777" w:rsidTr="00570412">
        <w:tc>
          <w:tcPr>
            <w:tcW w:w="7797" w:type="dxa"/>
          </w:tcPr>
          <w:p w14:paraId="5351BBAA" w14:textId="77777777" w:rsidR="001146FF" w:rsidRPr="00EA4AB5" w:rsidRDefault="001146FF" w:rsidP="00E0326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The policy/proposal is likely to have a significant environmental impact</w:t>
            </w:r>
            <w:r w:rsidR="00E03260" w:rsidRPr="00EA4AB5">
              <w:rPr>
                <w:rFonts w:cs="Calibri"/>
              </w:rPr>
              <w:t xml:space="preserve"> as defined by the Environmental Impact Assessment (Scotland) Act 2005</w:t>
            </w:r>
            <w:r w:rsidR="00570412" w:rsidRPr="00EA4AB5">
              <w:rPr>
                <w:rFonts w:cs="Calibri"/>
              </w:rPr>
              <w:t>?</w:t>
            </w:r>
          </w:p>
        </w:tc>
        <w:tc>
          <w:tcPr>
            <w:tcW w:w="1134" w:type="dxa"/>
          </w:tcPr>
          <w:p w14:paraId="019942E7" w14:textId="77777777" w:rsidR="001146FF" w:rsidRPr="00EA4AB5" w:rsidRDefault="001146FF" w:rsidP="004300C6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6FA838BC" w14:textId="77777777" w:rsidR="001146FF" w:rsidRPr="00EA4AB5" w:rsidRDefault="00690FA0" w:rsidP="001D4C04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>X</w:t>
            </w:r>
          </w:p>
        </w:tc>
      </w:tr>
      <w:tr w:rsidR="001146FF" w:rsidRPr="00EA4AB5" w14:paraId="4AEB693C" w14:textId="77777777" w:rsidTr="00570412">
        <w:tc>
          <w:tcPr>
            <w:tcW w:w="7797" w:type="dxa"/>
          </w:tcPr>
          <w:p w14:paraId="377F5D04" w14:textId="77777777" w:rsidR="00E46E43" w:rsidRPr="00EA4AB5" w:rsidRDefault="001146FF" w:rsidP="00243D3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The policy/ proposal</w:t>
            </w:r>
            <w:r w:rsidR="00E46E43" w:rsidRPr="00EA4AB5">
              <w:rPr>
                <w:rFonts w:cs="Calibri"/>
              </w:rPr>
              <w:t xml:space="preserve"> involves a data processing activity (storage / collection of personal data) that is likely to result in a high risk to individuals as determined by Article 35 of the General Data Protec</w:t>
            </w:r>
            <w:r w:rsidR="00243D37" w:rsidRPr="00EA4AB5">
              <w:rPr>
                <w:rFonts w:cs="Calibri"/>
              </w:rPr>
              <w:t>t</w:t>
            </w:r>
            <w:r w:rsidR="00E46E43" w:rsidRPr="00EA4AB5">
              <w:rPr>
                <w:rFonts w:cs="Calibri"/>
              </w:rPr>
              <w:t>ion Regulation</w:t>
            </w:r>
            <w:r w:rsidR="00570412" w:rsidRPr="00EA4AB5">
              <w:rPr>
                <w:rFonts w:cs="Calibri"/>
              </w:rPr>
              <w:t>?</w:t>
            </w:r>
          </w:p>
        </w:tc>
        <w:tc>
          <w:tcPr>
            <w:tcW w:w="1134" w:type="dxa"/>
          </w:tcPr>
          <w:p w14:paraId="2C20260A" w14:textId="77777777" w:rsidR="001146FF" w:rsidRPr="00EA4AB5" w:rsidRDefault="001146FF" w:rsidP="004300C6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68602153" w14:textId="77777777" w:rsidR="001146FF" w:rsidRPr="00EA4AB5" w:rsidRDefault="00690FA0" w:rsidP="004300C6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>X</w:t>
            </w:r>
          </w:p>
        </w:tc>
      </w:tr>
    </w:tbl>
    <w:p w14:paraId="4430F4D8" w14:textId="77777777" w:rsidR="002D24D8" w:rsidRPr="00EA4AB5" w:rsidRDefault="002D24D8" w:rsidP="00E96061">
      <w:pPr>
        <w:pStyle w:val="ListParagraph"/>
        <w:ind w:left="0"/>
        <w:rPr>
          <w:rFonts w:cs="Calibri"/>
          <w:highlight w:val="cyan"/>
        </w:rPr>
      </w:pPr>
    </w:p>
    <w:p w14:paraId="252DD857" w14:textId="77777777" w:rsidR="00714A07" w:rsidRPr="00EA4AB5" w:rsidRDefault="00714A07" w:rsidP="002D24D8">
      <w:pPr>
        <w:pStyle w:val="ListParagraph"/>
        <w:ind w:left="502"/>
        <w:rPr>
          <w:rFonts w:cs="Calibri"/>
          <w:highlight w:val="cyan"/>
        </w:rPr>
      </w:pPr>
    </w:p>
    <w:p w14:paraId="6AD13B39" w14:textId="77777777" w:rsidR="002D24D8" w:rsidRPr="00EA4AB5" w:rsidRDefault="002D24D8" w:rsidP="00E52557">
      <w:pPr>
        <w:pStyle w:val="ListParagraph"/>
        <w:numPr>
          <w:ilvl w:val="0"/>
          <w:numId w:val="8"/>
        </w:numPr>
        <w:rPr>
          <w:rFonts w:cs="Calibri"/>
        </w:rPr>
      </w:pPr>
      <w:r w:rsidRPr="00EA4AB5">
        <w:rPr>
          <w:rFonts w:cs="Calibri"/>
        </w:rPr>
        <w:t xml:space="preserve">If you have answered yes </w:t>
      </w:r>
      <w:r w:rsidR="00C162B9" w:rsidRPr="00EA4AB5">
        <w:rPr>
          <w:rFonts w:cs="Calibri"/>
        </w:rPr>
        <w:t xml:space="preserve">to </w:t>
      </w:r>
      <w:r w:rsidR="006768BF" w:rsidRPr="00EA4AB5">
        <w:rPr>
          <w:rFonts w:cs="Calibri"/>
        </w:rPr>
        <w:t>question</w:t>
      </w:r>
      <w:r w:rsidR="00C162B9" w:rsidRPr="00EA4AB5">
        <w:rPr>
          <w:rFonts w:cs="Calibri"/>
        </w:rPr>
        <w:t>s</w:t>
      </w:r>
      <w:r w:rsidR="006768BF" w:rsidRPr="00EA4AB5">
        <w:rPr>
          <w:rFonts w:cs="Calibri"/>
        </w:rPr>
        <w:t xml:space="preserve"> 1 and 2 </w:t>
      </w:r>
      <w:r w:rsidRPr="00EA4AB5">
        <w:rPr>
          <w:rFonts w:cs="Calibri"/>
        </w:rPr>
        <w:t xml:space="preserve">above, </w:t>
      </w:r>
      <w:r w:rsidR="00EA739E" w:rsidRPr="00EA4AB5">
        <w:rPr>
          <w:rFonts w:cs="Calibri"/>
        </w:rPr>
        <w:t>please proceed to complete the Integrated</w:t>
      </w:r>
      <w:r w:rsidRPr="00EA4AB5">
        <w:rPr>
          <w:rFonts w:cs="Calibri"/>
        </w:rPr>
        <w:t xml:space="preserve"> Impact Assessment. </w:t>
      </w:r>
      <w:r w:rsidR="001A6483" w:rsidRPr="00EA4AB5">
        <w:rPr>
          <w:rFonts w:cs="Calibri"/>
        </w:rPr>
        <w:t xml:space="preserve">If you have answered </w:t>
      </w:r>
      <w:proofErr w:type="gramStart"/>
      <w:r w:rsidR="001A6483" w:rsidRPr="00EA4AB5">
        <w:rPr>
          <w:rFonts w:cs="Calibri"/>
        </w:rPr>
        <w:t>No</w:t>
      </w:r>
      <w:proofErr w:type="gramEnd"/>
      <w:r w:rsidR="001A6483" w:rsidRPr="00EA4AB5">
        <w:rPr>
          <w:rFonts w:cs="Calibri"/>
        </w:rPr>
        <w:t xml:space="preserve"> then an IIA does not need to be completed.</w:t>
      </w:r>
      <w:r w:rsidR="006768BF" w:rsidRPr="00EA4AB5">
        <w:rPr>
          <w:rFonts w:cs="Calibri"/>
        </w:rPr>
        <w:t xml:space="preserve"> </w:t>
      </w:r>
      <w:r w:rsidR="00E03260" w:rsidRPr="00EA4AB5">
        <w:rPr>
          <w:rFonts w:cs="Calibri"/>
        </w:rPr>
        <w:t xml:space="preserve"> </w:t>
      </w:r>
      <w:r w:rsidR="006768BF" w:rsidRPr="00EA4AB5">
        <w:rPr>
          <w:rFonts w:cs="Calibri"/>
        </w:rPr>
        <w:t>Please keep a copy of the screening paperwork.</w:t>
      </w:r>
    </w:p>
    <w:p w14:paraId="77D9EDB1" w14:textId="77777777" w:rsidR="00DA46F8" w:rsidRPr="00EA4AB5" w:rsidRDefault="00DA46F8" w:rsidP="002D24D8">
      <w:pPr>
        <w:pStyle w:val="ListParagraph"/>
        <w:ind w:left="0"/>
        <w:rPr>
          <w:rFonts w:cs="Calibri"/>
        </w:rPr>
      </w:pPr>
    </w:p>
    <w:p w14:paraId="7E80A665" w14:textId="77777777" w:rsidR="00DA46F8" w:rsidRPr="00EA4AB5" w:rsidRDefault="00DA46F8" w:rsidP="00E52557">
      <w:pPr>
        <w:pStyle w:val="ListParagraph"/>
        <w:numPr>
          <w:ilvl w:val="0"/>
          <w:numId w:val="8"/>
        </w:numPr>
        <w:rPr>
          <w:rFonts w:cs="Calibri"/>
        </w:rPr>
      </w:pPr>
      <w:r w:rsidRPr="00EA4AB5">
        <w:rPr>
          <w:rFonts w:cs="Calibri"/>
        </w:rPr>
        <w:t xml:space="preserve">If you have </w:t>
      </w:r>
      <w:r w:rsidR="00543D89" w:rsidRPr="00EA4AB5">
        <w:rPr>
          <w:rFonts w:cs="Calibri"/>
        </w:rPr>
        <w:t>answered yes to question 3, y</w:t>
      </w:r>
      <w:r w:rsidRPr="00EA4AB5">
        <w:rPr>
          <w:rFonts w:cs="Calibri"/>
        </w:rPr>
        <w:t xml:space="preserve">ou will need to consider whether you need to complete a Strategic Environmental Assessment. </w:t>
      </w:r>
    </w:p>
    <w:p w14:paraId="287C5DB7" w14:textId="77777777" w:rsidR="001146FF" w:rsidRPr="00EA4AB5" w:rsidRDefault="001146FF" w:rsidP="00DA46F8">
      <w:pPr>
        <w:pStyle w:val="ListParagraph"/>
        <w:ind w:left="0"/>
        <w:rPr>
          <w:rFonts w:cs="Calibri"/>
        </w:rPr>
      </w:pPr>
    </w:p>
    <w:p w14:paraId="4623F40C" w14:textId="77777777" w:rsidR="001146FF" w:rsidRPr="00EA4AB5" w:rsidRDefault="001146FF" w:rsidP="00E96061">
      <w:pPr>
        <w:pStyle w:val="ListParagraph"/>
        <w:numPr>
          <w:ilvl w:val="0"/>
          <w:numId w:val="8"/>
        </w:numPr>
        <w:rPr>
          <w:rFonts w:cs="Calibri"/>
        </w:rPr>
      </w:pPr>
      <w:r w:rsidRPr="00EA4AB5">
        <w:rPr>
          <w:rFonts w:cs="Calibri"/>
        </w:rPr>
        <w:t>If you</w:t>
      </w:r>
      <w:r w:rsidR="006768BF" w:rsidRPr="00EA4AB5">
        <w:rPr>
          <w:rFonts w:cs="Calibri"/>
        </w:rPr>
        <w:t xml:space="preserve"> have answered yes to question 4</w:t>
      </w:r>
      <w:r w:rsidRPr="00EA4AB5">
        <w:rPr>
          <w:rFonts w:cs="Calibri"/>
        </w:rPr>
        <w:t xml:space="preserve">, </w:t>
      </w:r>
      <w:r w:rsidR="00E46E43" w:rsidRPr="00EA4AB5">
        <w:rPr>
          <w:rFonts w:cs="Calibri"/>
        </w:rPr>
        <w:t>you will need to consider whether you need to complete a Data Protection Impact Assessment. P</w:t>
      </w:r>
      <w:r w:rsidRPr="00EA4AB5">
        <w:rPr>
          <w:rFonts w:cs="Calibri"/>
        </w:rPr>
        <w:t>l</w:t>
      </w:r>
      <w:r w:rsidR="006768BF" w:rsidRPr="00EA4AB5">
        <w:rPr>
          <w:rFonts w:cs="Calibri"/>
        </w:rPr>
        <w:t xml:space="preserve">ease seek further advice from the </w:t>
      </w:r>
      <w:r w:rsidR="00E46E43" w:rsidRPr="00EA4AB5">
        <w:rPr>
          <w:rFonts w:cs="Calibri"/>
        </w:rPr>
        <w:t>Team Manager Information Governance</w:t>
      </w:r>
      <w:r w:rsidR="006768BF" w:rsidRPr="00EA4AB5">
        <w:rPr>
          <w:rFonts w:cs="Calibri"/>
        </w:rPr>
        <w:t>.</w:t>
      </w:r>
      <w:r w:rsidRPr="00EA4AB5">
        <w:rPr>
          <w:rFonts w:cs="Calibri"/>
        </w:rPr>
        <w:t xml:space="preserve"> </w:t>
      </w:r>
    </w:p>
    <w:p w14:paraId="6C563D88" w14:textId="77777777" w:rsidR="001146FF" w:rsidRPr="00EA4AB5" w:rsidRDefault="001146FF" w:rsidP="00DA46F8">
      <w:pPr>
        <w:pStyle w:val="ListParagraph"/>
        <w:ind w:left="0"/>
        <w:rPr>
          <w:rFonts w:cs="Calibri"/>
        </w:rPr>
      </w:pPr>
    </w:p>
    <w:p w14:paraId="43838E0E" w14:textId="77777777" w:rsidR="001146FF" w:rsidRPr="00EA4AB5" w:rsidRDefault="001A6483" w:rsidP="00DA46F8">
      <w:pPr>
        <w:pStyle w:val="ListParagraph"/>
        <w:ind w:left="0"/>
        <w:rPr>
          <w:rFonts w:cs="Calibri"/>
        </w:rPr>
      </w:pPr>
      <w:r w:rsidRPr="00EA4AB5">
        <w:rPr>
          <w:rFonts w:cs="Calibri"/>
        </w:rPr>
        <w:t>__________________________________________________________________</w:t>
      </w:r>
    </w:p>
    <w:p w14:paraId="28ED8E79" w14:textId="77777777" w:rsidR="003F6ABB" w:rsidRPr="00EA4AB5" w:rsidRDefault="003F6ABB" w:rsidP="00DA46F8">
      <w:pPr>
        <w:pStyle w:val="ListParagraph"/>
        <w:ind w:left="0"/>
        <w:rPr>
          <w:rFonts w:cs="Calibri"/>
        </w:rPr>
      </w:pPr>
    </w:p>
    <w:p w14:paraId="3C7F7433" w14:textId="77777777" w:rsidR="001146FF" w:rsidRPr="00EA4AB5" w:rsidRDefault="00C33A3F" w:rsidP="006768BF">
      <w:pPr>
        <w:pStyle w:val="ListParagraph"/>
        <w:ind w:left="0"/>
        <w:rPr>
          <w:rFonts w:cs="Calibri"/>
          <w:b/>
        </w:rPr>
      </w:pPr>
      <w:r w:rsidRPr="00EA4AB5">
        <w:rPr>
          <w:rFonts w:cs="Calibri"/>
          <w:b/>
        </w:rPr>
        <w:t>Se</w:t>
      </w:r>
      <w:r w:rsidR="006768BF" w:rsidRPr="00EA4AB5">
        <w:rPr>
          <w:rFonts w:cs="Calibri"/>
          <w:b/>
        </w:rPr>
        <w:t>ction 2: Integrated Impact Assessment</w:t>
      </w:r>
    </w:p>
    <w:p w14:paraId="0099A3DE" w14:textId="77777777" w:rsidR="006768BF" w:rsidRPr="00EA4AB5" w:rsidRDefault="006768BF" w:rsidP="006768BF">
      <w:pPr>
        <w:pStyle w:val="ListParagraph"/>
        <w:ind w:left="0"/>
        <w:rPr>
          <w:rFonts w:cs="Calibri"/>
          <w:b/>
        </w:rPr>
      </w:pPr>
    </w:p>
    <w:p w14:paraId="21303F3C" w14:textId="77777777" w:rsidR="001146FF" w:rsidRDefault="001146FF" w:rsidP="00E52557">
      <w:pPr>
        <w:pStyle w:val="ListParagraph"/>
        <w:numPr>
          <w:ilvl w:val="1"/>
          <w:numId w:val="9"/>
        </w:numPr>
        <w:rPr>
          <w:rFonts w:cs="Calibri"/>
          <w:b/>
        </w:rPr>
      </w:pPr>
      <w:r w:rsidRPr="00EA4AB5">
        <w:rPr>
          <w:rFonts w:cs="Calibri"/>
          <w:b/>
        </w:rPr>
        <w:t xml:space="preserve">Have those who are </w:t>
      </w:r>
      <w:r w:rsidR="00243D37" w:rsidRPr="00EA4AB5">
        <w:rPr>
          <w:rFonts w:cs="Calibri"/>
          <w:b/>
        </w:rPr>
        <w:t xml:space="preserve">directly </w:t>
      </w:r>
      <w:r w:rsidRPr="00EA4AB5">
        <w:rPr>
          <w:rFonts w:cs="Calibri"/>
          <w:b/>
        </w:rPr>
        <w:t>affected by the policy had the opportunity to comment on new proposals?</w:t>
      </w:r>
    </w:p>
    <w:p w14:paraId="52F6B47E" w14:textId="5F321E04" w:rsidR="003F6ABB" w:rsidRPr="000B0AE4" w:rsidRDefault="000B0AE4" w:rsidP="000B0AE4">
      <w:pPr>
        <w:pStyle w:val="ListParagraph"/>
        <w:ind w:left="360"/>
        <w:rPr>
          <w:rFonts w:cs="Calibri"/>
          <w:b/>
        </w:rPr>
      </w:pPr>
      <w:r w:rsidRPr="00EA4AB5">
        <w:rPr>
          <w:rFonts w:cs="Calibri"/>
        </w:rPr>
        <w:t xml:space="preserve">The </w:t>
      </w:r>
      <w:r w:rsidR="00B00A77">
        <w:rPr>
          <w:rFonts w:cs="Calibri"/>
        </w:rPr>
        <w:t xml:space="preserve">working version of the </w:t>
      </w:r>
      <w:r w:rsidRPr="00EA4AB5">
        <w:rPr>
          <w:rFonts w:cs="Calibri"/>
        </w:rPr>
        <w:t xml:space="preserve">CJOIP contains a “Participation Statement” which details who we have consulted with and </w:t>
      </w:r>
      <w:r w:rsidR="00B00A77">
        <w:rPr>
          <w:rFonts w:cs="Calibri"/>
        </w:rPr>
        <w:t xml:space="preserve">how we used this information to improve our services. </w:t>
      </w:r>
      <w:r w:rsidR="006916D3">
        <w:rPr>
          <w:rFonts w:cs="Calibri"/>
        </w:rPr>
        <w:t xml:space="preserve">Therefore, those directly affected by the Plan have helped shape it. </w:t>
      </w:r>
      <w:r w:rsidR="00B00A77">
        <w:rPr>
          <w:rFonts w:cs="Calibri"/>
        </w:rPr>
        <w:t xml:space="preserve">There will be </w:t>
      </w:r>
      <w:r w:rsidRPr="000B0AE4">
        <w:rPr>
          <w:rFonts w:cs="Calibri"/>
        </w:rPr>
        <w:t>p</w:t>
      </w:r>
      <w:r w:rsidR="00690FA0" w:rsidRPr="000B0AE4">
        <w:rPr>
          <w:rFonts w:cs="Calibri"/>
        </w:rPr>
        <w:t>ublic</w:t>
      </w:r>
      <w:r w:rsidR="00690FA0" w:rsidRPr="00EA4AB5">
        <w:rPr>
          <w:rFonts w:cs="Calibri"/>
        </w:rPr>
        <w:t xml:space="preserve"> co</w:t>
      </w:r>
      <w:r w:rsidR="00E96061" w:rsidRPr="00EA4AB5">
        <w:rPr>
          <w:rFonts w:cs="Calibri"/>
        </w:rPr>
        <w:t>nsultation on the CJ</w:t>
      </w:r>
      <w:r w:rsidR="00690FA0" w:rsidRPr="00EA4AB5">
        <w:rPr>
          <w:rFonts w:cs="Calibri"/>
        </w:rPr>
        <w:t xml:space="preserve">OIP </w:t>
      </w:r>
      <w:r w:rsidR="00B00A77">
        <w:rPr>
          <w:rFonts w:cs="Calibri"/>
        </w:rPr>
        <w:t>scheduled for February/ March 2024</w:t>
      </w:r>
      <w:r w:rsidR="00E96061" w:rsidRPr="00EA4AB5">
        <w:rPr>
          <w:rFonts w:cs="Calibri"/>
        </w:rPr>
        <w:t xml:space="preserve"> and the </w:t>
      </w:r>
      <w:r w:rsidR="00B00A77">
        <w:rPr>
          <w:rFonts w:cs="Calibri"/>
        </w:rPr>
        <w:t xml:space="preserve">information gleaned from this will be incorporated </w:t>
      </w:r>
      <w:r w:rsidR="006916D3">
        <w:rPr>
          <w:rFonts w:cs="Calibri"/>
        </w:rPr>
        <w:t>into</w:t>
      </w:r>
      <w:r w:rsidR="00B00A77">
        <w:rPr>
          <w:rFonts w:cs="Calibri"/>
        </w:rPr>
        <w:t xml:space="preserve"> the final version of the CJOIP. </w:t>
      </w:r>
      <w:r w:rsidR="00E96061" w:rsidRPr="00EA4AB5">
        <w:rPr>
          <w:rFonts w:cs="Calibri"/>
        </w:rPr>
        <w:t xml:space="preserve"> </w:t>
      </w:r>
    </w:p>
    <w:p w14:paraId="5D7726FE" w14:textId="77777777" w:rsidR="003F6ABB" w:rsidRPr="00EA4AB5" w:rsidRDefault="003F6ABB" w:rsidP="002D24D8">
      <w:pPr>
        <w:pStyle w:val="ListParagraph"/>
        <w:rPr>
          <w:rFonts w:cs="Calibri"/>
        </w:rPr>
      </w:pPr>
    </w:p>
    <w:p w14:paraId="3F1FBEEE" w14:textId="77777777" w:rsidR="002A38D8" w:rsidRPr="00EA4AB5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</w:rPr>
      </w:pPr>
      <w:r w:rsidRPr="00EA4AB5">
        <w:rPr>
          <w:rFonts w:cs="Calibri"/>
          <w:b/>
        </w:rPr>
        <w:t xml:space="preserve">What information/data have you used to inform the </w:t>
      </w:r>
      <w:r w:rsidR="002A38D8" w:rsidRPr="00EA4AB5">
        <w:rPr>
          <w:rFonts w:cs="Calibri"/>
          <w:b/>
        </w:rPr>
        <w:t xml:space="preserve">development of the </w:t>
      </w:r>
      <w:r w:rsidRPr="00EA4AB5">
        <w:rPr>
          <w:rFonts w:cs="Calibri"/>
          <w:b/>
        </w:rPr>
        <w:t xml:space="preserve">policy to </w:t>
      </w:r>
      <w:r w:rsidR="00CE1D01" w:rsidRPr="00EA4AB5">
        <w:rPr>
          <w:rFonts w:cs="Calibri"/>
          <w:b/>
        </w:rPr>
        <w:t>d</w:t>
      </w:r>
      <w:r w:rsidRPr="00EA4AB5">
        <w:rPr>
          <w:rFonts w:cs="Calibri"/>
          <w:b/>
        </w:rPr>
        <w:t>at</w:t>
      </w:r>
      <w:r w:rsidR="002A38D8" w:rsidRPr="00EA4AB5">
        <w:rPr>
          <w:rFonts w:cs="Calibri"/>
          <w:b/>
        </w:rPr>
        <w:t xml:space="preserve">e? </w:t>
      </w:r>
    </w:p>
    <w:p w14:paraId="65A4555D" w14:textId="63D7943C" w:rsidR="00921283" w:rsidRDefault="00921283" w:rsidP="0092128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The requirements as detailed in the Community Justice: National Strategy 2022, the Performance Framework and the Improvement Tool.</w:t>
      </w:r>
    </w:p>
    <w:p w14:paraId="605E9F28" w14:textId="52DE2918" w:rsidR="00FE6C1C" w:rsidRDefault="00FE6C1C" w:rsidP="0092128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 xml:space="preserve">The </w:t>
      </w:r>
      <w:hyperlink r:id="rId9" w:history="1">
        <w:r w:rsidRPr="00FE6C1C">
          <w:rPr>
            <w:rStyle w:val="Hyperlink"/>
            <w:rFonts w:cs="Calibri"/>
          </w:rPr>
          <w:t>Scottish Governments EQIA</w:t>
        </w:r>
      </w:hyperlink>
      <w:r>
        <w:rPr>
          <w:rFonts w:cs="Calibri"/>
        </w:rPr>
        <w:t xml:space="preserve"> on the </w:t>
      </w:r>
      <w:r>
        <w:rPr>
          <w:rFonts w:cs="Calibri"/>
        </w:rPr>
        <w:t>Community Justice: National Strategy 2022</w:t>
      </w:r>
    </w:p>
    <w:p w14:paraId="514264DE" w14:textId="2CBB4E41" w:rsidR="00B00A77" w:rsidRDefault="00B00A77" w:rsidP="0092128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Consultation, engagement a</w:t>
      </w:r>
      <w:r w:rsidR="00921283">
        <w:rPr>
          <w:rFonts w:cs="Calibri"/>
        </w:rPr>
        <w:t>n</w:t>
      </w:r>
      <w:r>
        <w:rPr>
          <w:rFonts w:cs="Calibri"/>
        </w:rPr>
        <w:t xml:space="preserve">d </w:t>
      </w:r>
      <w:r w:rsidR="00921283">
        <w:rPr>
          <w:rFonts w:cs="Calibri"/>
        </w:rPr>
        <w:t>participation</w:t>
      </w:r>
      <w:r>
        <w:rPr>
          <w:rFonts w:cs="Calibri"/>
        </w:rPr>
        <w:t xml:space="preserve"> </w:t>
      </w:r>
      <w:r w:rsidR="00921283">
        <w:rPr>
          <w:rFonts w:cs="Calibri"/>
        </w:rPr>
        <w:t>with</w:t>
      </w:r>
      <w:r>
        <w:rPr>
          <w:rFonts w:cs="Calibri"/>
        </w:rPr>
        <w:t xml:space="preserve"> </w:t>
      </w:r>
      <w:r w:rsidR="00921283">
        <w:rPr>
          <w:rFonts w:cs="Calibri"/>
        </w:rPr>
        <w:t>people</w:t>
      </w:r>
      <w:r>
        <w:rPr>
          <w:rFonts w:cs="Calibri"/>
        </w:rPr>
        <w:t xml:space="preserve"> who have lived </w:t>
      </w:r>
      <w:r w:rsidR="00921283">
        <w:rPr>
          <w:rFonts w:cs="Calibri"/>
        </w:rPr>
        <w:t>experience</w:t>
      </w:r>
      <w:r>
        <w:rPr>
          <w:rFonts w:cs="Calibri"/>
        </w:rPr>
        <w:t xml:space="preserve"> of the just</w:t>
      </w:r>
      <w:r w:rsidR="00921283">
        <w:rPr>
          <w:rFonts w:cs="Calibri"/>
        </w:rPr>
        <w:t>ice</w:t>
      </w:r>
      <w:r>
        <w:rPr>
          <w:rFonts w:cs="Calibri"/>
        </w:rPr>
        <w:t xml:space="preserve"> system (as detailed in the pa</w:t>
      </w:r>
      <w:r w:rsidR="00921283">
        <w:rPr>
          <w:rFonts w:cs="Calibri"/>
        </w:rPr>
        <w:t>rticipation</w:t>
      </w:r>
      <w:r>
        <w:rPr>
          <w:rFonts w:cs="Calibri"/>
        </w:rPr>
        <w:t xml:space="preserve"> </w:t>
      </w:r>
      <w:r w:rsidR="00921283">
        <w:rPr>
          <w:rFonts w:cs="Calibri"/>
        </w:rPr>
        <w:t>statement</w:t>
      </w:r>
      <w:r>
        <w:rPr>
          <w:rFonts w:cs="Calibri"/>
        </w:rPr>
        <w:t>).</w:t>
      </w:r>
    </w:p>
    <w:p w14:paraId="28B5E836" w14:textId="20B66BCD" w:rsidR="00921283" w:rsidRDefault="00921283" w:rsidP="0092128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lastRenderedPageBreak/>
        <w:t>Detailed discussion on meeting the National Aims (as set out in the National Strategy) with the Community Justice Group</w:t>
      </w:r>
      <w:r w:rsidR="006916D3">
        <w:rPr>
          <w:rFonts w:cs="Calibri"/>
        </w:rPr>
        <w:t>.</w:t>
      </w:r>
    </w:p>
    <w:p w14:paraId="21A9FE9F" w14:textId="58E3D3A2" w:rsidR="00F47CC9" w:rsidRDefault="00921283" w:rsidP="0092128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The production and analysis of a local CJ service map, and</w:t>
      </w:r>
      <w:r w:rsidR="006916D3">
        <w:rPr>
          <w:rFonts w:cs="Calibri"/>
        </w:rPr>
        <w:t xml:space="preserve"> the</w:t>
      </w:r>
      <w:r>
        <w:rPr>
          <w:rFonts w:cs="Calibri"/>
        </w:rPr>
        <w:t xml:space="preserve"> </w:t>
      </w:r>
      <w:r w:rsidR="00C22D52">
        <w:rPr>
          <w:rFonts w:cs="Calibri"/>
        </w:rPr>
        <w:t xml:space="preserve">Community Support Services </w:t>
      </w:r>
      <w:r w:rsidR="006916D3">
        <w:rPr>
          <w:rFonts w:cs="Calibri"/>
        </w:rPr>
        <w:t>I</w:t>
      </w:r>
      <w:r w:rsidR="00C22D52">
        <w:rPr>
          <w:rFonts w:cs="Calibri"/>
        </w:rPr>
        <w:t>nformation (produced for CJ Scotland)</w:t>
      </w:r>
      <w:r w:rsidR="006916D3">
        <w:rPr>
          <w:rFonts w:cs="Calibri"/>
        </w:rPr>
        <w:t>.</w:t>
      </w:r>
    </w:p>
    <w:p w14:paraId="1466C1A2" w14:textId="373AD434" w:rsidR="00921283" w:rsidRDefault="00921283" w:rsidP="0092128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 xml:space="preserve">The </w:t>
      </w:r>
      <w:r w:rsidR="00C22D52">
        <w:rPr>
          <w:rFonts w:cs="Calibri"/>
        </w:rPr>
        <w:t>Annual</w:t>
      </w:r>
      <w:r>
        <w:rPr>
          <w:rFonts w:cs="Calibri"/>
        </w:rPr>
        <w:t xml:space="preserve"> Reports </w:t>
      </w:r>
      <w:r w:rsidR="00C22D52">
        <w:rPr>
          <w:rFonts w:cs="Calibri"/>
        </w:rPr>
        <w:t>submitted</w:t>
      </w:r>
      <w:r>
        <w:rPr>
          <w:rFonts w:cs="Calibri"/>
        </w:rPr>
        <w:t xml:space="preserve"> to Commu</w:t>
      </w:r>
      <w:r w:rsidR="00C22D52">
        <w:rPr>
          <w:rFonts w:cs="Calibri"/>
        </w:rPr>
        <w:t>nity</w:t>
      </w:r>
      <w:r>
        <w:rPr>
          <w:rFonts w:cs="Calibri"/>
        </w:rPr>
        <w:t xml:space="preserve"> </w:t>
      </w:r>
      <w:r w:rsidR="00C22D52">
        <w:rPr>
          <w:rFonts w:cs="Calibri"/>
        </w:rPr>
        <w:t>Justice Scotland</w:t>
      </w:r>
      <w:r>
        <w:rPr>
          <w:rFonts w:cs="Calibri"/>
        </w:rPr>
        <w:t xml:space="preserve"> from 20</w:t>
      </w:r>
      <w:r w:rsidR="00C22D52">
        <w:rPr>
          <w:rFonts w:cs="Calibri"/>
        </w:rPr>
        <w:t>19 onwards</w:t>
      </w:r>
      <w:r w:rsidR="006916D3">
        <w:rPr>
          <w:rFonts w:cs="Calibri"/>
        </w:rPr>
        <w:t>.</w:t>
      </w:r>
    </w:p>
    <w:p w14:paraId="0E01901A" w14:textId="66EBAD60" w:rsidR="00C22D52" w:rsidRPr="00921283" w:rsidRDefault="00C22D52" w:rsidP="0092128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The findings and recommendations from the Supported self-evaluation process lead by the Care Inspectorate in 2020</w:t>
      </w:r>
      <w:r w:rsidR="006916D3">
        <w:rPr>
          <w:rFonts w:cs="Calibri"/>
        </w:rPr>
        <w:t>.</w:t>
      </w:r>
    </w:p>
    <w:p w14:paraId="1199D808" w14:textId="77777777" w:rsidR="002A38D8" w:rsidRPr="00EA4AB5" w:rsidRDefault="002A38D8" w:rsidP="00690FA0">
      <w:pPr>
        <w:pStyle w:val="ListParagraph"/>
        <w:ind w:left="0"/>
        <w:rPr>
          <w:rFonts w:cs="Calibri"/>
          <w:b/>
        </w:rPr>
      </w:pPr>
    </w:p>
    <w:p w14:paraId="56015C35" w14:textId="77777777" w:rsidR="002A38D8" w:rsidRPr="00EA4AB5" w:rsidRDefault="0098400F" w:rsidP="00E52557">
      <w:pPr>
        <w:pStyle w:val="ListParagraph"/>
        <w:numPr>
          <w:ilvl w:val="1"/>
          <w:numId w:val="9"/>
        </w:numPr>
        <w:rPr>
          <w:rFonts w:cs="Calibri"/>
          <w:b/>
        </w:rPr>
      </w:pPr>
      <w:r w:rsidRPr="00EA4AB5">
        <w:rPr>
          <w:rFonts w:cs="Calibri"/>
          <w:b/>
        </w:rPr>
        <w:t xml:space="preserve"> </w:t>
      </w:r>
      <w:r w:rsidR="002A38D8" w:rsidRPr="00EA4AB5">
        <w:rPr>
          <w:rFonts w:cs="Calibri"/>
          <w:b/>
        </w:rPr>
        <w:t xml:space="preserve">What does the evidence/ research suggest about the policy’s actual or likely impact </w:t>
      </w:r>
      <w:r w:rsidR="00F47CC9" w:rsidRPr="00EA4AB5">
        <w:rPr>
          <w:rFonts w:cs="Calibri"/>
          <w:b/>
        </w:rPr>
        <w:t>on equality groups and those vulnerable/ or experiencing socio-economic disadvantage?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5476"/>
      </w:tblGrid>
      <w:tr w:rsidR="003424C6" w:rsidRPr="00EA4AB5" w14:paraId="19118DA3" w14:textId="77777777" w:rsidTr="005E6B4A">
        <w:tc>
          <w:tcPr>
            <w:tcW w:w="3137" w:type="dxa"/>
          </w:tcPr>
          <w:p w14:paraId="0D3B4B07" w14:textId="77777777" w:rsidR="003424C6" w:rsidRPr="00EA4AB5" w:rsidRDefault="003424C6" w:rsidP="004300C6">
            <w:pPr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 xml:space="preserve">Evidence </w:t>
            </w:r>
          </w:p>
        </w:tc>
        <w:tc>
          <w:tcPr>
            <w:tcW w:w="5476" w:type="dxa"/>
          </w:tcPr>
          <w:p w14:paraId="36BA02FE" w14:textId="77777777" w:rsidR="003424C6" w:rsidRPr="00EA4AB5" w:rsidRDefault="003424C6" w:rsidP="004300C6">
            <w:pPr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Comment</w:t>
            </w:r>
          </w:p>
        </w:tc>
      </w:tr>
      <w:tr w:rsidR="009D17FB" w:rsidRPr="00EA4AB5" w14:paraId="16A370BE" w14:textId="77777777" w:rsidTr="004300C6">
        <w:tc>
          <w:tcPr>
            <w:tcW w:w="3137" w:type="dxa"/>
          </w:tcPr>
          <w:p w14:paraId="51736501" w14:textId="77777777" w:rsidR="009D17FB" w:rsidRPr="00EA4AB5" w:rsidRDefault="009D17FB" w:rsidP="00243D37">
            <w:pPr>
              <w:rPr>
                <w:rFonts w:cs="Calibri"/>
              </w:rPr>
            </w:pPr>
            <w:r w:rsidRPr="00EA4AB5">
              <w:rPr>
                <w:rFonts w:cs="Calibri"/>
              </w:rPr>
              <w:t>Which groups are in particular need of this service?</w:t>
            </w:r>
          </w:p>
        </w:tc>
        <w:tc>
          <w:tcPr>
            <w:tcW w:w="5476" w:type="dxa"/>
            <w:vMerge w:val="restart"/>
          </w:tcPr>
          <w:p w14:paraId="52F6B972" w14:textId="322D63A4" w:rsidR="004B32ED" w:rsidRPr="00EA4AB5" w:rsidRDefault="00E96061" w:rsidP="004B32ED">
            <w:pPr>
              <w:rPr>
                <w:rFonts w:cs="Calibri"/>
              </w:rPr>
            </w:pPr>
            <w:r w:rsidRPr="00EA4AB5">
              <w:rPr>
                <w:rFonts w:cs="Calibri"/>
              </w:rPr>
              <w:t xml:space="preserve">We make it clear throughout the CJOIP that crime, poverty and disadvantage are inextricably linked. The groups of people who need our services are wide and varied and open to all </w:t>
            </w:r>
            <w:r w:rsidR="006916D3" w:rsidRPr="00EA4AB5">
              <w:rPr>
                <w:rFonts w:cs="Calibri"/>
              </w:rPr>
              <w:t>equality</w:t>
            </w:r>
            <w:r w:rsidR="006916D3">
              <w:rPr>
                <w:rFonts w:cs="Calibri"/>
              </w:rPr>
              <w:t xml:space="preserve"> </w:t>
            </w:r>
            <w:r w:rsidRPr="00EA4AB5">
              <w:rPr>
                <w:rFonts w:cs="Calibri"/>
              </w:rPr>
              <w:t>groups. These group</w:t>
            </w:r>
            <w:r w:rsidR="000B0AE4">
              <w:rPr>
                <w:rFonts w:cs="Calibri"/>
              </w:rPr>
              <w:t>s</w:t>
            </w:r>
            <w:r w:rsidRPr="00EA4AB5">
              <w:rPr>
                <w:rFonts w:cs="Calibri"/>
              </w:rPr>
              <w:t xml:space="preserve"> include </w:t>
            </w:r>
            <w:r w:rsidR="00921283">
              <w:rPr>
                <w:rFonts w:cs="Calibri"/>
              </w:rPr>
              <w:t>(</w:t>
            </w:r>
            <w:r w:rsidRPr="00EA4AB5">
              <w:rPr>
                <w:rFonts w:cs="Calibri"/>
              </w:rPr>
              <w:t>but are not limited to</w:t>
            </w:r>
            <w:r w:rsidR="00921283">
              <w:rPr>
                <w:rFonts w:cs="Calibri"/>
              </w:rPr>
              <w:t>)</w:t>
            </w:r>
            <w:r w:rsidRPr="00EA4AB5">
              <w:rPr>
                <w:rFonts w:cs="Calibri"/>
              </w:rPr>
              <w:t xml:space="preserve"> people with convictions, t</w:t>
            </w:r>
            <w:r w:rsidR="00714A07" w:rsidRPr="00EA4AB5">
              <w:rPr>
                <w:rFonts w:cs="Calibri"/>
              </w:rPr>
              <w:t>heir families</w:t>
            </w:r>
            <w:r w:rsidRPr="00EA4AB5">
              <w:rPr>
                <w:rFonts w:cs="Calibri"/>
              </w:rPr>
              <w:t>, children and young people, victims</w:t>
            </w:r>
            <w:r w:rsidR="00714A07" w:rsidRPr="00EA4AB5">
              <w:rPr>
                <w:rFonts w:cs="Calibri"/>
              </w:rPr>
              <w:t xml:space="preserve"> of crime</w:t>
            </w:r>
            <w:r w:rsidRPr="00EA4AB5">
              <w:rPr>
                <w:rFonts w:cs="Calibri"/>
              </w:rPr>
              <w:t xml:space="preserve">, local communities and </w:t>
            </w:r>
            <w:r w:rsidR="00921283">
              <w:rPr>
                <w:rFonts w:cs="Calibri"/>
              </w:rPr>
              <w:t xml:space="preserve">the </w:t>
            </w:r>
            <w:r w:rsidRPr="00EA4AB5">
              <w:rPr>
                <w:rFonts w:cs="Calibri"/>
              </w:rPr>
              <w:t xml:space="preserve">community justice </w:t>
            </w:r>
            <w:r w:rsidR="00921283">
              <w:rPr>
                <w:rFonts w:cs="Calibri"/>
              </w:rPr>
              <w:t>work force</w:t>
            </w:r>
            <w:r w:rsidRPr="00EA4AB5">
              <w:rPr>
                <w:rFonts w:cs="Calibri"/>
              </w:rPr>
              <w:t xml:space="preserve">. The CJOIP acknowledges that people </w:t>
            </w:r>
            <w:r w:rsidR="00083E5C" w:rsidRPr="00EA4AB5">
              <w:rPr>
                <w:rFonts w:cs="Calibri"/>
              </w:rPr>
              <w:t>involved in the justice system are disproportionate</w:t>
            </w:r>
            <w:r w:rsidRPr="00EA4AB5">
              <w:rPr>
                <w:rFonts w:cs="Calibri"/>
              </w:rPr>
              <w:t xml:space="preserve">ly affected by poor housing/ </w:t>
            </w:r>
            <w:r w:rsidR="00083E5C" w:rsidRPr="00EA4AB5">
              <w:rPr>
                <w:rFonts w:cs="Calibri"/>
              </w:rPr>
              <w:t xml:space="preserve">homelessness, </w:t>
            </w:r>
            <w:r w:rsidRPr="00EA4AB5">
              <w:rPr>
                <w:rFonts w:cs="Calibri"/>
              </w:rPr>
              <w:t xml:space="preserve">poor mental health, poverty, </w:t>
            </w:r>
            <w:r w:rsidR="00083E5C" w:rsidRPr="00EA4AB5">
              <w:rPr>
                <w:rFonts w:cs="Calibri"/>
              </w:rPr>
              <w:t xml:space="preserve">addictions, and crime </w:t>
            </w:r>
            <w:r w:rsidR="004B32ED" w:rsidRPr="00EA4AB5">
              <w:rPr>
                <w:rFonts w:cs="Calibri"/>
              </w:rPr>
              <w:t>itself (as victims of crime)</w:t>
            </w:r>
            <w:r w:rsidR="003D4180">
              <w:rPr>
                <w:rFonts w:cs="Calibri"/>
              </w:rPr>
              <w:t xml:space="preserve"> (</w:t>
            </w:r>
            <w:hyperlink r:id="rId10" w:history="1">
              <w:r w:rsidR="003D4180" w:rsidRPr="003D4180">
                <w:rPr>
                  <w:rStyle w:val="Hyperlink"/>
                  <w:rFonts w:cs="Calibri"/>
                </w:rPr>
                <w:t>Reference the Hard Edges Scotland Report 2019</w:t>
              </w:r>
            </w:hyperlink>
            <w:r w:rsidR="003D4180">
              <w:rPr>
                <w:rFonts w:cs="Calibri"/>
              </w:rPr>
              <w:t>)</w:t>
            </w:r>
            <w:r w:rsidR="00083E5C" w:rsidRPr="00EA4AB5">
              <w:rPr>
                <w:rFonts w:cs="Calibri"/>
              </w:rPr>
              <w:t xml:space="preserve">. </w:t>
            </w:r>
            <w:r w:rsidR="004B32ED" w:rsidRPr="00EA4AB5">
              <w:rPr>
                <w:rFonts w:cs="Calibri"/>
              </w:rPr>
              <w:t xml:space="preserve"> All community justice services are available to people from protected and vulnerable groups as needed.</w:t>
            </w:r>
          </w:p>
          <w:p w14:paraId="5E351B56" w14:textId="11B09C1A" w:rsidR="004B32ED" w:rsidRPr="00EA4AB5" w:rsidRDefault="004B32ED" w:rsidP="004B32ED">
            <w:pPr>
              <w:rPr>
                <w:rFonts w:cs="Calibri"/>
              </w:rPr>
            </w:pPr>
            <w:r w:rsidRPr="00EA4AB5">
              <w:rPr>
                <w:rFonts w:cs="Calibri"/>
              </w:rPr>
              <w:t xml:space="preserve">We clearly identify in the CJOIP the </w:t>
            </w:r>
            <w:r w:rsidR="00C22D52">
              <w:rPr>
                <w:rFonts w:cs="Calibri"/>
              </w:rPr>
              <w:t xml:space="preserve">improved health and social </w:t>
            </w:r>
            <w:r w:rsidRPr="00EA4AB5">
              <w:rPr>
                <w:rFonts w:cs="Calibri"/>
              </w:rPr>
              <w:t>outcomes for</w:t>
            </w:r>
            <w:r w:rsidR="00C22D52">
              <w:rPr>
                <w:rFonts w:cs="Calibri"/>
              </w:rPr>
              <w:t xml:space="preserve"> people in the justice system</w:t>
            </w:r>
            <w:r w:rsidRPr="00EA4AB5">
              <w:rPr>
                <w:rFonts w:cs="Calibri"/>
              </w:rPr>
              <w:t>.</w:t>
            </w:r>
          </w:p>
          <w:p w14:paraId="1815C7EC" w14:textId="0DBE3052" w:rsidR="0016524F" w:rsidRPr="00EA4AB5" w:rsidRDefault="004B32ED" w:rsidP="00C22D52">
            <w:pPr>
              <w:rPr>
                <w:rFonts w:cs="Calibri"/>
              </w:rPr>
            </w:pPr>
            <w:r w:rsidRPr="00EA4AB5">
              <w:rPr>
                <w:rFonts w:cs="Calibri"/>
              </w:rPr>
              <w:t xml:space="preserve">Detail on service user experience can be found in our participation statement and </w:t>
            </w:r>
            <w:r w:rsidR="00C22D52">
              <w:rPr>
                <w:rFonts w:cs="Calibri"/>
              </w:rPr>
              <w:t>c</w:t>
            </w:r>
            <w:r w:rsidR="0016524F" w:rsidRPr="00EA4AB5">
              <w:rPr>
                <w:rFonts w:cs="Calibri"/>
              </w:rPr>
              <w:t>onsultation with stakeholders on the C</w:t>
            </w:r>
            <w:r w:rsidR="00C22D52">
              <w:rPr>
                <w:rFonts w:cs="Calibri"/>
              </w:rPr>
              <w:t>J</w:t>
            </w:r>
            <w:r w:rsidR="0016524F" w:rsidRPr="00EA4AB5">
              <w:rPr>
                <w:rFonts w:cs="Calibri"/>
              </w:rPr>
              <w:t xml:space="preserve">OIP will take place </w:t>
            </w:r>
            <w:r w:rsidR="00C22D52">
              <w:rPr>
                <w:rFonts w:cs="Calibri"/>
              </w:rPr>
              <w:t>over February/ March 2024.</w:t>
            </w:r>
          </w:p>
        </w:tc>
      </w:tr>
      <w:tr w:rsidR="009D17FB" w:rsidRPr="00EA4AB5" w14:paraId="77981036" w14:textId="77777777" w:rsidTr="003D6C30">
        <w:tc>
          <w:tcPr>
            <w:tcW w:w="3137" w:type="dxa"/>
          </w:tcPr>
          <w:p w14:paraId="1728F1DB" w14:textId="77777777" w:rsidR="009D17FB" w:rsidRPr="00EA4AB5" w:rsidRDefault="009D17FB" w:rsidP="004300C6">
            <w:pPr>
              <w:rPr>
                <w:rFonts w:cs="Calibri"/>
              </w:rPr>
            </w:pPr>
            <w:r w:rsidRPr="00EA4AB5">
              <w:rPr>
                <w:rFonts w:cs="Calibri"/>
              </w:rPr>
              <w:t>What level of service uptake/ access is there from protected and vulnerable groups?</w:t>
            </w:r>
          </w:p>
        </w:tc>
        <w:tc>
          <w:tcPr>
            <w:tcW w:w="5476" w:type="dxa"/>
            <w:vMerge/>
          </w:tcPr>
          <w:p w14:paraId="18D32751" w14:textId="77777777" w:rsidR="009D17FB" w:rsidRPr="00EA4AB5" w:rsidRDefault="009D17FB" w:rsidP="004300C6">
            <w:pPr>
              <w:rPr>
                <w:rFonts w:cs="Calibri"/>
              </w:rPr>
            </w:pPr>
          </w:p>
        </w:tc>
      </w:tr>
      <w:tr w:rsidR="009D17FB" w:rsidRPr="00EA4AB5" w14:paraId="48F973B6" w14:textId="77777777" w:rsidTr="004300C6">
        <w:tc>
          <w:tcPr>
            <w:tcW w:w="3137" w:type="dxa"/>
          </w:tcPr>
          <w:p w14:paraId="1FB2D3E4" w14:textId="77777777" w:rsidR="009D17FB" w:rsidRPr="00EA4AB5" w:rsidRDefault="009D17FB" w:rsidP="004300C6">
            <w:pPr>
              <w:rPr>
                <w:rFonts w:cs="Calibri"/>
              </w:rPr>
            </w:pPr>
            <w:r w:rsidRPr="00EA4AB5">
              <w:rPr>
                <w:rFonts w:cs="Calibri"/>
              </w:rPr>
              <w:t>Can you identify positive outcomes for service users</w:t>
            </w:r>
          </w:p>
        </w:tc>
        <w:tc>
          <w:tcPr>
            <w:tcW w:w="5476" w:type="dxa"/>
            <w:vMerge/>
          </w:tcPr>
          <w:p w14:paraId="2A779770" w14:textId="77777777" w:rsidR="009D17FB" w:rsidRPr="00EA4AB5" w:rsidRDefault="009D17FB" w:rsidP="004300C6">
            <w:pPr>
              <w:rPr>
                <w:rFonts w:cs="Calibri"/>
              </w:rPr>
            </w:pPr>
          </w:p>
        </w:tc>
      </w:tr>
      <w:tr w:rsidR="009D17FB" w:rsidRPr="00EA4AB5" w14:paraId="47561CAD" w14:textId="77777777" w:rsidTr="004300C6">
        <w:tc>
          <w:tcPr>
            <w:tcW w:w="3137" w:type="dxa"/>
          </w:tcPr>
          <w:p w14:paraId="24D8E6A9" w14:textId="77777777" w:rsidR="009D17FB" w:rsidRPr="00EA4AB5" w:rsidRDefault="009D17FB" w:rsidP="009D17FB">
            <w:pPr>
              <w:rPr>
                <w:rFonts w:cs="Calibri"/>
              </w:rPr>
            </w:pPr>
            <w:r w:rsidRPr="00EA4AB5">
              <w:rPr>
                <w:rFonts w:cs="Calibri"/>
              </w:rPr>
              <w:t>What is the service user experience of those from protected or vulnerable groups?</w:t>
            </w:r>
          </w:p>
        </w:tc>
        <w:tc>
          <w:tcPr>
            <w:tcW w:w="5476" w:type="dxa"/>
            <w:vMerge/>
          </w:tcPr>
          <w:p w14:paraId="30159732" w14:textId="77777777" w:rsidR="009D17FB" w:rsidRPr="00EA4AB5" w:rsidRDefault="009D17FB" w:rsidP="004300C6">
            <w:pPr>
              <w:rPr>
                <w:rFonts w:cs="Calibri"/>
              </w:rPr>
            </w:pPr>
          </w:p>
        </w:tc>
      </w:tr>
      <w:tr w:rsidR="009D17FB" w:rsidRPr="00EA4AB5" w14:paraId="51B2A632" w14:textId="77777777" w:rsidTr="004300C6">
        <w:tc>
          <w:tcPr>
            <w:tcW w:w="3137" w:type="dxa"/>
          </w:tcPr>
          <w:p w14:paraId="4D96E593" w14:textId="77777777" w:rsidR="009D17FB" w:rsidRPr="00EA4AB5" w:rsidRDefault="009D17FB" w:rsidP="009D17FB">
            <w:pPr>
              <w:rPr>
                <w:rFonts w:cs="Calibri"/>
              </w:rPr>
            </w:pPr>
            <w:r w:rsidRPr="00EA4AB5">
              <w:rPr>
                <w:rFonts w:cs="Calibri"/>
              </w:rPr>
              <w:t>What opportunity have those from protected groups had to co-produce or comment on the service/ plans?</w:t>
            </w:r>
          </w:p>
        </w:tc>
        <w:tc>
          <w:tcPr>
            <w:tcW w:w="5476" w:type="dxa"/>
            <w:vMerge/>
          </w:tcPr>
          <w:p w14:paraId="30F2123E" w14:textId="77777777" w:rsidR="009D17FB" w:rsidRPr="00EA4AB5" w:rsidRDefault="009D17FB" w:rsidP="004300C6">
            <w:pPr>
              <w:rPr>
                <w:rFonts w:cs="Calibri"/>
              </w:rPr>
            </w:pPr>
          </w:p>
        </w:tc>
      </w:tr>
    </w:tbl>
    <w:p w14:paraId="4D9EA58E" w14:textId="77777777" w:rsidR="002D24D8" w:rsidRPr="00EA4AB5" w:rsidRDefault="002D24D8" w:rsidP="002D24D8">
      <w:pPr>
        <w:pStyle w:val="ListParagraph"/>
        <w:ind w:left="0"/>
        <w:rPr>
          <w:rFonts w:cs="Calibri"/>
          <w:b/>
        </w:rPr>
      </w:pPr>
    </w:p>
    <w:p w14:paraId="5A4206CF" w14:textId="77777777" w:rsidR="002D24D8" w:rsidRPr="00EA4AB5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</w:rPr>
      </w:pPr>
      <w:r w:rsidRPr="00EA4AB5">
        <w:rPr>
          <w:rFonts w:cs="Calibri"/>
          <w:b/>
        </w:rPr>
        <w:t xml:space="preserve">How does the policy </w:t>
      </w:r>
      <w:r w:rsidRPr="00EA4AB5">
        <w:rPr>
          <w:rFonts w:cs="Calibri"/>
          <w:b/>
          <w:u w:val="single"/>
        </w:rPr>
        <w:t>meet the different needs</w:t>
      </w:r>
      <w:r w:rsidRPr="00EA4AB5">
        <w:rPr>
          <w:rFonts w:cs="Calibri"/>
          <w:b/>
        </w:rPr>
        <w:t xml:space="preserve"> </w:t>
      </w:r>
      <w:r w:rsidR="000925FB" w:rsidRPr="00EA4AB5">
        <w:rPr>
          <w:rFonts w:cs="Calibri"/>
          <w:b/>
        </w:rPr>
        <w:t xml:space="preserve">of </w:t>
      </w:r>
      <w:r w:rsidRPr="00EA4AB5">
        <w:rPr>
          <w:rFonts w:cs="Calibri"/>
          <w:b/>
        </w:rPr>
        <w:t xml:space="preserve">groups in the community? </w:t>
      </w:r>
    </w:p>
    <w:p w14:paraId="320C2551" w14:textId="77777777" w:rsidR="002D24D8" w:rsidRPr="00EA4AB5" w:rsidRDefault="002D24D8" w:rsidP="002D24D8">
      <w:pPr>
        <w:pStyle w:val="ListParagraph"/>
        <w:ind w:left="360"/>
        <w:rPr>
          <w:rFonts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394"/>
      </w:tblGrid>
      <w:tr w:rsidR="002D24D8" w:rsidRPr="00EA4AB5" w14:paraId="1E6CCE7F" w14:textId="77777777" w:rsidTr="004E66D7">
        <w:tc>
          <w:tcPr>
            <w:tcW w:w="4282" w:type="dxa"/>
          </w:tcPr>
          <w:p w14:paraId="17006068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</w:p>
        </w:tc>
        <w:tc>
          <w:tcPr>
            <w:tcW w:w="4394" w:type="dxa"/>
          </w:tcPr>
          <w:p w14:paraId="047F304E" w14:textId="77777777" w:rsidR="002D24D8" w:rsidRPr="00EA4AB5" w:rsidRDefault="00A44D63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Comments</w:t>
            </w:r>
          </w:p>
        </w:tc>
      </w:tr>
      <w:tr w:rsidR="002D24D8" w:rsidRPr="00EA4AB5" w14:paraId="4AE25248" w14:textId="77777777" w:rsidTr="004E66D7">
        <w:tc>
          <w:tcPr>
            <w:tcW w:w="4282" w:type="dxa"/>
          </w:tcPr>
          <w:p w14:paraId="4F3A8D6A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Equality Groups</w:t>
            </w:r>
            <w:r w:rsidR="005718E8" w:rsidRPr="00EA4AB5">
              <w:rPr>
                <w:rFonts w:cs="Calibri"/>
                <w:b/>
              </w:rPr>
              <w:t xml:space="preserve"> </w:t>
            </w:r>
          </w:p>
          <w:p w14:paraId="5E0DA044" w14:textId="15DC0B4E" w:rsidR="007E0E8C" w:rsidRPr="004E66D7" w:rsidRDefault="002D24D8" w:rsidP="009D17FB">
            <w:pPr>
              <w:pStyle w:val="Title"/>
              <w:numPr>
                <w:ilvl w:val="0"/>
                <w:numId w:val="1"/>
              </w:numPr>
              <w:ind w:left="714" w:hanging="35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A4AB5">
              <w:rPr>
                <w:rFonts w:ascii="Calibri" w:hAnsi="Calibri" w:cs="Calibri"/>
                <w:sz w:val="22"/>
                <w:szCs w:val="22"/>
              </w:rPr>
              <w:t>Older peo</w:t>
            </w:r>
            <w:r w:rsidR="009D17FB" w:rsidRPr="00EA4AB5">
              <w:rPr>
                <w:rFonts w:ascii="Calibri" w:hAnsi="Calibri" w:cs="Calibri"/>
                <w:sz w:val="22"/>
                <w:szCs w:val="22"/>
              </w:rPr>
              <w:t>ple, people in the middle years</w:t>
            </w:r>
          </w:p>
          <w:p w14:paraId="26AC3E36" w14:textId="0EB8DDDE" w:rsidR="002D24D8" w:rsidRPr="004E66D7" w:rsidRDefault="007E0E8C" w:rsidP="004E66D7">
            <w:pPr>
              <w:pStyle w:val="Title"/>
              <w:numPr>
                <w:ilvl w:val="0"/>
                <w:numId w:val="1"/>
              </w:numPr>
              <w:ind w:left="714" w:hanging="35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A4AB5">
              <w:rPr>
                <w:rFonts w:ascii="Calibri" w:hAnsi="Calibri" w:cs="Calibri"/>
                <w:sz w:val="22"/>
                <w:szCs w:val="22"/>
              </w:rPr>
              <w:t xml:space="preserve">Children and young people </w:t>
            </w:r>
          </w:p>
          <w:p w14:paraId="54E1C7ED" w14:textId="4FA62209" w:rsidR="002D24D8" w:rsidRPr="004E66D7" w:rsidRDefault="002D24D8" w:rsidP="004300C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lastRenderedPageBreak/>
              <w:t>Women, men and transgender people (includes issues relating to pregnancy and maternity)</w:t>
            </w:r>
          </w:p>
          <w:p w14:paraId="7AFF8B7B" w14:textId="1AFF427F" w:rsidR="002D24D8" w:rsidRPr="004E66D7" w:rsidRDefault="002D24D8" w:rsidP="004300C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Disabled people (includes physical disability, learning disability, sensory impairment, long-term medical conditions, mental health problems)</w:t>
            </w:r>
          </w:p>
          <w:p w14:paraId="10E072D6" w14:textId="78F33D64" w:rsidR="002D24D8" w:rsidRPr="004E66D7" w:rsidRDefault="002D24D8" w:rsidP="004300C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 xml:space="preserve">Minority ethnic people (includes Gypsy/Travellers, </w:t>
            </w:r>
            <w:r w:rsidR="006768BF" w:rsidRPr="00EA4AB5">
              <w:rPr>
                <w:rFonts w:cs="Calibri"/>
              </w:rPr>
              <w:t xml:space="preserve"> migrant workers</w:t>
            </w:r>
            <w:r w:rsidRPr="00EA4AB5">
              <w:rPr>
                <w:rFonts w:cs="Calibri"/>
              </w:rPr>
              <w:t>)</w:t>
            </w:r>
          </w:p>
          <w:p w14:paraId="22FFDD40" w14:textId="48FEAE98" w:rsidR="002D24D8" w:rsidRPr="004E66D7" w:rsidRDefault="002D24D8" w:rsidP="004300C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 xml:space="preserve">Refugees and asylum seekers </w:t>
            </w:r>
          </w:p>
          <w:p w14:paraId="06846A26" w14:textId="3DB9D9FE" w:rsidR="002D24D8" w:rsidRPr="004E66D7" w:rsidRDefault="002D24D8" w:rsidP="004300C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People with different religions or beliefs (includes people with no religion or belief)</w:t>
            </w:r>
          </w:p>
          <w:p w14:paraId="23989456" w14:textId="2B640333" w:rsidR="002D24D8" w:rsidRPr="004E66D7" w:rsidRDefault="002D24D8" w:rsidP="004300C6">
            <w:pPr>
              <w:pStyle w:val="Title"/>
              <w:numPr>
                <w:ilvl w:val="0"/>
                <w:numId w:val="1"/>
              </w:numPr>
              <w:ind w:left="714" w:hanging="35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A4AB5">
              <w:rPr>
                <w:rFonts w:ascii="Calibri" w:hAnsi="Calibri" w:cs="Calibri"/>
                <w:sz w:val="22"/>
                <w:szCs w:val="22"/>
              </w:rPr>
              <w:t xml:space="preserve">Lesbian, gay, bisexual and heterosexual people </w:t>
            </w:r>
          </w:p>
          <w:p w14:paraId="2F7F72C5" w14:textId="77777777" w:rsidR="002D24D8" w:rsidRPr="00EA4AB5" w:rsidRDefault="002D24D8" w:rsidP="005718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People who are unmarried, married or in a civil partnership</w:t>
            </w:r>
          </w:p>
        </w:tc>
        <w:tc>
          <w:tcPr>
            <w:tcW w:w="4394" w:type="dxa"/>
          </w:tcPr>
          <w:p w14:paraId="38EE0702" w14:textId="2665E75D" w:rsidR="0083590E" w:rsidRDefault="00634575" w:rsidP="00634575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lastRenderedPageBreak/>
              <w:t xml:space="preserve">The CJOIP contains improvement actions that </w:t>
            </w:r>
            <w:r w:rsidR="0083590E">
              <w:rPr>
                <w:rFonts w:cs="Calibri"/>
              </w:rPr>
              <w:t xml:space="preserve">are relevant to anyone on the justice pathway regardless of their age, ethnicity etc. </w:t>
            </w:r>
            <w:r w:rsidR="00C23652">
              <w:rPr>
                <w:rFonts w:cs="Calibri"/>
              </w:rPr>
              <w:t xml:space="preserve">However, men form by far the greatest number of people using justice related services. </w:t>
            </w:r>
            <w:r w:rsidR="00C23652">
              <w:rPr>
                <w:rFonts w:cs="Calibri"/>
              </w:rPr>
              <w:lastRenderedPageBreak/>
              <w:t xml:space="preserve">Provisions for children and young people are not included in this plan. </w:t>
            </w:r>
            <w:r w:rsidR="0083590E">
              <w:rPr>
                <w:rFonts w:cs="Calibri"/>
              </w:rPr>
              <w:t>The policy in itself does not target specific equalities groups as anyone in these groups, or not, may find themselves on the justice pathway. However, each service that supports people</w:t>
            </w:r>
            <w:r w:rsidR="008848A7">
              <w:rPr>
                <w:rFonts w:cs="Calibri"/>
              </w:rPr>
              <w:t xml:space="preserve"> </w:t>
            </w:r>
            <w:r w:rsidR="0083590E">
              <w:rPr>
                <w:rFonts w:cs="Calibri"/>
              </w:rPr>
              <w:t>on the j</w:t>
            </w:r>
            <w:r w:rsidR="008848A7">
              <w:rPr>
                <w:rFonts w:cs="Calibri"/>
              </w:rPr>
              <w:t xml:space="preserve">ustice </w:t>
            </w:r>
            <w:r w:rsidR="0083590E">
              <w:rPr>
                <w:rFonts w:cs="Calibri"/>
              </w:rPr>
              <w:t>pathway ha</w:t>
            </w:r>
            <w:r w:rsidR="00C6647E">
              <w:rPr>
                <w:rFonts w:cs="Calibri"/>
              </w:rPr>
              <w:t>s</w:t>
            </w:r>
            <w:r w:rsidR="0083590E">
              <w:rPr>
                <w:rFonts w:cs="Calibri"/>
              </w:rPr>
              <w:t xml:space="preserve"> their own policies, and procedures in place to allow for the needs of people in equalities groups to be met. </w:t>
            </w:r>
            <w:r w:rsidR="00BA16EB">
              <w:rPr>
                <w:rFonts w:cs="Calibri"/>
              </w:rPr>
              <w:t>All buildings and rooms used to meet people on the justice pathway who have</w:t>
            </w:r>
            <w:r w:rsidR="007E1C6A">
              <w:rPr>
                <w:rFonts w:cs="Calibri"/>
              </w:rPr>
              <w:t xml:space="preserve"> disabilities are accessible </w:t>
            </w:r>
            <w:r w:rsidR="000704DA">
              <w:rPr>
                <w:rFonts w:cs="Calibri"/>
              </w:rPr>
              <w:t>and interpreters available via phone if needed for ethnic minority/ refugee groups.</w:t>
            </w:r>
          </w:p>
          <w:p w14:paraId="60CB1B55" w14:textId="77777777" w:rsidR="007E1C6A" w:rsidRDefault="007E1C6A" w:rsidP="00634575">
            <w:pPr>
              <w:pStyle w:val="ListParagraph"/>
              <w:ind w:left="0"/>
              <w:rPr>
                <w:rFonts w:cs="Calibri"/>
              </w:rPr>
            </w:pPr>
          </w:p>
          <w:p w14:paraId="03B13D9A" w14:textId="5CAE07CF" w:rsidR="0083590E" w:rsidRDefault="0083590E" w:rsidP="0083590E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We work in a trauma informed way across justice related services. </w:t>
            </w:r>
          </w:p>
          <w:p w14:paraId="1B6E847E" w14:textId="79DD85A6" w:rsidR="008848A7" w:rsidRDefault="008848A7" w:rsidP="0083590E">
            <w:pPr>
              <w:pStyle w:val="ListParagraph"/>
              <w:ind w:left="0"/>
              <w:rPr>
                <w:rFonts w:cs="Calibri"/>
              </w:rPr>
            </w:pPr>
          </w:p>
          <w:p w14:paraId="425D3421" w14:textId="2C41654A" w:rsidR="008848A7" w:rsidRDefault="008848A7" w:rsidP="0083590E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>We focus our work on the areas of Severe &amp; Multiple Disadvantage (SMD) that affect many people on the justice pathway. These are:</w:t>
            </w:r>
            <w:r w:rsidR="004E66D7">
              <w:t xml:space="preserve"> </w:t>
            </w:r>
            <w:r w:rsidR="004E66D7" w:rsidRPr="004E66D7">
              <w:rPr>
                <w:rFonts w:cs="Calibri"/>
              </w:rPr>
              <w:t>mental ill health, homelessness, substance use, domestic abuse, and/or offending</w:t>
            </w:r>
            <w:r w:rsidR="00FE6C1C">
              <w:rPr>
                <w:rFonts w:cs="Calibri"/>
              </w:rPr>
              <w:t>.</w:t>
            </w:r>
          </w:p>
          <w:p w14:paraId="07A9740C" w14:textId="0AD5B11A" w:rsidR="008848A7" w:rsidRDefault="008848A7" w:rsidP="0083590E">
            <w:pPr>
              <w:pStyle w:val="ListParagraph"/>
              <w:ind w:left="0"/>
              <w:rPr>
                <w:rFonts w:cs="Calibri"/>
              </w:rPr>
            </w:pPr>
          </w:p>
          <w:p w14:paraId="42F7E386" w14:textId="5F231C19" w:rsidR="008848A7" w:rsidRPr="00EA4AB5" w:rsidRDefault="008848A7" w:rsidP="0083590E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>We know th</w:t>
            </w:r>
            <w:r w:rsidR="005058F6">
              <w:rPr>
                <w:rFonts w:cs="Calibri"/>
              </w:rPr>
              <w:t xml:space="preserve">at certain types of crime, including hate crime, </w:t>
            </w:r>
            <w:r>
              <w:rPr>
                <w:rFonts w:cs="Calibri"/>
              </w:rPr>
              <w:t>affect equalities groups</w:t>
            </w:r>
            <w:r w:rsidR="000F616A">
              <w:rPr>
                <w:rFonts w:cs="Calibri"/>
              </w:rPr>
              <w:t xml:space="preserve"> and they may be victims of crime rather than perpetrators of crime.</w:t>
            </w:r>
          </w:p>
          <w:p w14:paraId="345F663F" w14:textId="50C61F1B" w:rsidR="00634575" w:rsidRPr="00EA4AB5" w:rsidRDefault="00634575" w:rsidP="00634575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 xml:space="preserve"> </w:t>
            </w:r>
          </w:p>
        </w:tc>
      </w:tr>
      <w:tr w:rsidR="002D24D8" w:rsidRPr="00EA4AB5" w14:paraId="223C6005" w14:textId="77777777" w:rsidTr="004E66D7">
        <w:tc>
          <w:tcPr>
            <w:tcW w:w="4282" w:type="dxa"/>
          </w:tcPr>
          <w:p w14:paraId="677B745D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lastRenderedPageBreak/>
              <w:t>Those vulnerable to falling into poverty</w:t>
            </w:r>
          </w:p>
          <w:p w14:paraId="062BF652" w14:textId="77777777" w:rsidR="002D24D8" w:rsidRPr="00EA4AB5" w:rsidRDefault="002D24D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EA4AB5">
              <w:rPr>
                <w:rFonts w:cs="Calibri"/>
              </w:rPr>
              <w:t>Unemployed</w:t>
            </w:r>
          </w:p>
          <w:p w14:paraId="5F9555CB" w14:textId="77777777" w:rsidR="00CE1D01" w:rsidRPr="00EA4AB5" w:rsidRDefault="00CE1D01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EA4AB5">
              <w:rPr>
                <w:rFonts w:cs="Calibri"/>
              </w:rPr>
              <w:t>People on benefits</w:t>
            </w:r>
          </w:p>
          <w:p w14:paraId="7F093AD0" w14:textId="77777777" w:rsidR="002D24D8" w:rsidRPr="00EA4AB5" w:rsidRDefault="0098400F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EA4AB5">
              <w:rPr>
                <w:rFonts w:cs="Calibri"/>
              </w:rPr>
              <w:t>Lone</w:t>
            </w:r>
            <w:r w:rsidR="002D24D8" w:rsidRPr="00EA4AB5">
              <w:rPr>
                <w:rFonts w:cs="Calibri"/>
              </w:rPr>
              <w:t xml:space="preserve"> Parents</w:t>
            </w:r>
            <w:r w:rsidR="00CE1D01" w:rsidRPr="00EA4AB5">
              <w:rPr>
                <w:rFonts w:cs="Calibri"/>
              </w:rPr>
              <w:t xml:space="preserve"> </w:t>
            </w:r>
          </w:p>
          <w:p w14:paraId="20223740" w14:textId="77777777" w:rsidR="00DE47AD" w:rsidRPr="00EA4AB5" w:rsidRDefault="00DE47AD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Care experienced children and young people</w:t>
            </w:r>
          </w:p>
          <w:p w14:paraId="5BAE4520" w14:textId="77777777" w:rsidR="002D24D8" w:rsidRPr="00EA4AB5" w:rsidRDefault="002D24D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Carers (including young carers)</w:t>
            </w:r>
          </w:p>
          <w:p w14:paraId="479EC347" w14:textId="77777777" w:rsidR="00DE47AD" w:rsidRPr="00EA4AB5" w:rsidRDefault="00DE47AD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Homeless people</w:t>
            </w:r>
          </w:p>
          <w:p w14:paraId="30B64ECA" w14:textId="77777777" w:rsidR="002D24D8" w:rsidRPr="00EA4AB5" w:rsidRDefault="0029331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Those involved in the community</w:t>
            </w:r>
            <w:r w:rsidR="002D24D8" w:rsidRPr="00EA4AB5">
              <w:rPr>
                <w:rFonts w:cs="Calibri"/>
              </w:rPr>
              <w:t xml:space="preserve"> justice system</w:t>
            </w:r>
          </w:p>
          <w:p w14:paraId="5CF9669C" w14:textId="77777777" w:rsidR="002D24D8" w:rsidRPr="00EA4AB5" w:rsidRDefault="002D24D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t xml:space="preserve">People with low literacy/numeracy </w:t>
            </w:r>
          </w:p>
          <w:p w14:paraId="66E25698" w14:textId="77777777" w:rsidR="006768BF" w:rsidRPr="00EA4AB5" w:rsidRDefault="0098400F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Families with 3 or more children</w:t>
            </w:r>
          </w:p>
          <w:p w14:paraId="142102F4" w14:textId="77777777" w:rsidR="0098400F" w:rsidRPr="00EA4AB5" w:rsidRDefault="0098400F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t xml:space="preserve">Those with a </w:t>
            </w:r>
            <w:proofErr w:type="gramStart"/>
            <w:r w:rsidRPr="00EA4AB5">
              <w:rPr>
                <w:rFonts w:cs="Calibri"/>
              </w:rPr>
              <w:t>child/ children</w:t>
            </w:r>
            <w:proofErr w:type="gramEnd"/>
            <w:r w:rsidRPr="00EA4AB5">
              <w:rPr>
                <w:rFonts w:cs="Calibri"/>
              </w:rPr>
              <w:t xml:space="preserve"> under 1</w:t>
            </w:r>
          </w:p>
        </w:tc>
        <w:tc>
          <w:tcPr>
            <w:tcW w:w="4394" w:type="dxa"/>
          </w:tcPr>
          <w:p w14:paraId="517AF62C" w14:textId="326EE3A6" w:rsidR="002D24D8" w:rsidRPr="00EA4AB5" w:rsidRDefault="003155A2" w:rsidP="004300C6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 xml:space="preserve">The improvement actions contained within the CJOIP are targeted at meeting the needs of those </w:t>
            </w:r>
            <w:r w:rsidR="008848A7">
              <w:rPr>
                <w:rFonts w:cs="Calibri"/>
              </w:rPr>
              <w:t>in the justice system who</w:t>
            </w:r>
            <w:r w:rsidR="004E66D7">
              <w:rPr>
                <w:rFonts w:cs="Calibri"/>
              </w:rPr>
              <w:t>, as detailed above, are likely to experience severe and multiple deprivation.</w:t>
            </w:r>
          </w:p>
          <w:p w14:paraId="7542E447" w14:textId="77777777" w:rsidR="008E593F" w:rsidRPr="00EA4AB5" w:rsidRDefault="008E593F" w:rsidP="001D4C04">
            <w:pPr>
              <w:pStyle w:val="ListParagraph"/>
              <w:rPr>
                <w:rFonts w:cs="Calibri"/>
              </w:rPr>
            </w:pPr>
          </w:p>
        </w:tc>
      </w:tr>
      <w:tr w:rsidR="002D24D8" w:rsidRPr="00EA4AB5" w14:paraId="446DA24A" w14:textId="77777777" w:rsidTr="004E66D7">
        <w:tc>
          <w:tcPr>
            <w:tcW w:w="4282" w:type="dxa"/>
          </w:tcPr>
          <w:p w14:paraId="013C6CC6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Geographical communities</w:t>
            </w:r>
          </w:p>
          <w:p w14:paraId="062589F3" w14:textId="77777777" w:rsidR="002D24D8" w:rsidRPr="00EA4AB5" w:rsidRDefault="002D24D8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</w:rPr>
            </w:pPr>
            <w:r w:rsidRPr="00EA4AB5">
              <w:rPr>
                <w:rFonts w:cs="Calibri"/>
              </w:rPr>
              <w:t xml:space="preserve">Rural/ </w:t>
            </w:r>
            <w:proofErr w:type="spellStart"/>
            <w:r w:rsidRPr="00EA4AB5">
              <w:rPr>
                <w:rFonts w:cs="Calibri"/>
              </w:rPr>
              <w:t>semi rural</w:t>
            </w:r>
            <w:proofErr w:type="spellEnd"/>
            <w:r w:rsidRPr="00EA4AB5">
              <w:rPr>
                <w:rFonts w:cs="Calibri"/>
              </w:rPr>
              <w:t xml:space="preserve"> communities</w:t>
            </w:r>
          </w:p>
          <w:p w14:paraId="6929F496" w14:textId="77777777" w:rsidR="002D24D8" w:rsidRPr="00EA4AB5" w:rsidRDefault="002D24D8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lastRenderedPageBreak/>
              <w:t xml:space="preserve">Urban Communities </w:t>
            </w:r>
          </w:p>
          <w:p w14:paraId="09990482" w14:textId="77777777" w:rsidR="002D24D8" w:rsidRPr="00EA4AB5" w:rsidRDefault="002D24D8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t xml:space="preserve">Coastal communities </w:t>
            </w:r>
          </w:p>
          <w:p w14:paraId="4E4E9391" w14:textId="77777777" w:rsidR="006768BF" w:rsidRPr="00EA4AB5" w:rsidRDefault="006768BF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Those living in the most deprived communities (bottom 20% SIMD areas)</w:t>
            </w:r>
          </w:p>
        </w:tc>
        <w:tc>
          <w:tcPr>
            <w:tcW w:w="4394" w:type="dxa"/>
          </w:tcPr>
          <w:p w14:paraId="377FFF30" w14:textId="2496DE63" w:rsidR="00680067" w:rsidRPr="00EA4AB5" w:rsidRDefault="003155A2" w:rsidP="00B662AC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lastRenderedPageBreak/>
              <w:t xml:space="preserve">The </w:t>
            </w:r>
            <w:r w:rsidR="008848A7">
              <w:rPr>
                <w:rFonts w:cs="Calibri"/>
              </w:rPr>
              <w:t xml:space="preserve">improvement actions contained within the </w:t>
            </w:r>
            <w:r w:rsidRPr="00EA4AB5">
              <w:rPr>
                <w:rFonts w:cs="Calibri"/>
              </w:rPr>
              <w:t xml:space="preserve">CJOIP </w:t>
            </w:r>
            <w:r w:rsidR="008848A7">
              <w:rPr>
                <w:rFonts w:cs="Calibri"/>
              </w:rPr>
              <w:t xml:space="preserve">were developed in </w:t>
            </w:r>
            <w:r w:rsidRPr="00EA4AB5">
              <w:rPr>
                <w:rFonts w:cs="Calibri"/>
              </w:rPr>
              <w:t>recogni</w:t>
            </w:r>
            <w:r w:rsidR="008848A7">
              <w:rPr>
                <w:rFonts w:cs="Calibri"/>
              </w:rPr>
              <w:t>tion</w:t>
            </w:r>
            <w:r w:rsidRPr="00EA4AB5">
              <w:rPr>
                <w:rFonts w:cs="Calibri"/>
              </w:rPr>
              <w:t xml:space="preserve"> that </w:t>
            </w:r>
            <w:r w:rsidR="00B662AC" w:rsidRPr="00EA4AB5">
              <w:rPr>
                <w:rFonts w:cs="Calibri"/>
              </w:rPr>
              <w:lastRenderedPageBreak/>
              <w:t xml:space="preserve">deprivation and geography </w:t>
            </w:r>
            <w:r w:rsidR="008848A7">
              <w:rPr>
                <w:rFonts w:cs="Calibri"/>
              </w:rPr>
              <w:t xml:space="preserve">can have </w:t>
            </w:r>
            <w:r w:rsidR="00B662AC" w:rsidRPr="00EA4AB5">
              <w:rPr>
                <w:rFonts w:cs="Calibri"/>
              </w:rPr>
              <w:t>significant impacts on people</w:t>
            </w:r>
            <w:r w:rsidR="000B0AE4">
              <w:rPr>
                <w:rFonts w:cs="Calibri"/>
              </w:rPr>
              <w:t>’s</w:t>
            </w:r>
            <w:r w:rsidR="00B662AC" w:rsidRPr="00EA4AB5">
              <w:rPr>
                <w:rFonts w:cs="Calibri"/>
              </w:rPr>
              <w:t xml:space="preserve"> ability to access and engage with services</w:t>
            </w:r>
            <w:r w:rsidR="00911D52" w:rsidRPr="00EA4AB5">
              <w:rPr>
                <w:rFonts w:cs="Calibri"/>
              </w:rPr>
              <w:t>. Where possible these are addressed directly via the relevant services</w:t>
            </w:r>
            <w:r w:rsidR="00AE55E3" w:rsidRPr="00EA4AB5">
              <w:rPr>
                <w:rFonts w:cs="Calibri"/>
              </w:rPr>
              <w:t xml:space="preserve"> (</w:t>
            </w:r>
            <w:proofErr w:type="spellStart"/>
            <w:r w:rsidR="00AE55E3" w:rsidRPr="00EA4AB5">
              <w:rPr>
                <w:rFonts w:cs="Calibri"/>
              </w:rPr>
              <w:t>i.e</w:t>
            </w:r>
            <w:proofErr w:type="spellEnd"/>
            <w:r w:rsidR="00AE55E3" w:rsidRPr="00EA4AB5">
              <w:rPr>
                <w:rFonts w:cs="Calibri"/>
              </w:rPr>
              <w:t xml:space="preserve"> the provision of transport or money to cover the cost of transport)</w:t>
            </w:r>
            <w:r w:rsidR="00911D52" w:rsidRPr="00EA4AB5">
              <w:rPr>
                <w:rFonts w:cs="Calibri"/>
              </w:rPr>
              <w:t xml:space="preserve">. </w:t>
            </w:r>
            <w:r w:rsidR="00B662AC" w:rsidRPr="00EA4AB5">
              <w:rPr>
                <w:rFonts w:cs="Calibri"/>
              </w:rPr>
              <w:t xml:space="preserve"> </w:t>
            </w:r>
          </w:p>
        </w:tc>
      </w:tr>
      <w:tr w:rsidR="006768BF" w:rsidRPr="00EA4AB5" w14:paraId="686B4E9B" w14:textId="77777777" w:rsidTr="004E66D7">
        <w:tc>
          <w:tcPr>
            <w:tcW w:w="4282" w:type="dxa"/>
          </w:tcPr>
          <w:p w14:paraId="3CF7C028" w14:textId="77777777" w:rsidR="006768BF" w:rsidRPr="00EA4AB5" w:rsidRDefault="005718E8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lastRenderedPageBreak/>
              <w:t>People with communication n</w:t>
            </w:r>
            <w:r w:rsidR="0098400F" w:rsidRPr="00EA4AB5">
              <w:rPr>
                <w:rFonts w:cs="Calibri"/>
                <w:b/>
              </w:rPr>
              <w:t>eeds:</w:t>
            </w:r>
          </w:p>
          <w:p w14:paraId="07939F1E" w14:textId="77777777" w:rsidR="0098400F" w:rsidRPr="00EA4AB5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EA4AB5">
              <w:rPr>
                <w:rFonts w:cs="Calibri"/>
              </w:rPr>
              <w:t>Gaelic Language Speakers</w:t>
            </w:r>
            <w:r w:rsidR="002F38C3" w:rsidRPr="00EA4AB5">
              <w:rPr>
                <w:rFonts w:cs="Calibri"/>
              </w:rPr>
              <w:t xml:space="preserve"> {refer if necessary to the Council’s Gaelic Language Plan}</w:t>
            </w:r>
          </w:p>
          <w:p w14:paraId="454BFA8B" w14:textId="77777777" w:rsidR="0098400F" w:rsidRPr="00EA4AB5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EA4AB5">
              <w:rPr>
                <w:rFonts w:cs="Calibri"/>
              </w:rPr>
              <w:t>B</w:t>
            </w:r>
            <w:r w:rsidR="002F38C3" w:rsidRPr="00EA4AB5">
              <w:rPr>
                <w:rFonts w:cs="Calibri"/>
              </w:rPr>
              <w:t>ritish Sign Language (B</w:t>
            </w:r>
            <w:r w:rsidRPr="00EA4AB5">
              <w:rPr>
                <w:rFonts w:cs="Calibri"/>
              </w:rPr>
              <w:t>SL</w:t>
            </w:r>
            <w:r w:rsidR="002F38C3" w:rsidRPr="00EA4AB5">
              <w:rPr>
                <w:rFonts w:cs="Calibri"/>
              </w:rPr>
              <w:t>)</w:t>
            </w:r>
            <w:r w:rsidRPr="00EA4AB5">
              <w:rPr>
                <w:rFonts w:cs="Calibri"/>
              </w:rPr>
              <w:t xml:space="preserve"> users</w:t>
            </w:r>
            <w:r w:rsidR="002F38C3" w:rsidRPr="00EA4AB5">
              <w:rPr>
                <w:rFonts w:cs="Calibri"/>
              </w:rPr>
              <w:t xml:space="preserve"> {refer if necessary to the Council’s BSL Plan}</w:t>
            </w:r>
          </w:p>
          <w:p w14:paraId="0ED78CA0" w14:textId="77777777" w:rsidR="0098400F" w:rsidRPr="00EA4AB5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EA4AB5">
              <w:rPr>
                <w:rFonts w:cs="Calibri"/>
              </w:rPr>
              <w:t>English as a Second Language</w:t>
            </w:r>
          </w:p>
          <w:p w14:paraId="7E3A9FB3" w14:textId="77777777" w:rsidR="0098400F" w:rsidRPr="00EA4AB5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EA4AB5">
              <w:rPr>
                <w:rFonts w:cs="Calibri"/>
              </w:rPr>
              <w:t xml:space="preserve">Other </w:t>
            </w:r>
            <w:proofErr w:type="gramStart"/>
            <w:r w:rsidRPr="00EA4AB5">
              <w:rPr>
                <w:rFonts w:cs="Calibri"/>
              </w:rPr>
              <w:t>e.g.</w:t>
            </w:r>
            <w:proofErr w:type="gramEnd"/>
            <w:r w:rsidRPr="00EA4AB5">
              <w:rPr>
                <w:rFonts w:cs="Calibri"/>
              </w:rPr>
              <w:t xml:space="preserve"> DeafBlind, Plain English, Large Print </w:t>
            </w:r>
          </w:p>
        </w:tc>
        <w:tc>
          <w:tcPr>
            <w:tcW w:w="4394" w:type="dxa"/>
          </w:tcPr>
          <w:p w14:paraId="2A0DA478" w14:textId="615C0D07" w:rsidR="006768BF" w:rsidRPr="00EA4AB5" w:rsidRDefault="00911D52" w:rsidP="004300C6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 xml:space="preserve">All information needed </w:t>
            </w:r>
            <w:r w:rsidR="008848A7">
              <w:rPr>
                <w:rFonts w:cs="Calibri"/>
              </w:rPr>
              <w:t xml:space="preserve">on the CJOIP will be available </w:t>
            </w:r>
            <w:r w:rsidRPr="00EA4AB5">
              <w:rPr>
                <w:rFonts w:cs="Calibri"/>
              </w:rPr>
              <w:t xml:space="preserve">in </w:t>
            </w:r>
            <w:r w:rsidR="008848A7">
              <w:rPr>
                <w:rFonts w:cs="Calibri"/>
              </w:rPr>
              <w:t xml:space="preserve">an </w:t>
            </w:r>
            <w:r w:rsidRPr="00EA4AB5">
              <w:rPr>
                <w:rFonts w:cs="Calibri"/>
              </w:rPr>
              <w:t xml:space="preserve">alternative format and language on request. </w:t>
            </w:r>
            <w:r w:rsidR="000704DA">
              <w:rPr>
                <w:rFonts w:cs="Calibri"/>
              </w:rPr>
              <w:t xml:space="preserve">Information available on ELCs website can be read using the recite function. </w:t>
            </w:r>
          </w:p>
        </w:tc>
      </w:tr>
    </w:tbl>
    <w:p w14:paraId="77B3874B" w14:textId="339A574D" w:rsidR="002D24D8" w:rsidRDefault="002D24D8" w:rsidP="002D24D8">
      <w:pPr>
        <w:pStyle w:val="ListParagraph"/>
        <w:rPr>
          <w:rFonts w:cs="Calibri"/>
          <w:b/>
        </w:rPr>
      </w:pPr>
    </w:p>
    <w:p w14:paraId="4313FCDD" w14:textId="77777777" w:rsidR="00F16EDC" w:rsidRPr="00EA4AB5" w:rsidRDefault="00F16EDC" w:rsidP="002D24D8">
      <w:pPr>
        <w:pStyle w:val="ListParagraph"/>
        <w:rPr>
          <w:rFonts w:cs="Calibri"/>
          <w:b/>
        </w:rPr>
      </w:pPr>
    </w:p>
    <w:p w14:paraId="3D5A332B" w14:textId="77777777" w:rsidR="002D24D8" w:rsidRPr="00EA4AB5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</w:rPr>
      </w:pPr>
      <w:r w:rsidRPr="00EA4AB5">
        <w:rPr>
          <w:rFonts w:cs="Calibri"/>
          <w:b/>
        </w:rPr>
        <w:t>Are there any other factors which will affect the way this policy impacts on the community or staff groups?</w:t>
      </w:r>
      <w:r w:rsidR="00954EF3" w:rsidRPr="00EA4AB5">
        <w:rPr>
          <w:rFonts w:cs="Calibri"/>
          <w:b/>
        </w:rPr>
        <w:t xml:space="preserve"> </w:t>
      </w:r>
    </w:p>
    <w:p w14:paraId="04DA06CB" w14:textId="11E47167" w:rsidR="00F16EDC" w:rsidRDefault="00F16EDC" w:rsidP="00AE55E3">
      <w:pPr>
        <w:pStyle w:val="ListParagraph"/>
        <w:tabs>
          <w:tab w:val="left" w:pos="2836"/>
        </w:tabs>
        <w:ind w:left="0"/>
        <w:rPr>
          <w:rFonts w:cs="Calibri"/>
        </w:rPr>
      </w:pPr>
      <w:r>
        <w:rPr>
          <w:rFonts w:cs="Calibri"/>
        </w:rPr>
        <w:t>No</w:t>
      </w:r>
    </w:p>
    <w:p w14:paraId="1D10B6BF" w14:textId="77777777" w:rsidR="00F16EDC" w:rsidRDefault="00F16EDC" w:rsidP="00AE55E3">
      <w:pPr>
        <w:pStyle w:val="ListParagraph"/>
        <w:tabs>
          <w:tab w:val="left" w:pos="2836"/>
        </w:tabs>
        <w:ind w:left="0"/>
        <w:rPr>
          <w:rFonts w:cs="Calibri"/>
        </w:rPr>
      </w:pPr>
    </w:p>
    <w:p w14:paraId="1FE6BD17" w14:textId="3B4339E4" w:rsidR="002D24D8" w:rsidRPr="00EA4AB5" w:rsidRDefault="002F38C3" w:rsidP="00AE55E3">
      <w:pPr>
        <w:pStyle w:val="ListParagraph"/>
        <w:tabs>
          <w:tab w:val="left" w:pos="2836"/>
        </w:tabs>
        <w:ind w:left="0"/>
        <w:rPr>
          <w:rFonts w:cs="Calibri"/>
        </w:rPr>
      </w:pPr>
      <w:r w:rsidRPr="00EA4AB5">
        <w:rPr>
          <w:rFonts w:cs="Calibri"/>
        </w:rPr>
        <w:tab/>
      </w:r>
    </w:p>
    <w:p w14:paraId="71F0EE26" w14:textId="77777777" w:rsidR="002D24D8" w:rsidRPr="00EA4AB5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</w:rPr>
      </w:pPr>
      <w:r w:rsidRPr="00EA4AB5">
        <w:rPr>
          <w:rFonts w:cs="Calibri"/>
          <w:b/>
        </w:rPr>
        <w:t>Is any part of this policy/ service to be carried out wholly or partly by contractors?</w:t>
      </w:r>
    </w:p>
    <w:p w14:paraId="42ED1CFE" w14:textId="77777777" w:rsidR="002D24D8" w:rsidRPr="00EA4AB5" w:rsidRDefault="002D24D8" w:rsidP="00AE55E3">
      <w:pPr>
        <w:pStyle w:val="ListParagraph"/>
        <w:ind w:left="0" w:firstLine="360"/>
        <w:rPr>
          <w:rFonts w:cs="Calibri"/>
        </w:rPr>
      </w:pPr>
      <w:r w:rsidRPr="00EA4AB5">
        <w:rPr>
          <w:rFonts w:cs="Calibri"/>
        </w:rPr>
        <w:t>If yes, how have you included equality and human rights considerations into the contract?</w:t>
      </w:r>
    </w:p>
    <w:p w14:paraId="1D7E1969" w14:textId="260EE0EA" w:rsidR="00AD29C0" w:rsidRPr="00F16EDC" w:rsidRDefault="00911D52" w:rsidP="00F16EDC">
      <w:pPr>
        <w:rPr>
          <w:rFonts w:cs="Calibri"/>
        </w:rPr>
      </w:pPr>
      <w:r w:rsidRPr="00F16EDC">
        <w:rPr>
          <w:rFonts w:cs="Calibri"/>
        </w:rPr>
        <w:t>N</w:t>
      </w:r>
      <w:r w:rsidR="00F16EDC" w:rsidRPr="00F16EDC">
        <w:rPr>
          <w:rFonts w:cs="Calibri"/>
        </w:rPr>
        <w:t>o</w:t>
      </w:r>
    </w:p>
    <w:p w14:paraId="09A1A285" w14:textId="77777777" w:rsidR="00DA46F8" w:rsidRPr="00EA4AB5" w:rsidRDefault="00DA46F8" w:rsidP="004817D2">
      <w:pPr>
        <w:pStyle w:val="ListParagraph"/>
        <w:ind w:left="0"/>
        <w:rPr>
          <w:rFonts w:cs="Calibri"/>
          <w:b/>
        </w:rPr>
      </w:pPr>
    </w:p>
    <w:p w14:paraId="18E485D6" w14:textId="77777777" w:rsidR="002D24D8" w:rsidRPr="00EA4AB5" w:rsidRDefault="002D24D8" w:rsidP="00911D52">
      <w:pPr>
        <w:pStyle w:val="ListParagraph"/>
        <w:numPr>
          <w:ilvl w:val="1"/>
          <w:numId w:val="9"/>
        </w:numPr>
        <w:rPr>
          <w:rFonts w:cs="Calibri"/>
          <w:b/>
        </w:rPr>
      </w:pPr>
      <w:r w:rsidRPr="00EA4AB5">
        <w:rPr>
          <w:rFonts w:cs="Calibri"/>
          <w:b/>
        </w:rPr>
        <w:t>Have you considered how you will communicat</w:t>
      </w:r>
      <w:r w:rsidR="00F36C85" w:rsidRPr="00EA4AB5">
        <w:rPr>
          <w:rFonts w:cs="Calibri"/>
          <w:b/>
        </w:rPr>
        <w:t>e information about this policy or</w:t>
      </w:r>
      <w:r w:rsidRPr="00EA4AB5">
        <w:rPr>
          <w:rFonts w:cs="Calibri"/>
          <w:b/>
        </w:rPr>
        <w:t xml:space="preserve"> policy change to those affected </w:t>
      </w:r>
      <w:proofErr w:type="gramStart"/>
      <w:r w:rsidRPr="00EA4AB5">
        <w:rPr>
          <w:rFonts w:cs="Calibri"/>
          <w:b/>
        </w:rPr>
        <w:t>e.g.</w:t>
      </w:r>
      <w:proofErr w:type="gramEnd"/>
      <w:r w:rsidRPr="00EA4AB5">
        <w:rPr>
          <w:rFonts w:cs="Calibri"/>
          <w:b/>
        </w:rPr>
        <w:t xml:space="preserve"> to those with hearing loss, speech impairment or English as a second language?</w:t>
      </w:r>
    </w:p>
    <w:p w14:paraId="11EF1B17" w14:textId="77777777" w:rsidR="009D25A0" w:rsidRPr="00EA4AB5" w:rsidRDefault="009D25A0" w:rsidP="002D24D8">
      <w:pPr>
        <w:pStyle w:val="ListParagraph"/>
        <w:ind w:left="0"/>
        <w:rPr>
          <w:rFonts w:cs="Calibri"/>
          <w:b/>
        </w:rPr>
      </w:pPr>
    </w:p>
    <w:p w14:paraId="1CEF0B9D" w14:textId="7EB8A32F" w:rsidR="00DA46F8" w:rsidRDefault="00911D52" w:rsidP="00911D52">
      <w:pPr>
        <w:pStyle w:val="ListParagraph"/>
        <w:ind w:left="0" w:firstLine="360"/>
        <w:rPr>
          <w:rFonts w:cs="Calibri"/>
        </w:rPr>
      </w:pPr>
      <w:r w:rsidRPr="00EA4AB5">
        <w:rPr>
          <w:rFonts w:cs="Calibri"/>
        </w:rPr>
        <w:t xml:space="preserve">Yes, as detailed </w:t>
      </w:r>
      <w:r w:rsidR="004E66D7">
        <w:rPr>
          <w:rFonts w:cs="Calibri"/>
        </w:rPr>
        <w:t>on page 5</w:t>
      </w:r>
      <w:r w:rsidR="000704DA">
        <w:rPr>
          <w:rFonts w:cs="Calibri"/>
        </w:rPr>
        <w:t xml:space="preserve"> and information on ELCs website </w:t>
      </w:r>
      <w:r w:rsidR="00751285">
        <w:rPr>
          <w:rFonts w:cs="Calibri"/>
        </w:rPr>
        <w:t xml:space="preserve">is compliant </w:t>
      </w:r>
      <w:r w:rsidR="00014F89">
        <w:rPr>
          <w:rFonts w:cs="Calibri"/>
        </w:rPr>
        <w:t xml:space="preserve">with accessibility legislation where practical. </w:t>
      </w:r>
    </w:p>
    <w:p w14:paraId="2CEC21A3" w14:textId="77777777" w:rsidR="0017758A" w:rsidRPr="00EA4AB5" w:rsidRDefault="0017758A" w:rsidP="00911D52">
      <w:pPr>
        <w:pStyle w:val="ListParagraph"/>
        <w:ind w:left="0" w:firstLine="360"/>
        <w:rPr>
          <w:rFonts w:cs="Calibri"/>
        </w:rPr>
      </w:pPr>
    </w:p>
    <w:p w14:paraId="199D39BD" w14:textId="77777777" w:rsidR="000435E6" w:rsidRPr="00EA4AB5" w:rsidRDefault="000435E6" w:rsidP="002D24D8">
      <w:pPr>
        <w:pStyle w:val="ListParagraph"/>
        <w:ind w:left="0"/>
        <w:rPr>
          <w:rFonts w:cs="Calibri"/>
          <w:b/>
        </w:rPr>
      </w:pPr>
    </w:p>
    <w:p w14:paraId="3FBCC7E0" w14:textId="77777777" w:rsidR="002D24D8" w:rsidRPr="00EA4AB5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</w:rPr>
      </w:pPr>
      <w:r w:rsidRPr="00EA4AB5">
        <w:rPr>
          <w:rFonts w:cs="Calibri"/>
          <w:b/>
        </w:rPr>
        <w:t>Please consider how your policy will impact on each of the following?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2D24D8" w:rsidRPr="00EA4AB5" w14:paraId="57142934" w14:textId="77777777" w:rsidTr="005E6B4A">
        <w:trPr>
          <w:trHeight w:val="421"/>
        </w:trPr>
        <w:tc>
          <w:tcPr>
            <w:tcW w:w="9242" w:type="dxa"/>
            <w:shd w:val="clear" w:color="auto" w:fill="D9D9D9"/>
            <w:vAlign w:val="center"/>
          </w:tcPr>
          <w:p w14:paraId="484CA967" w14:textId="77777777" w:rsidR="002D24D8" w:rsidRPr="00EA4AB5" w:rsidRDefault="00CE1D01" w:rsidP="004300C6">
            <w:pPr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Equality and Human rights</w:t>
            </w:r>
          </w:p>
          <w:p w14:paraId="400BA3C4" w14:textId="77777777" w:rsidR="00842BF1" w:rsidRPr="00EA4AB5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</w:rPr>
            </w:pPr>
            <w:r w:rsidRPr="00EA4AB5">
              <w:rPr>
                <w:rFonts w:cs="Calibri"/>
              </w:rPr>
              <w:t xml:space="preserve">Promotes / advances equality of opportunity </w:t>
            </w:r>
            <w:proofErr w:type="gramStart"/>
            <w:r w:rsidRPr="00EA4AB5">
              <w:rPr>
                <w:rFonts w:cs="Calibri"/>
              </w:rPr>
              <w:t>e.g.</w:t>
            </w:r>
            <w:proofErr w:type="gramEnd"/>
            <w:r w:rsidRPr="00EA4AB5">
              <w:rPr>
                <w:rFonts w:cs="Calibri"/>
              </w:rPr>
              <w:t xml:space="preserve"> improves access to and quality of services</w:t>
            </w:r>
          </w:p>
          <w:p w14:paraId="19967DC2" w14:textId="77777777" w:rsidR="00842BF1" w:rsidRPr="00EA4AB5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</w:rPr>
            </w:pPr>
            <w:r w:rsidRPr="00EA4AB5">
              <w:rPr>
                <w:rFonts w:cs="Calibri"/>
              </w:rPr>
              <w:lastRenderedPageBreak/>
              <w:t>Promotes good relations within and between people with protected characteristics and tackles harassment</w:t>
            </w:r>
          </w:p>
          <w:p w14:paraId="3D633000" w14:textId="77777777" w:rsidR="00842BF1" w:rsidRPr="00EA4AB5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Promotes participation, is inclusive and gives people control over decisions which affect them</w:t>
            </w:r>
          </w:p>
          <w:p w14:paraId="21355681" w14:textId="77777777" w:rsidR="00842BF1" w:rsidRPr="00EA4AB5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Preserves dignity and self-respect of individuals (does not lead to degrading treatment</w:t>
            </w:r>
            <w:r w:rsidR="0098400F" w:rsidRPr="00EA4AB5">
              <w:rPr>
                <w:rFonts w:cs="Calibri"/>
              </w:rPr>
              <w:t xml:space="preserve"> or stigma</w:t>
            </w:r>
            <w:r w:rsidRPr="00EA4AB5">
              <w:rPr>
                <w:rFonts w:cs="Calibri"/>
              </w:rPr>
              <w:t>)</w:t>
            </w:r>
          </w:p>
          <w:p w14:paraId="164458ED" w14:textId="77777777" w:rsidR="00842BF1" w:rsidRPr="00EA4AB5" w:rsidRDefault="00AA5380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</w:rPr>
            </w:pPr>
            <w:r w:rsidRPr="00EA4AB5">
              <w:rPr>
                <w:rFonts w:cs="Calibri"/>
              </w:rPr>
              <w:t>Builds</w:t>
            </w:r>
            <w:r w:rsidR="00842BF1" w:rsidRPr="00EA4AB5">
              <w:rPr>
                <w:rFonts w:cs="Calibri"/>
              </w:rPr>
              <w:t xml:space="preserve"> support networks, resilience</w:t>
            </w:r>
            <w:r w:rsidRPr="00EA4AB5">
              <w:rPr>
                <w:rFonts w:cs="Calibri"/>
              </w:rPr>
              <w:t xml:space="preserve">, </w:t>
            </w:r>
            <w:r w:rsidR="00842BF1" w:rsidRPr="00EA4AB5">
              <w:rPr>
                <w:rFonts w:cs="Calibri"/>
              </w:rPr>
              <w:t xml:space="preserve"> community capacity</w:t>
            </w:r>
          </w:p>
        </w:tc>
      </w:tr>
      <w:tr w:rsidR="009D17FB" w:rsidRPr="00EA4AB5" w14:paraId="5C194596" w14:textId="77777777" w:rsidTr="003D6C30">
        <w:trPr>
          <w:trHeight w:val="451"/>
        </w:trPr>
        <w:tc>
          <w:tcPr>
            <w:tcW w:w="9242" w:type="dxa"/>
            <w:vAlign w:val="center"/>
          </w:tcPr>
          <w:p w14:paraId="3B7D9711" w14:textId="03B456E7" w:rsidR="009D17FB" w:rsidRPr="00EA4AB5" w:rsidRDefault="0098400F" w:rsidP="004300C6">
            <w:pPr>
              <w:rPr>
                <w:rFonts w:cs="Calibri"/>
              </w:rPr>
            </w:pPr>
            <w:r w:rsidRPr="00EA4AB5">
              <w:rPr>
                <w:rFonts w:cs="Calibri"/>
              </w:rPr>
              <w:lastRenderedPageBreak/>
              <w:t>Comments:</w:t>
            </w:r>
            <w:r w:rsidR="00911D52" w:rsidRPr="00EA4AB5">
              <w:rPr>
                <w:rFonts w:cs="Calibri"/>
              </w:rPr>
              <w:t xml:space="preserve"> </w:t>
            </w:r>
            <w:r w:rsidR="004E66D7">
              <w:rPr>
                <w:rFonts w:cs="Calibri"/>
              </w:rPr>
              <w:t>The</w:t>
            </w:r>
            <w:r w:rsidR="00911D52" w:rsidRPr="00EA4AB5">
              <w:rPr>
                <w:rFonts w:cs="Calibri"/>
              </w:rPr>
              <w:t xml:space="preserve"> CJOIP is </w:t>
            </w:r>
            <w:r w:rsidR="002B6B69" w:rsidRPr="00EA4AB5">
              <w:rPr>
                <w:rFonts w:cs="Calibri"/>
              </w:rPr>
              <w:t>focused</w:t>
            </w:r>
            <w:r w:rsidR="00911D52" w:rsidRPr="00EA4AB5">
              <w:rPr>
                <w:rFonts w:cs="Calibri"/>
              </w:rPr>
              <w:t xml:space="preserve"> on having a </w:t>
            </w:r>
            <w:r w:rsidR="002B6B69" w:rsidRPr="00EA4AB5">
              <w:rPr>
                <w:rFonts w:cs="Calibri"/>
              </w:rPr>
              <w:t>positive impact on</w:t>
            </w:r>
            <w:r w:rsidR="004E66D7">
              <w:rPr>
                <w:rFonts w:cs="Calibri"/>
              </w:rPr>
              <w:t xml:space="preserve"> people and improving their life outcomes.</w:t>
            </w:r>
            <w:r w:rsidR="002B6B69" w:rsidRPr="00EA4AB5">
              <w:rPr>
                <w:rFonts w:cs="Calibri"/>
              </w:rPr>
              <w:t xml:space="preserve"> The improvement actions contained within the plan meet the above 5 bullet points in various ways. For example, our </w:t>
            </w:r>
            <w:r w:rsidR="008F525A">
              <w:rPr>
                <w:rFonts w:cs="Calibri"/>
              </w:rPr>
              <w:t xml:space="preserve">actions to engage with people to improve the services they use </w:t>
            </w:r>
            <w:r w:rsidR="002B6B69" w:rsidRPr="00EA4AB5">
              <w:rPr>
                <w:rFonts w:cs="Calibri"/>
              </w:rPr>
              <w:t xml:space="preserve">will </w:t>
            </w:r>
            <w:r w:rsidR="008F525A">
              <w:rPr>
                <w:rFonts w:cs="Calibri"/>
              </w:rPr>
              <w:t>ensure we deliver on all of the above as will actions on improving support for people leaving prison (either planned or unplanned)</w:t>
            </w:r>
            <w:r w:rsidR="002B6B69" w:rsidRPr="00EA4AB5">
              <w:rPr>
                <w:rFonts w:cs="Calibri"/>
              </w:rPr>
              <w:t xml:space="preserve">.  </w:t>
            </w:r>
          </w:p>
        </w:tc>
      </w:tr>
      <w:tr w:rsidR="002D24D8" w:rsidRPr="00EA4AB5" w14:paraId="0D4EC9B0" w14:textId="77777777" w:rsidTr="005E6B4A">
        <w:trPr>
          <w:trHeight w:val="421"/>
        </w:trPr>
        <w:tc>
          <w:tcPr>
            <w:tcW w:w="9242" w:type="dxa"/>
            <w:shd w:val="clear" w:color="auto" w:fill="D9D9D9"/>
            <w:vAlign w:val="center"/>
          </w:tcPr>
          <w:p w14:paraId="508F603C" w14:textId="77777777" w:rsidR="00842BF1" w:rsidRPr="00EA4AB5" w:rsidRDefault="005718E8" w:rsidP="005E6B4A">
            <w:pPr>
              <w:shd w:val="clear" w:color="auto" w:fill="D9D9D9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Socio-Economic Disadvantage / reducing p</w:t>
            </w:r>
            <w:r w:rsidR="0098400F" w:rsidRPr="00EA4AB5">
              <w:rPr>
                <w:rFonts w:cs="Calibri"/>
                <w:b/>
              </w:rPr>
              <w:t>overty</w:t>
            </w:r>
          </w:p>
          <w:p w14:paraId="276BC859" w14:textId="77777777" w:rsidR="00842BF1" w:rsidRPr="00EA4AB5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t>Maximises income and/or reduces income inequality</w:t>
            </w:r>
          </w:p>
          <w:p w14:paraId="6CF1BD0B" w14:textId="77777777" w:rsidR="00842BF1" w:rsidRPr="00EA4AB5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t>Helps young people into positive destinations</w:t>
            </w:r>
          </w:p>
          <w:p w14:paraId="10EE507A" w14:textId="77777777" w:rsidR="00842BF1" w:rsidRPr="00EA4AB5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t>Aids those returning to and those progressing within the labour market</w:t>
            </w:r>
          </w:p>
          <w:p w14:paraId="21920701" w14:textId="77777777" w:rsidR="00842BF1" w:rsidRPr="00EA4AB5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t>Improves employability skills, including  literacy and numeracy</w:t>
            </w:r>
          </w:p>
          <w:p w14:paraId="7A236B0E" w14:textId="77777777" w:rsidR="0098400F" w:rsidRPr="00EA4AB5" w:rsidRDefault="0098400F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t>Reduces the costs of taking part in activities and opportunities</w:t>
            </w:r>
          </w:p>
          <w:p w14:paraId="3BCEF30B" w14:textId="77777777" w:rsidR="002D24D8" w:rsidRPr="00EA4AB5" w:rsidRDefault="0098400F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t xml:space="preserve">Reduces the cost of living </w:t>
            </w:r>
          </w:p>
        </w:tc>
      </w:tr>
      <w:tr w:rsidR="00842BF1" w:rsidRPr="00EA4AB5" w14:paraId="579860BE" w14:textId="77777777" w:rsidTr="00DD31C7">
        <w:trPr>
          <w:trHeight w:val="499"/>
        </w:trPr>
        <w:tc>
          <w:tcPr>
            <w:tcW w:w="9242" w:type="dxa"/>
            <w:vAlign w:val="center"/>
          </w:tcPr>
          <w:p w14:paraId="229C0C80" w14:textId="73984DA3" w:rsidR="00370EA1" w:rsidRPr="00EA4AB5" w:rsidRDefault="002B6B69" w:rsidP="0004423B">
            <w:pPr>
              <w:rPr>
                <w:rFonts w:cs="Calibri"/>
              </w:rPr>
            </w:pPr>
            <w:r w:rsidRPr="00EA4AB5">
              <w:rPr>
                <w:rFonts w:cs="Calibri"/>
              </w:rPr>
              <w:t>Comments</w:t>
            </w:r>
            <w:r w:rsidR="00B94AE8" w:rsidRPr="00EA4AB5">
              <w:rPr>
                <w:rFonts w:cs="Calibri"/>
              </w:rPr>
              <w:t>:</w:t>
            </w:r>
            <w:r w:rsidRPr="00EA4AB5">
              <w:rPr>
                <w:rFonts w:cs="Calibri"/>
              </w:rPr>
              <w:t xml:space="preserve"> As per previous comments</w:t>
            </w:r>
            <w:r w:rsidR="004E66D7">
              <w:rPr>
                <w:rFonts w:cs="Calibri"/>
              </w:rPr>
              <w:t>: t</w:t>
            </w:r>
            <w:r w:rsidRPr="00EA4AB5">
              <w:rPr>
                <w:rFonts w:cs="Calibri"/>
              </w:rPr>
              <w:t>he CJOIP focuse</w:t>
            </w:r>
            <w:r w:rsidR="008F525A">
              <w:rPr>
                <w:rFonts w:cs="Calibri"/>
              </w:rPr>
              <w:t>s</w:t>
            </w:r>
            <w:r w:rsidRPr="00EA4AB5">
              <w:rPr>
                <w:rFonts w:cs="Calibri"/>
              </w:rPr>
              <w:t xml:space="preserve"> on improving outcomes for people experiencing </w:t>
            </w:r>
            <w:r w:rsidR="004E66D7">
              <w:rPr>
                <w:rFonts w:cs="Calibri"/>
              </w:rPr>
              <w:t xml:space="preserve">severe and multiple deprivation which includes </w:t>
            </w:r>
            <w:r w:rsidRPr="00EA4AB5">
              <w:rPr>
                <w:rFonts w:cs="Calibri"/>
              </w:rPr>
              <w:t>poverty and disadvantage</w:t>
            </w:r>
            <w:r w:rsidR="004E66D7">
              <w:rPr>
                <w:rFonts w:cs="Calibri"/>
              </w:rPr>
              <w:t>.</w:t>
            </w:r>
            <w:r w:rsidR="000B0AE4">
              <w:rPr>
                <w:rFonts w:cs="Calibri"/>
              </w:rPr>
              <w:t xml:space="preserve"> </w:t>
            </w:r>
            <w:r w:rsidR="0017758A">
              <w:rPr>
                <w:rFonts w:cs="Calibri"/>
              </w:rPr>
              <w:t xml:space="preserve">People on the justice pathway have many opportunities through engagement with statutory and </w:t>
            </w:r>
            <w:proofErr w:type="spellStart"/>
            <w:r w:rsidR="0017758A">
              <w:rPr>
                <w:rFonts w:cs="Calibri"/>
              </w:rPr>
              <w:t>non statutory</w:t>
            </w:r>
            <w:proofErr w:type="spellEnd"/>
            <w:r w:rsidR="0017758A">
              <w:rPr>
                <w:rFonts w:cs="Calibri"/>
              </w:rPr>
              <w:t xml:space="preserve"> services to access services targeted at maximising income.</w:t>
            </w:r>
          </w:p>
        </w:tc>
      </w:tr>
      <w:tr w:rsidR="00B94AE8" w:rsidRPr="00EA4AB5" w14:paraId="1C053BAB" w14:textId="77777777" w:rsidTr="005E6B4A">
        <w:trPr>
          <w:trHeight w:val="499"/>
        </w:trPr>
        <w:tc>
          <w:tcPr>
            <w:tcW w:w="9242" w:type="dxa"/>
            <w:shd w:val="clear" w:color="auto" w:fill="D9D9D9"/>
            <w:vAlign w:val="center"/>
          </w:tcPr>
          <w:p w14:paraId="0BC4357D" w14:textId="77777777" w:rsidR="00B94AE8" w:rsidRPr="00EA4AB5" w:rsidRDefault="005718E8" w:rsidP="0004423B">
            <w:pPr>
              <w:rPr>
                <w:rFonts w:cs="Calibri"/>
              </w:rPr>
            </w:pPr>
            <w:r w:rsidRPr="00EA4AB5">
              <w:rPr>
                <w:rFonts w:cs="Calibri"/>
                <w:b/>
              </w:rPr>
              <w:t>Tackling Climate Change</w:t>
            </w:r>
          </w:p>
          <w:p w14:paraId="0144B56F" w14:textId="77777777" w:rsidR="00B94AE8" w:rsidRPr="00EA4AB5" w:rsidRDefault="00B94AE8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Reduces the need to travel or increases access to sustainable forms of transport</w:t>
            </w:r>
          </w:p>
          <w:p w14:paraId="43F11F91" w14:textId="77777777" w:rsidR="00CB1419" w:rsidRPr="00EA4AB5" w:rsidRDefault="00CB1419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 xml:space="preserve">Minimises waste </w:t>
            </w:r>
            <w:r w:rsidR="003D5D52" w:rsidRPr="00EA4AB5">
              <w:rPr>
                <w:rFonts w:cs="Calibri"/>
              </w:rPr>
              <w:t xml:space="preserve">/ </w:t>
            </w:r>
            <w:r w:rsidRPr="00EA4AB5">
              <w:rPr>
                <w:rFonts w:cs="Calibri"/>
              </w:rPr>
              <w:t>encourages resource efficiency</w:t>
            </w:r>
            <w:r w:rsidR="003D5D52" w:rsidRPr="00EA4AB5">
              <w:rPr>
                <w:rFonts w:cs="Calibri"/>
              </w:rPr>
              <w:t xml:space="preserve"> / contributes to the circular economy</w:t>
            </w:r>
          </w:p>
          <w:p w14:paraId="1454D904" w14:textId="77777777" w:rsidR="00AB54B5" w:rsidRPr="00EA4AB5" w:rsidRDefault="00AB54B5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Ensures goods / services are from ethical, responsible and sustainable sources</w:t>
            </w:r>
          </w:p>
          <w:p w14:paraId="16163D81" w14:textId="77777777" w:rsidR="00CB1419" w:rsidRPr="00EA4AB5" w:rsidRDefault="00CB1419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Improves energy efficiency</w:t>
            </w:r>
            <w:r w:rsidR="003D5D52" w:rsidRPr="00EA4AB5">
              <w:rPr>
                <w:rFonts w:cs="Calibri"/>
              </w:rPr>
              <w:t xml:space="preserve"> / uses low carbon energy sources</w:t>
            </w:r>
          </w:p>
          <w:p w14:paraId="6E42498A" w14:textId="77777777" w:rsidR="00CB1419" w:rsidRPr="00EA4AB5" w:rsidRDefault="00CB1419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Protects</w:t>
            </w:r>
            <w:r w:rsidR="00B4204A" w:rsidRPr="00EA4AB5">
              <w:rPr>
                <w:rFonts w:cs="Calibri"/>
              </w:rPr>
              <w:t xml:space="preserve"> and/or enhances</w:t>
            </w:r>
            <w:r w:rsidRPr="00EA4AB5">
              <w:rPr>
                <w:rFonts w:cs="Calibri"/>
              </w:rPr>
              <w:t xml:space="preserve"> natural environments</w:t>
            </w:r>
            <w:r w:rsidR="00B4204A" w:rsidRPr="00EA4AB5">
              <w:rPr>
                <w:rFonts w:cs="Calibri"/>
              </w:rPr>
              <w:t xml:space="preserve"> / habitats / biodiversity</w:t>
            </w:r>
          </w:p>
          <w:p w14:paraId="000C1E82" w14:textId="77777777" w:rsidR="00B4204A" w:rsidRPr="00EA4AB5" w:rsidRDefault="00B4204A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>Promotes the transition to a low carbon economy</w:t>
            </w:r>
          </w:p>
          <w:p w14:paraId="6BFB1FF0" w14:textId="77777777" w:rsidR="00370EA1" w:rsidRPr="00EA4AB5" w:rsidRDefault="00B4204A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</w:rPr>
            </w:pPr>
            <w:r w:rsidRPr="00EA4AB5">
              <w:rPr>
                <w:rFonts w:cs="Calibri"/>
              </w:rPr>
              <w:t xml:space="preserve">Prepares </w:t>
            </w:r>
            <w:r w:rsidR="00AB54B5" w:rsidRPr="00EA4AB5">
              <w:rPr>
                <w:rFonts w:cs="Calibri"/>
              </w:rPr>
              <w:t>and/</w:t>
            </w:r>
            <w:r w:rsidRPr="00EA4AB5">
              <w:rPr>
                <w:rFonts w:cs="Calibri"/>
              </w:rPr>
              <w:t>or adapts communities for climate change impacts</w:t>
            </w:r>
          </w:p>
        </w:tc>
      </w:tr>
      <w:tr w:rsidR="00B94AE8" w:rsidRPr="00EA4AB5" w14:paraId="42FEEEE2" w14:textId="77777777" w:rsidTr="005718E8">
        <w:trPr>
          <w:trHeight w:val="499"/>
        </w:trPr>
        <w:tc>
          <w:tcPr>
            <w:tcW w:w="9242" w:type="dxa"/>
            <w:tcBorders>
              <w:bottom w:val="single" w:sz="4" w:space="0" w:color="auto"/>
            </w:tcBorders>
            <w:vAlign w:val="center"/>
          </w:tcPr>
          <w:p w14:paraId="0FCECB97" w14:textId="77777777" w:rsidR="00DA36B0" w:rsidRPr="00EA4AB5" w:rsidRDefault="002B6B69" w:rsidP="001D4C04">
            <w:pPr>
              <w:rPr>
                <w:rFonts w:cs="Calibri"/>
              </w:rPr>
            </w:pPr>
            <w:r w:rsidRPr="00EA4AB5">
              <w:rPr>
                <w:rFonts w:cs="Calibri"/>
              </w:rPr>
              <w:t>Comments: NA</w:t>
            </w:r>
          </w:p>
          <w:p w14:paraId="0B6529BD" w14:textId="77777777" w:rsidR="005718E8" w:rsidRPr="00EA4AB5" w:rsidRDefault="005718E8" w:rsidP="001D4C04">
            <w:pPr>
              <w:rPr>
                <w:rFonts w:cs="Calibri"/>
              </w:rPr>
            </w:pPr>
          </w:p>
        </w:tc>
      </w:tr>
      <w:tr w:rsidR="005718E8" w:rsidRPr="00EA4AB5" w14:paraId="6D00F662" w14:textId="77777777" w:rsidTr="00FE340F">
        <w:trPr>
          <w:trHeight w:val="499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F28EC" w14:textId="77777777" w:rsidR="005718E8" w:rsidRPr="00EA4AB5" w:rsidRDefault="005718E8" w:rsidP="00FE340F">
            <w:pPr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Corporate Parenting and Care Experienced Young People</w:t>
            </w:r>
          </w:p>
          <w:p w14:paraId="4B71B0E3" w14:textId="77777777" w:rsidR="005718E8" w:rsidRPr="00EA4AB5" w:rsidRDefault="005718E8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lastRenderedPageBreak/>
              <w:t>Impacts on care experienced young people</w:t>
            </w:r>
          </w:p>
          <w:p w14:paraId="639BD56C" w14:textId="77777777" w:rsidR="005718E8" w:rsidRPr="00EA4AB5" w:rsidRDefault="005718E8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t>Provides opportunities or reduces opportunities to participate in activities which are designed to promote the wellbeing of young people</w:t>
            </w:r>
          </w:p>
          <w:p w14:paraId="6C576BB8" w14:textId="77777777" w:rsidR="005718E8" w:rsidRPr="00EA4AB5" w:rsidRDefault="005718E8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t>Adversely affects the wellbeing of young people</w:t>
            </w:r>
          </w:p>
          <w:p w14:paraId="70CC69BA" w14:textId="77777777" w:rsidR="005718E8" w:rsidRPr="00EA4AB5" w:rsidRDefault="00DA36B0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</w:rPr>
            </w:pPr>
            <w:r w:rsidRPr="00EA4AB5">
              <w:rPr>
                <w:rFonts w:cs="Calibri"/>
              </w:rPr>
              <w:t>Adversely impacts on outcomes for care experienced young people</w:t>
            </w:r>
          </w:p>
        </w:tc>
      </w:tr>
      <w:tr w:rsidR="005718E8" w:rsidRPr="00EA4AB5" w14:paraId="489DC1EB" w14:textId="77777777" w:rsidTr="005718E8">
        <w:trPr>
          <w:trHeight w:val="499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1199" w14:textId="427FA6EF" w:rsidR="00DA36B0" w:rsidRPr="00EA4AB5" w:rsidRDefault="005718E8" w:rsidP="00BF342A">
            <w:pPr>
              <w:tabs>
                <w:tab w:val="left" w:pos="1660"/>
              </w:tabs>
              <w:rPr>
                <w:rFonts w:cs="Calibri"/>
              </w:rPr>
            </w:pPr>
            <w:r w:rsidRPr="00EA4AB5">
              <w:rPr>
                <w:rFonts w:cs="Calibri"/>
              </w:rPr>
              <w:lastRenderedPageBreak/>
              <w:t>Comments:</w:t>
            </w:r>
            <w:r w:rsidR="009C24E1" w:rsidRPr="00EA4AB5">
              <w:rPr>
                <w:rFonts w:cs="Calibri"/>
              </w:rPr>
              <w:t xml:space="preserve"> </w:t>
            </w:r>
            <w:r w:rsidR="00BF342A">
              <w:rPr>
                <w:rFonts w:cs="Calibri"/>
              </w:rPr>
              <w:t>NA. The CJOIP currently  contains actions for services which are delivered to adults.</w:t>
            </w:r>
          </w:p>
        </w:tc>
      </w:tr>
    </w:tbl>
    <w:p w14:paraId="67253C12" w14:textId="77777777" w:rsidR="009D17FB" w:rsidRPr="00EA4AB5" w:rsidRDefault="009D17FB" w:rsidP="002D24D8">
      <w:pPr>
        <w:pStyle w:val="ListParagraph"/>
        <w:ind w:left="0"/>
        <w:rPr>
          <w:rFonts w:cs="Calibri"/>
          <w:b/>
        </w:rPr>
      </w:pPr>
    </w:p>
    <w:p w14:paraId="1A7E675E" w14:textId="77777777" w:rsidR="00370EA1" w:rsidRPr="00EA4AB5" w:rsidRDefault="00370EA1" w:rsidP="002D24D8">
      <w:pPr>
        <w:pStyle w:val="ListParagraph"/>
        <w:ind w:left="0"/>
        <w:rPr>
          <w:rFonts w:cs="Calibri"/>
          <w:b/>
        </w:rPr>
      </w:pPr>
    </w:p>
    <w:p w14:paraId="7E50390B" w14:textId="77777777" w:rsidR="00370EA1" w:rsidRPr="00EA4AB5" w:rsidRDefault="00370EA1" w:rsidP="002D24D8">
      <w:pPr>
        <w:pStyle w:val="ListParagraph"/>
        <w:ind w:left="0"/>
        <w:rPr>
          <w:rFonts w:cs="Calibri"/>
          <w:b/>
        </w:rPr>
      </w:pPr>
    </w:p>
    <w:p w14:paraId="66A9482A" w14:textId="3154D141" w:rsidR="00370EA1" w:rsidRPr="00EA4AB5" w:rsidRDefault="00370EA1" w:rsidP="009D17FB">
      <w:pPr>
        <w:pStyle w:val="ListParagraph"/>
        <w:ind w:left="0"/>
        <w:rPr>
          <w:rFonts w:cs="Calibri"/>
          <w:b/>
        </w:rPr>
      </w:pPr>
      <w:r w:rsidRPr="00EA4AB5">
        <w:rPr>
          <w:rFonts w:cs="Calibri"/>
          <w:b/>
        </w:rPr>
        <w:t>Section 3.</w:t>
      </w:r>
      <w:r w:rsidR="00DA36B0" w:rsidRPr="00EA4AB5">
        <w:rPr>
          <w:rFonts w:cs="Calibri"/>
          <w:b/>
        </w:rPr>
        <w:t xml:space="preserve"> </w:t>
      </w:r>
      <w:r w:rsidR="002D24D8" w:rsidRPr="00EA4AB5">
        <w:rPr>
          <w:rFonts w:cs="Calibri"/>
          <w:b/>
        </w:rPr>
        <w:t>Action Plan</w:t>
      </w:r>
    </w:p>
    <w:p w14:paraId="07426620" w14:textId="77777777" w:rsidR="00370EA1" w:rsidRPr="00EA4AB5" w:rsidRDefault="00370EA1" w:rsidP="009D17FB">
      <w:pPr>
        <w:pStyle w:val="ListParagraph"/>
        <w:ind w:left="0"/>
        <w:rPr>
          <w:rFonts w:cs="Calibri"/>
          <w:b/>
        </w:rPr>
      </w:pPr>
    </w:p>
    <w:p w14:paraId="19549E90" w14:textId="77777777" w:rsidR="00F47CC9" w:rsidRPr="00EA4AB5" w:rsidRDefault="00F47CC9" w:rsidP="009D17FB">
      <w:pPr>
        <w:pStyle w:val="ListParagraph"/>
        <w:ind w:left="0"/>
        <w:rPr>
          <w:rFonts w:cs="Calibri"/>
        </w:rPr>
      </w:pPr>
      <w:r w:rsidRPr="00EA4AB5">
        <w:rPr>
          <w:rFonts w:cs="Calibri"/>
        </w:rPr>
        <w:t xml:space="preserve">What, if any changes will be made to the proposal/ policy as a result of the assessment? </w:t>
      </w:r>
    </w:p>
    <w:p w14:paraId="5E53B1FC" w14:textId="77777777" w:rsidR="00DA36B0" w:rsidRPr="00EA4AB5" w:rsidRDefault="00DA36B0" w:rsidP="009D17FB">
      <w:pPr>
        <w:pStyle w:val="ListParagraph"/>
        <w:ind w:left="0"/>
        <w:rPr>
          <w:rFonts w:cs="Calibri"/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3145"/>
        <w:gridCol w:w="1559"/>
        <w:gridCol w:w="1276"/>
        <w:gridCol w:w="1701"/>
      </w:tblGrid>
      <w:tr w:rsidR="00D737DA" w:rsidRPr="00EA4AB5" w14:paraId="0DB2097F" w14:textId="77777777" w:rsidTr="009D17FB">
        <w:tc>
          <w:tcPr>
            <w:tcW w:w="1959" w:type="dxa"/>
            <w:shd w:val="pct20" w:color="auto" w:fill="auto"/>
          </w:tcPr>
          <w:p w14:paraId="4BDFE8D0" w14:textId="77777777" w:rsidR="002D24D8" w:rsidRPr="00EA4AB5" w:rsidRDefault="00F47CC9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Changes to be made</w:t>
            </w:r>
          </w:p>
        </w:tc>
        <w:tc>
          <w:tcPr>
            <w:tcW w:w="3145" w:type="dxa"/>
            <w:shd w:val="pct20" w:color="auto" w:fill="auto"/>
          </w:tcPr>
          <w:p w14:paraId="67F34C5A" w14:textId="77777777" w:rsidR="002D24D8" w:rsidRPr="00EA4AB5" w:rsidRDefault="00F47CC9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Expected outcome of the change</w:t>
            </w:r>
          </w:p>
        </w:tc>
        <w:tc>
          <w:tcPr>
            <w:tcW w:w="1559" w:type="dxa"/>
            <w:shd w:val="pct20" w:color="auto" w:fill="auto"/>
          </w:tcPr>
          <w:p w14:paraId="7BC4FBE6" w14:textId="77777777" w:rsidR="002D24D8" w:rsidRPr="00EA4AB5" w:rsidRDefault="00F47CC9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Resources Required</w:t>
            </w:r>
          </w:p>
        </w:tc>
        <w:tc>
          <w:tcPr>
            <w:tcW w:w="1276" w:type="dxa"/>
            <w:shd w:val="pct20" w:color="auto" w:fill="auto"/>
          </w:tcPr>
          <w:p w14:paraId="4F009346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Timeline</w:t>
            </w:r>
          </w:p>
        </w:tc>
        <w:tc>
          <w:tcPr>
            <w:tcW w:w="1701" w:type="dxa"/>
            <w:shd w:val="pct20" w:color="auto" w:fill="auto"/>
          </w:tcPr>
          <w:p w14:paraId="641ED3D9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  <w:r w:rsidRPr="00EA4AB5">
              <w:rPr>
                <w:rFonts w:cs="Calibri"/>
                <w:b/>
              </w:rPr>
              <w:t>Responsible person</w:t>
            </w:r>
          </w:p>
        </w:tc>
      </w:tr>
      <w:tr w:rsidR="00D737DA" w:rsidRPr="00EA4AB5" w14:paraId="6CC09A5A" w14:textId="77777777" w:rsidTr="009D17FB">
        <w:tc>
          <w:tcPr>
            <w:tcW w:w="1959" w:type="dxa"/>
          </w:tcPr>
          <w:p w14:paraId="02230291" w14:textId="77777777" w:rsidR="002D24D8" w:rsidRPr="00EA4AB5" w:rsidRDefault="00AE55E3" w:rsidP="00AE55E3">
            <w:pPr>
              <w:pStyle w:val="ListParagraph"/>
              <w:ind w:left="0"/>
              <w:rPr>
                <w:rFonts w:cs="Calibri"/>
              </w:rPr>
            </w:pPr>
            <w:r w:rsidRPr="00EA4AB5">
              <w:rPr>
                <w:rFonts w:cs="Calibri"/>
              </w:rPr>
              <w:t>None identified</w:t>
            </w:r>
          </w:p>
        </w:tc>
        <w:tc>
          <w:tcPr>
            <w:tcW w:w="3145" w:type="dxa"/>
          </w:tcPr>
          <w:p w14:paraId="14261559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1559" w:type="dxa"/>
          </w:tcPr>
          <w:p w14:paraId="140DB24E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1276" w:type="dxa"/>
          </w:tcPr>
          <w:p w14:paraId="6C7E22F0" w14:textId="77777777" w:rsidR="002D24D8" w:rsidRPr="00EA4AB5" w:rsidRDefault="002D24D8" w:rsidP="001D4C04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1701" w:type="dxa"/>
          </w:tcPr>
          <w:p w14:paraId="3E0F51C4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</w:rPr>
            </w:pPr>
          </w:p>
        </w:tc>
      </w:tr>
      <w:tr w:rsidR="00D737DA" w:rsidRPr="00EA4AB5" w14:paraId="65DFC5F6" w14:textId="77777777" w:rsidTr="009D17FB">
        <w:tc>
          <w:tcPr>
            <w:tcW w:w="1959" w:type="dxa"/>
          </w:tcPr>
          <w:p w14:paraId="33EE59D8" w14:textId="77777777" w:rsidR="002D24D8" w:rsidRPr="00EA4AB5" w:rsidRDefault="002D24D8" w:rsidP="001D4C04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3145" w:type="dxa"/>
          </w:tcPr>
          <w:p w14:paraId="59F983B7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543EF1ED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1276" w:type="dxa"/>
          </w:tcPr>
          <w:p w14:paraId="0DD3E0E6" w14:textId="77777777" w:rsidR="002D24D8" w:rsidRPr="00EA4AB5" w:rsidRDefault="002D24D8" w:rsidP="001D4C04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1701" w:type="dxa"/>
          </w:tcPr>
          <w:p w14:paraId="14679C31" w14:textId="77777777" w:rsidR="002D24D8" w:rsidRPr="00EA4AB5" w:rsidRDefault="002D24D8" w:rsidP="001D4C04">
            <w:pPr>
              <w:pStyle w:val="ListParagraph"/>
              <w:ind w:left="0"/>
              <w:rPr>
                <w:rFonts w:cs="Calibri"/>
              </w:rPr>
            </w:pPr>
          </w:p>
        </w:tc>
      </w:tr>
      <w:tr w:rsidR="00DA36B0" w:rsidRPr="00EA4AB5" w14:paraId="6B5BBC73" w14:textId="77777777" w:rsidTr="009D17FB">
        <w:tc>
          <w:tcPr>
            <w:tcW w:w="1959" w:type="dxa"/>
          </w:tcPr>
          <w:p w14:paraId="54BA571E" w14:textId="77777777" w:rsidR="00DA36B0" w:rsidRPr="00EA4AB5" w:rsidRDefault="00DA36B0" w:rsidP="001D4C04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3145" w:type="dxa"/>
          </w:tcPr>
          <w:p w14:paraId="0BACF132" w14:textId="77777777" w:rsidR="00DA36B0" w:rsidRPr="00EA4AB5" w:rsidRDefault="00DA36B0" w:rsidP="004300C6">
            <w:pPr>
              <w:pStyle w:val="ListParagraph"/>
              <w:ind w:left="0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04ADAFBC" w14:textId="77777777" w:rsidR="00DA36B0" w:rsidRPr="00EA4AB5" w:rsidRDefault="00DA36B0" w:rsidP="004300C6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1276" w:type="dxa"/>
          </w:tcPr>
          <w:p w14:paraId="163B64FD" w14:textId="77777777" w:rsidR="00DA36B0" w:rsidRPr="00EA4AB5" w:rsidRDefault="00DA36B0" w:rsidP="001D4C04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1701" w:type="dxa"/>
          </w:tcPr>
          <w:p w14:paraId="7F9DFF65" w14:textId="77777777" w:rsidR="00DA36B0" w:rsidRPr="00EA4AB5" w:rsidRDefault="00DA36B0" w:rsidP="001D4C04">
            <w:pPr>
              <w:pStyle w:val="ListParagraph"/>
              <w:ind w:left="0"/>
              <w:rPr>
                <w:rFonts w:cs="Calibri"/>
              </w:rPr>
            </w:pPr>
          </w:p>
        </w:tc>
      </w:tr>
      <w:tr w:rsidR="00D737DA" w:rsidRPr="00EA4AB5" w14:paraId="3F5CF26C" w14:textId="77777777" w:rsidTr="009D17FB">
        <w:tc>
          <w:tcPr>
            <w:tcW w:w="1959" w:type="dxa"/>
          </w:tcPr>
          <w:p w14:paraId="3959843C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</w:p>
        </w:tc>
        <w:tc>
          <w:tcPr>
            <w:tcW w:w="3145" w:type="dxa"/>
          </w:tcPr>
          <w:p w14:paraId="3A32C066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480BD149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</w:p>
        </w:tc>
        <w:tc>
          <w:tcPr>
            <w:tcW w:w="1276" w:type="dxa"/>
          </w:tcPr>
          <w:p w14:paraId="0868BB42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</w:p>
        </w:tc>
        <w:tc>
          <w:tcPr>
            <w:tcW w:w="1701" w:type="dxa"/>
          </w:tcPr>
          <w:p w14:paraId="34E48F5F" w14:textId="77777777" w:rsidR="002D24D8" w:rsidRPr="00EA4AB5" w:rsidRDefault="002D24D8" w:rsidP="004300C6">
            <w:pPr>
              <w:pStyle w:val="ListParagraph"/>
              <w:ind w:left="0"/>
              <w:rPr>
                <w:rFonts w:cs="Calibri"/>
                <w:b/>
              </w:rPr>
            </w:pPr>
          </w:p>
        </w:tc>
      </w:tr>
    </w:tbl>
    <w:p w14:paraId="6BCCFAF0" w14:textId="77777777" w:rsidR="00116C0C" w:rsidRPr="00EA4AB5" w:rsidRDefault="00116C0C" w:rsidP="002D24D8">
      <w:pPr>
        <w:pStyle w:val="ListParagraph"/>
        <w:rPr>
          <w:rFonts w:cs="Calibri"/>
          <w:b/>
        </w:rPr>
      </w:pPr>
    </w:p>
    <w:p w14:paraId="31C3C3FF" w14:textId="77777777" w:rsidR="00C33A3F" w:rsidRPr="00EA4AB5" w:rsidRDefault="00C33A3F" w:rsidP="002D24D8">
      <w:pPr>
        <w:pStyle w:val="ListParagraph"/>
        <w:rPr>
          <w:rFonts w:cs="Calibri"/>
          <w:b/>
        </w:rPr>
      </w:pPr>
    </w:p>
    <w:p w14:paraId="3E42DC63" w14:textId="77777777" w:rsidR="00DA36B0" w:rsidRPr="00EA4AB5" w:rsidRDefault="00DA36B0" w:rsidP="002D24D8">
      <w:pPr>
        <w:pStyle w:val="ListParagraph"/>
        <w:rPr>
          <w:rFonts w:cs="Calibri"/>
          <w:b/>
        </w:rPr>
      </w:pPr>
    </w:p>
    <w:p w14:paraId="260D9822" w14:textId="77777777" w:rsidR="002D24D8" w:rsidRPr="00EA4AB5" w:rsidRDefault="00116C0C" w:rsidP="009D17FB">
      <w:pPr>
        <w:pStyle w:val="ListParagraph"/>
        <w:ind w:left="0"/>
        <w:rPr>
          <w:rFonts w:cs="Calibri"/>
          <w:b/>
        </w:rPr>
      </w:pPr>
      <w:r w:rsidRPr="00EA4AB5">
        <w:rPr>
          <w:rFonts w:cs="Calibri"/>
          <w:b/>
        </w:rPr>
        <w:t>For consideration of the Head of Service</w:t>
      </w:r>
    </w:p>
    <w:p w14:paraId="729225D8" w14:textId="77777777" w:rsidR="002D24D8" w:rsidRPr="00EA4AB5" w:rsidRDefault="002D24D8" w:rsidP="002D24D8">
      <w:pPr>
        <w:pStyle w:val="ListParagraph"/>
        <w:rPr>
          <w:rFonts w:cs="Calibri"/>
          <w:b/>
        </w:rPr>
      </w:pPr>
    </w:p>
    <w:p w14:paraId="6BC2B2F9" w14:textId="77777777" w:rsidR="00116C0C" w:rsidRPr="00EA4AB5" w:rsidRDefault="00116C0C" w:rsidP="00370EA1">
      <w:pPr>
        <w:pStyle w:val="ListParagraph"/>
        <w:ind w:left="0"/>
        <w:rPr>
          <w:rFonts w:cs="Calibri"/>
        </w:rPr>
      </w:pPr>
      <w:r w:rsidRPr="00EA4AB5">
        <w:rPr>
          <w:rFonts w:cs="Calibri"/>
        </w:rPr>
        <w:t>Can you identify any cumulative impacts on equality groups or vulnerable people arising from this policy, when considered alongside other changes across other services?</w:t>
      </w:r>
    </w:p>
    <w:p w14:paraId="2758DCB1" w14:textId="77777777" w:rsidR="00116C0C" w:rsidRPr="00EA4AB5" w:rsidRDefault="00116C0C" w:rsidP="00926681">
      <w:pPr>
        <w:pStyle w:val="ListParagraph"/>
        <w:rPr>
          <w:rFonts w:cs="Calibri"/>
          <w:b/>
        </w:rPr>
      </w:pPr>
    </w:p>
    <w:p w14:paraId="17172AE0" w14:textId="77777777" w:rsidR="00370EA1" w:rsidRPr="001A644A" w:rsidRDefault="001A644A" w:rsidP="00926681">
      <w:pPr>
        <w:pStyle w:val="ListParagraph"/>
        <w:rPr>
          <w:rFonts w:cs="Calibri"/>
        </w:rPr>
      </w:pPr>
      <w:r w:rsidRPr="001A644A">
        <w:rPr>
          <w:rFonts w:cs="Calibri"/>
        </w:rPr>
        <w:t>None identified</w:t>
      </w:r>
    </w:p>
    <w:p w14:paraId="6ED48C2B" w14:textId="77777777" w:rsidR="00370EA1" w:rsidRPr="00EA4AB5" w:rsidRDefault="00370EA1" w:rsidP="00926681">
      <w:pPr>
        <w:pStyle w:val="ListParagraph"/>
        <w:rPr>
          <w:rFonts w:cs="Calibri"/>
          <w:b/>
        </w:rPr>
      </w:pPr>
    </w:p>
    <w:p w14:paraId="6B1241AF" w14:textId="77777777" w:rsidR="00C33A3F" w:rsidRPr="00EA4AB5" w:rsidRDefault="00C33A3F" w:rsidP="00926681">
      <w:pPr>
        <w:pStyle w:val="ListParagraph"/>
        <w:rPr>
          <w:rFonts w:cs="Calibri"/>
          <w:b/>
        </w:rPr>
      </w:pPr>
    </w:p>
    <w:p w14:paraId="366EBE5A" w14:textId="77777777" w:rsidR="00C33A3F" w:rsidRPr="00EA4AB5" w:rsidRDefault="00C33A3F" w:rsidP="00926681">
      <w:pPr>
        <w:pStyle w:val="ListParagraph"/>
        <w:rPr>
          <w:rFonts w:cs="Calibri"/>
          <w:b/>
        </w:rPr>
      </w:pPr>
    </w:p>
    <w:p w14:paraId="51894C33" w14:textId="18D8C258" w:rsidR="002D24D8" w:rsidRPr="00EA4AB5" w:rsidRDefault="00DA46F8" w:rsidP="00370EA1">
      <w:pPr>
        <w:pStyle w:val="ListParagraph"/>
        <w:ind w:left="0"/>
        <w:rPr>
          <w:rFonts w:cs="Calibri"/>
          <w:b/>
        </w:rPr>
      </w:pPr>
      <w:r w:rsidRPr="00EA4AB5">
        <w:rPr>
          <w:rFonts w:cs="Calibri"/>
          <w:b/>
        </w:rPr>
        <w:t>Sign off by Head of Service</w:t>
      </w:r>
    </w:p>
    <w:p w14:paraId="1B3D21A3" w14:textId="0FD9B3A3" w:rsidR="002D24D8" w:rsidRPr="00FC79E8" w:rsidRDefault="001B0A66" w:rsidP="002D24D8">
      <w:pPr>
        <w:pStyle w:val="ListParagraph"/>
        <w:ind w:left="360"/>
        <w:rPr>
          <w:rFonts w:cs="Calibri"/>
          <w:b/>
        </w:rPr>
      </w:pPr>
      <w:r w:rsidRPr="00FC79E8">
        <w:rPr>
          <w:noProof/>
          <w:lang w:eastAsia="en-GB"/>
        </w:rPr>
        <w:drawing>
          <wp:inline distT="0" distB="0" distL="0" distR="0" wp14:anchorId="42C10C66" wp14:editId="5C359D20">
            <wp:extent cx="25844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2D47" w14:textId="77777777" w:rsidR="002D24D8" w:rsidRPr="00FC79E8" w:rsidRDefault="002D24D8" w:rsidP="002D24D8">
      <w:pPr>
        <w:pStyle w:val="ListParagraph"/>
        <w:ind w:left="360"/>
        <w:rPr>
          <w:rFonts w:cs="Calibri"/>
        </w:rPr>
      </w:pPr>
      <w:r w:rsidRPr="00FC79E8">
        <w:rPr>
          <w:rFonts w:cs="Calibri"/>
        </w:rPr>
        <w:t>Name</w:t>
      </w:r>
      <w:r w:rsidR="00DA36B0" w:rsidRPr="00FC79E8">
        <w:rPr>
          <w:rFonts w:cs="Calibri"/>
        </w:rPr>
        <w:t>:</w:t>
      </w:r>
      <w:r w:rsidR="001A644A" w:rsidRPr="00FC79E8">
        <w:rPr>
          <w:rFonts w:cs="Calibri"/>
        </w:rPr>
        <w:t xml:space="preserve"> Sharon Saunders. Head of Communities and Partnerships </w:t>
      </w:r>
    </w:p>
    <w:p w14:paraId="2015C613" w14:textId="77777777" w:rsidR="00DA36B0" w:rsidRPr="00FC79E8" w:rsidRDefault="00DA36B0" w:rsidP="002D24D8">
      <w:pPr>
        <w:pStyle w:val="ListParagraph"/>
        <w:ind w:left="360"/>
        <w:rPr>
          <w:rFonts w:cs="Calibri"/>
        </w:rPr>
      </w:pPr>
    </w:p>
    <w:p w14:paraId="273042ED" w14:textId="344796F4" w:rsidR="00606DCF" w:rsidRPr="00EA4AB5" w:rsidRDefault="002D24D8" w:rsidP="00053C5B">
      <w:pPr>
        <w:pStyle w:val="ListParagraph"/>
        <w:ind w:left="360"/>
        <w:rPr>
          <w:rFonts w:cs="Calibri"/>
          <w:b/>
        </w:rPr>
      </w:pPr>
      <w:r w:rsidRPr="00FC79E8">
        <w:rPr>
          <w:rFonts w:cs="Calibri"/>
        </w:rPr>
        <w:t>Date</w:t>
      </w:r>
      <w:r w:rsidR="00DA36B0" w:rsidRPr="00FC79E8">
        <w:rPr>
          <w:rFonts w:cs="Calibri"/>
        </w:rPr>
        <w:t>:</w:t>
      </w:r>
      <w:r w:rsidR="001A644A" w:rsidRPr="00FC79E8">
        <w:rPr>
          <w:rFonts w:cs="Calibri"/>
        </w:rPr>
        <w:t xml:space="preserve"> </w:t>
      </w:r>
      <w:r w:rsidR="00FC79E8">
        <w:rPr>
          <w:rFonts w:cs="Calibri"/>
        </w:rPr>
        <w:t>18/12/2023</w:t>
      </w:r>
    </w:p>
    <w:sectPr w:rsidR="00606DCF" w:rsidRPr="00EA4AB5" w:rsidSect="00C8388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7460" w14:textId="77777777" w:rsidR="00ED600F" w:rsidRDefault="00ED600F" w:rsidP="00A77DB4">
      <w:pPr>
        <w:spacing w:after="0" w:line="240" w:lineRule="auto"/>
      </w:pPr>
      <w:r>
        <w:separator/>
      </w:r>
    </w:p>
  </w:endnote>
  <w:endnote w:type="continuationSeparator" w:id="0">
    <w:p w14:paraId="58835834" w14:textId="77777777" w:rsidR="00ED600F" w:rsidRDefault="00ED600F" w:rsidP="00A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8081" w14:textId="77777777" w:rsidR="00EC18B7" w:rsidRDefault="00EC18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6805">
      <w:rPr>
        <w:noProof/>
      </w:rPr>
      <w:t>10</w:t>
    </w:r>
    <w:r>
      <w:fldChar w:fldCharType="end"/>
    </w:r>
  </w:p>
  <w:p w14:paraId="1B179814" w14:textId="77777777" w:rsidR="00EC18B7" w:rsidRDefault="00EC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F23E" w14:textId="77777777" w:rsidR="00ED600F" w:rsidRDefault="00ED600F" w:rsidP="00A77DB4">
      <w:pPr>
        <w:spacing w:after="0" w:line="240" w:lineRule="auto"/>
      </w:pPr>
      <w:r>
        <w:separator/>
      </w:r>
    </w:p>
  </w:footnote>
  <w:footnote w:type="continuationSeparator" w:id="0">
    <w:p w14:paraId="556F7D55" w14:textId="77777777" w:rsidR="00ED600F" w:rsidRDefault="00ED600F" w:rsidP="00A7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B46"/>
    <w:multiLevelType w:val="hybridMultilevel"/>
    <w:tmpl w:val="3C6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40B2D"/>
    <w:multiLevelType w:val="hybridMultilevel"/>
    <w:tmpl w:val="C54A584C"/>
    <w:lvl w:ilvl="0" w:tplc="31C80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72E"/>
    <w:multiLevelType w:val="hybridMultilevel"/>
    <w:tmpl w:val="3AE2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B5B66"/>
    <w:multiLevelType w:val="hybridMultilevel"/>
    <w:tmpl w:val="393C0A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811BA"/>
    <w:multiLevelType w:val="hybridMultilevel"/>
    <w:tmpl w:val="D4DA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3912"/>
    <w:multiLevelType w:val="hybridMultilevel"/>
    <w:tmpl w:val="4FF01AF6"/>
    <w:lvl w:ilvl="0" w:tplc="31C80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00308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8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8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8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8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8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392"/>
    <w:multiLevelType w:val="hybridMultilevel"/>
    <w:tmpl w:val="F67A64E4"/>
    <w:lvl w:ilvl="0" w:tplc="31C80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81BD0"/>
    <w:multiLevelType w:val="hybridMultilevel"/>
    <w:tmpl w:val="7F96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6D9D"/>
    <w:multiLevelType w:val="multilevel"/>
    <w:tmpl w:val="F18AF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C5E1C38"/>
    <w:multiLevelType w:val="hybridMultilevel"/>
    <w:tmpl w:val="AE70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E5DF9"/>
    <w:multiLevelType w:val="hybridMultilevel"/>
    <w:tmpl w:val="E1D6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311EF"/>
    <w:multiLevelType w:val="hybridMultilevel"/>
    <w:tmpl w:val="99E44AF4"/>
    <w:lvl w:ilvl="0" w:tplc="6D304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55BF5"/>
    <w:multiLevelType w:val="hybridMultilevel"/>
    <w:tmpl w:val="0C0EC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E7049"/>
    <w:multiLevelType w:val="hybridMultilevel"/>
    <w:tmpl w:val="5F165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8238D"/>
    <w:multiLevelType w:val="hybridMultilevel"/>
    <w:tmpl w:val="39480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FC5248"/>
    <w:multiLevelType w:val="multilevel"/>
    <w:tmpl w:val="651AE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1084053">
    <w:abstractNumId w:val="5"/>
  </w:num>
  <w:num w:numId="2" w16cid:durableId="1747266646">
    <w:abstractNumId w:val="1"/>
  </w:num>
  <w:num w:numId="3" w16cid:durableId="227689707">
    <w:abstractNumId w:val="6"/>
  </w:num>
  <w:num w:numId="4" w16cid:durableId="663628530">
    <w:abstractNumId w:val="4"/>
  </w:num>
  <w:num w:numId="5" w16cid:durableId="1133447126">
    <w:abstractNumId w:val="14"/>
  </w:num>
  <w:num w:numId="6" w16cid:durableId="1358265137">
    <w:abstractNumId w:val="10"/>
  </w:num>
  <w:num w:numId="7" w16cid:durableId="1610434489">
    <w:abstractNumId w:val="15"/>
  </w:num>
  <w:num w:numId="8" w16cid:durableId="1223836421">
    <w:abstractNumId w:val="13"/>
  </w:num>
  <w:num w:numId="9" w16cid:durableId="1456874556">
    <w:abstractNumId w:val="8"/>
  </w:num>
  <w:num w:numId="10" w16cid:durableId="1288972459">
    <w:abstractNumId w:val="7"/>
  </w:num>
  <w:num w:numId="11" w16cid:durableId="1936133144">
    <w:abstractNumId w:val="9"/>
  </w:num>
  <w:num w:numId="12" w16cid:durableId="416484671">
    <w:abstractNumId w:val="11"/>
  </w:num>
  <w:num w:numId="13" w16cid:durableId="1328023415">
    <w:abstractNumId w:val="0"/>
  </w:num>
  <w:num w:numId="14" w16cid:durableId="924846862">
    <w:abstractNumId w:val="12"/>
  </w:num>
  <w:num w:numId="15" w16cid:durableId="2010135839">
    <w:abstractNumId w:val="3"/>
  </w:num>
  <w:num w:numId="16" w16cid:durableId="152505189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C9"/>
    <w:rsid w:val="00014301"/>
    <w:rsid w:val="00014F1D"/>
    <w:rsid w:val="00014F89"/>
    <w:rsid w:val="0002011F"/>
    <w:rsid w:val="000229A9"/>
    <w:rsid w:val="00023B3F"/>
    <w:rsid w:val="00026E29"/>
    <w:rsid w:val="00030F06"/>
    <w:rsid w:val="00032999"/>
    <w:rsid w:val="00032DF4"/>
    <w:rsid w:val="00032F3D"/>
    <w:rsid w:val="000435E6"/>
    <w:rsid w:val="0004423B"/>
    <w:rsid w:val="00044A44"/>
    <w:rsid w:val="0004541B"/>
    <w:rsid w:val="00046285"/>
    <w:rsid w:val="00053C5B"/>
    <w:rsid w:val="000657B5"/>
    <w:rsid w:val="000666EF"/>
    <w:rsid w:val="000704DA"/>
    <w:rsid w:val="00083E5C"/>
    <w:rsid w:val="0008437B"/>
    <w:rsid w:val="00086833"/>
    <w:rsid w:val="00087210"/>
    <w:rsid w:val="00091BB7"/>
    <w:rsid w:val="000925FB"/>
    <w:rsid w:val="0009551D"/>
    <w:rsid w:val="000A00EE"/>
    <w:rsid w:val="000B0AE4"/>
    <w:rsid w:val="000B30FB"/>
    <w:rsid w:val="000B577E"/>
    <w:rsid w:val="000B5B7F"/>
    <w:rsid w:val="000B5F22"/>
    <w:rsid w:val="000B651E"/>
    <w:rsid w:val="000B6752"/>
    <w:rsid w:val="000C2BD8"/>
    <w:rsid w:val="000C4A1A"/>
    <w:rsid w:val="000D003A"/>
    <w:rsid w:val="000D027D"/>
    <w:rsid w:val="000D177A"/>
    <w:rsid w:val="000D6668"/>
    <w:rsid w:val="000D6D64"/>
    <w:rsid w:val="000E5D90"/>
    <w:rsid w:val="000F07BE"/>
    <w:rsid w:val="000F616A"/>
    <w:rsid w:val="00106361"/>
    <w:rsid w:val="00106805"/>
    <w:rsid w:val="00106C94"/>
    <w:rsid w:val="00111323"/>
    <w:rsid w:val="00111D4D"/>
    <w:rsid w:val="00112216"/>
    <w:rsid w:val="0011469B"/>
    <w:rsid w:val="001146FF"/>
    <w:rsid w:val="00116C0C"/>
    <w:rsid w:val="00121FE6"/>
    <w:rsid w:val="00122175"/>
    <w:rsid w:val="00123061"/>
    <w:rsid w:val="00124FEA"/>
    <w:rsid w:val="001414B2"/>
    <w:rsid w:val="00152F20"/>
    <w:rsid w:val="00155C9A"/>
    <w:rsid w:val="001606DC"/>
    <w:rsid w:val="00160D43"/>
    <w:rsid w:val="00161A68"/>
    <w:rsid w:val="0016524F"/>
    <w:rsid w:val="00165CCD"/>
    <w:rsid w:val="00166130"/>
    <w:rsid w:val="00175AA3"/>
    <w:rsid w:val="0017758A"/>
    <w:rsid w:val="001939CE"/>
    <w:rsid w:val="001A644A"/>
    <w:rsid w:val="001A6483"/>
    <w:rsid w:val="001A6D33"/>
    <w:rsid w:val="001B0A66"/>
    <w:rsid w:val="001C7DA2"/>
    <w:rsid w:val="001D1EDF"/>
    <w:rsid w:val="001D2710"/>
    <w:rsid w:val="001D4061"/>
    <w:rsid w:val="001D4B2D"/>
    <w:rsid w:val="001D4C04"/>
    <w:rsid w:val="001E0957"/>
    <w:rsid w:val="001E1AAC"/>
    <w:rsid w:val="001E29C6"/>
    <w:rsid w:val="002032E6"/>
    <w:rsid w:val="002067E4"/>
    <w:rsid w:val="00206DB8"/>
    <w:rsid w:val="0021407E"/>
    <w:rsid w:val="0022365F"/>
    <w:rsid w:val="00226592"/>
    <w:rsid w:val="0023341A"/>
    <w:rsid w:val="0023363C"/>
    <w:rsid w:val="00243D37"/>
    <w:rsid w:val="00247E5A"/>
    <w:rsid w:val="00252C24"/>
    <w:rsid w:val="00257E12"/>
    <w:rsid w:val="00262046"/>
    <w:rsid w:val="00264F94"/>
    <w:rsid w:val="002701EB"/>
    <w:rsid w:val="00275CFF"/>
    <w:rsid w:val="00276A39"/>
    <w:rsid w:val="00281CC8"/>
    <w:rsid w:val="002835AD"/>
    <w:rsid w:val="0029174C"/>
    <w:rsid w:val="00292E77"/>
    <w:rsid w:val="00293318"/>
    <w:rsid w:val="00297E34"/>
    <w:rsid w:val="002A18B2"/>
    <w:rsid w:val="002A38D8"/>
    <w:rsid w:val="002B4154"/>
    <w:rsid w:val="002B45C4"/>
    <w:rsid w:val="002B59A4"/>
    <w:rsid w:val="002B6178"/>
    <w:rsid w:val="002B6B69"/>
    <w:rsid w:val="002B7A91"/>
    <w:rsid w:val="002C1C4F"/>
    <w:rsid w:val="002C63AE"/>
    <w:rsid w:val="002C7886"/>
    <w:rsid w:val="002D24D8"/>
    <w:rsid w:val="002E19CE"/>
    <w:rsid w:val="002E6B6F"/>
    <w:rsid w:val="002F01AD"/>
    <w:rsid w:val="002F381A"/>
    <w:rsid w:val="002F38C3"/>
    <w:rsid w:val="002F4F2E"/>
    <w:rsid w:val="0030304A"/>
    <w:rsid w:val="003141AE"/>
    <w:rsid w:val="003155A2"/>
    <w:rsid w:val="00325F32"/>
    <w:rsid w:val="00327623"/>
    <w:rsid w:val="0033727B"/>
    <w:rsid w:val="00341B25"/>
    <w:rsid w:val="003424C6"/>
    <w:rsid w:val="00343EFF"/>
    <w:rsid w:val="00344E03"/>
    <w:rsid w:val="00345ECF"/>
    <w:rsid w:val="00346223"/>
    <w:rsid w:val="00352B27"/>
    <w:rsid w:val="003552FD"/>
    <w:rsid w:val="00355B03"/>
    <w:rsid w:val="00361336"/>
    <w:rsid w:val="00370EA1"/>
    <w:rsid w:val="00373F8A"/>
    <w:rsid w:val="00374628"/>
    <w:rsid w:val="00377786"/>
    <w:rsid w:val="00381191"/>
    <w:rsid w:val="00382190"/>
    <w:rsid w:val="003845CC"/>
    <w:rsid w:val="0039103F"/>
    <w:rsid w:val="003A5C33"/>
    <w:rsid w:val="003A66EE"/>
    <w:rsid w:val="003C45CF"/>
    <w:rsid w:val="003C684C"/>
    <w:rsid w:val="003C7BDC"/>
    <w:rsid w:val="003D4180"/>
    <w:rsid w:val="003D5D52"/>
    <w:rsid w:val="003D6C30"/>
    <w:rsid w:val="003D74D9"/>
    <w:rsid w:val="003D7825"/>
    <w:rsid w:val="003E14FB"/>
    <w:rsid w:val="003F5487"/>
    <w:rsid w:val="003F553F"/>
    <w:rsid w:val="003F593B"/>
    <w:rsid w:val="003F6ABB"/>
    <w:rsid w:val="0040285E"/>
    <w:rsid w:val="0040516B"/>
    <w:rsid w:val="00406311"/>
    <w:rsid w:val="004074B0"/>
    <w:rsid w:val="004169CA"/>
    <w:rsid w:val="00417A7E"/>
    <w:rsid w:val="00427041"/>
    <w:rsid w:val="004300C6"/>
    <w:rsid w:val="004313BF"/>
    <w:rsid w:val="00432780"/>
    <w:rsid w:val="00435C11"/>
    <w:rsid w:val="00436F95"/>
    <w:rsid w:val="00445095"/>
    <w:rsid w:val="004515FD"/>
    <w:rsid w:val="00460B69"/>
    <w:rsid w:val="00463530"/>
    <w:rsid w:val="00463CD4"/>
    <w:rsid w:val="00464A6E"/>
    <w:rsid w:val="00465A0A"/>
    <w:rsid w:val="00467262"/>
    <w:rsid w:val="004724FE"/>
    <w:rsid w:val="00475FDB"/>
    <w:rsid w:val="004817D2"/>
    <w:rsid w:val="004857DA"/>
    <w:rsid w:val="00487E60"/>
    <w:rsid w:val="00494224"/>
    <w:rsid w:val="004A1795"/>
    <w:rsid w:val="004A31B5"/>
    <w:rsid w:val="004A7B01"/>
    <w:rsid w:val="004B32ED"/>
    <w:rsid w:val="004B4CF7"/>
    <w:rsid w:val="004B6E22"/>
    <w:rsid w:val="004C09EC"/>
    <w:rsid w:val="004C5772"/>
    <w:rsid w:val="004D0224"/>
    <w:rsid w:val="004D2BDD"/>
    <w:rsid w:val="004D6C68"/>
    <w:rsid w:val="004E0A3A"/>
    <w:rsid w:val="004E3028"/>
    <w:rsid w:val="004E4982"/>
    <w:rsid w:val="004E5AC4"/>
    <w:rsid w:val="004E602A"/>
    <w:rsid w:val="004E66D7"/>
    <w:rsid w:val="004F092F"/>
    <w:rsid w:val="004F45EF"/>
    <w:rsid w:val="004F728F"/>
    <w:rsid w:val="00500FE4"/>
    <w:rsid w:val="005058F6"/>
    <w:rsid w:val="00515890"/>
    <w:rsid w:val="0052102C"/>
    <w:rsid w:val="005254ED"/>
    <w:rsid w:val="00530698"/>
    <w:rsid w:val="00537EE4"/>
    <w:rsid w:val="005433F1"/>
    <w:rsid w:val="00543D89"/>
    <w:rsid w:val="00544EB7"/>
    <w:rsid w:val="00551DD1"/>
    <w:rsid w:val="0055427A"/>
    <w:rsid w:val="00570412"/>
    <w:rsid w:val="00570582"/>
    <w:rsid w:val="005718E8"/>
    <w:rsid w:val="005821CC"/>
    <w:rsid w:val="005827E8"/>
    <w:rsid w:val="00587975"/>
    <w:rsid w:val="00590DDF"/>
    <w:rsid w:val="005A1325"/>
    <w:rsid w:val="005A2279"/>
    <w:rsid w:val="005A64F1"/>
    <w:rsid w:val="005A7099"/>
    <w:rsid w:val="005B0125"/>
    <w:rsid w:val="005B67FF"/>
    <w:rsid w:val="005B6EC7"/>
    <w:rsid w:val="005B7470"/>
    <w:rsid w:val="005C1411"/>
    <w:rsid w:val="005C6992"/>
    <w:rsid w:val="005D1FF1"/>
    <w:rsid w:val="005D6034"/>
    <w:rsid w:val="005D678B"/>
    <w:rsid w:val="005D7A37"/>
    <w:rsid w:val="005E08DF"/>
    <w:rsid w:val="005E1F3D"/>
    <w:rsid w:val="005E6B4A"/>
    <w:rsid w:val="005F3B93"/>
    <w:rsid w:val="005F692B"/>
    <w:rsid w:val="0060255C"/>
    <w:rsid w:val="00603718"/>
    <w:rsid w:val="00604F96"/>
    <w:rsid w:val="00605F1C"/>
    <w:rsid w:val="00606DCF"/>
    <w:rsid w:val="0061176D"/>
    <w:rsid w:val="006122A4"/>
    <w:rsid w:val="00613937"/>
    <w:rsid w:val="00625420"/>
    <w:rsid w:val="00634575"/>
    <w:rsid w:val="00635D18"/>
    <w:rsid w:val="00637191"/>
    <w:rsid w:val="00647DC0"/>
    <w:rsid w:val="006603E8"/>
    <w:rsid w:val="00660425"/>
    <w:rsid w:val="006661CC"/>
    <w:rsid w:val="006706CF"/>
    <w:rsid w:val="00671628"/>
    <w:rsid w:val="00673327"/>
    <w:rsid w:val="00674DCC"/>
    <w:rsid w:val="00675511"/>
    <w:rsid w:val="006768BF"/>
    <w:rsid w:val="00677E26"/>
    <w:rsid w:val="00680067"/>
    <w:rsid w:val="00690FA0"/>
    <w:rsid w:val="006916D3"/>
    <w:rsid w:val="00692152"/>
    <w:rsid w:val="00696F35"/>
    <w:rsid w:val="00697DB2"/>
    <w:rsid w:val="006A07DE"/>
    <w:rsid w:val="006A50E0"/>
    <w:rsid w:val="006A5E5D"/>
    <w:rsid w:val="006B1410"/>
    <w:rsid w:val="006B5289"/>
    <w:rsid w:val="006C0828"/>
    <w:rsid w:val="006C7E66"/>
    <w:rsid w:val="006E31A6"/>
    <w:rsid w:val="006E6941"/>
    <w:rsid w:val="006F2C50"/>
    <w:rsid w:val="006F4A49"/>
    <w:rsid w:val="006F5E3E"/>
    <w:rsid w:val="00700DA1"/>
    <w:rsid w:val="00706E5A"/>
    <w:rsid w:val="00713EC9"/>
    <w:rsid w:val="00714A07"/>
    <w:rsid w:val="00730DC5"/>
    <w:rsid w:val="00733913"/>
    <w:rsid w:val="007377EA"/>
    <w:rsid w:val="00741310"/>
    <w:rsid w:val="00751285"/>
    <w:rsid w:val="007529EE"/>
    <w:rsid w:val="0075563C"/>
    <w:rsid w:val="00756393"/>
    <w:rsid w:val="0076353E"/>
    <w:rsid w:val="007712D0"/>
    <w:rsid w:val="00773A02"/>
    <w:rsid w:val="007826AC"/>
    <w:rsid w:val="00784696"/>
    <w:rsid w:val="00795AFD"/>
    <w:rsid w:val="007A6737"/>
    <w:rsid w:val="007A723E"/>
    <w:rsid w:val="007A7968"/>
    <w:rsid w:val="007B1159"/>
    <w:rsid w:val="007C0AF6"/>
    <w:rsid w:val="007C7956"/>
    <w:rsid w:val="007D07CB"/>
    <w:rsid w:val="007D54B6"/>
    <w:rsid w:val="007D7D4F"/>
    <w:rsid w:val="007E0E8C"/>
    <w:rsid w:val="007E1C6A"/>
    <w:rsid w:val="007F6601"/>
    <w:rsid w:val="00801046"/>
    <w:rsid w:val="008010E5"/>
    <w:rsid w:val="00811935"/>
    <w:rsid w:val="00813729"/>
    <w:rsid w:val="008142DA"/>
    <w:rsid w:val="00815B0A"/>
    <w:rsid w:val="00817836"/>
    <w:rsid w:val="0081783F"/>
    <w:rsid w:val="0083590E"/>
    <w:rsid w:val="00841E80"/>
    <w:rsid w:val="00842BF1"/>
    <w:rsid w:val="008501D2"/>
    <w:rsid w:val="00850E8B"/>
    <w:rsid w:val="00851608"/>
    <w:rsid w:val="00852BF3"/>
    <w:rsid w:val="008530B8"/>
    <w:rsid w:val="0085511F"/>
    <w:rsid w:val="00862205"/>
    <w:rsid w:val="00871CB9"/>
    <w:rsid w:val="00872C38"/>
    <w:rsid w:val="0087391C"/>
    <w:rsid w:val="00875274"/>
    <w:rsid w:val="008803B4"/>
    <w:rsid w:val="0088041A"/>
    <w:rsid w:val="00881497"/>
    <w:rsid w:val="008818ED"/>
    <w:rsid w:val="00881ABA"/>
    <w:rsid w:val="008848A7"/>
    <w:rsid w:val="00886AB3"/>
    <w:rsid w:val="00886B52"/>
    <w:rsid w:val="00887057"/>
    <w:rsid w:val="00887C21"/>
    <w:rsid w:val="00887C28"/>
    <w:rsid w:val="0089469D"/>
    <w:rsid w:val="008B037D"/>
    <w:rsid w:val="008B0C1F"/>
    <w:rsid w:val="008B6D3E"/>
    <w:rsid w:val="008D30B4"/>
    <w:rsid w:val="008E593F"/>
    <w:rsid w:val="008E5CD5"/>
    <w:rsid w:val="008F1B6D"/>
    <w:rsid w:val="008F3C0F"/>
    <w:rsid w:val="008F525A"/>
    <w:rsid w:val="008F6058"/>
    <w:rsid w:val="009007F2"/>
    <w:rsid w:val="00911D52"/>
    <w:rsid w:val="00914124"/>
    <w:rsid w:val="00920944"/>
    <w:rsid w:val="00921283"/>
    <w:rsid w:val="00926681"/>
    <w:rsid w:val="00930F5C"/>
    <w:rsid w:val="009437AD"/>
    <w:rsid w:val="00951B05"/>
    <w:rsid w:val="00954EF3"/>
    <w:rsid w:val="00964026"/>
    <w:rsid w:val="0096612F"/>
    <w:rsid w:val="0097677C"/>
    <w:rsid w:val="00977C42"/>
    <w:rsid w:val="0098400F"/>
    <w:rsid w:val="00987B82"/>
    <w:rsid w:val="009912EC"/>
    <w:rsid w:val="00993249"/>
    <w:rsid w:val="009A1E75"/>
    <w:rsid w:val="009A2EF3"/>
    <w:rsid w:val="009B144E"/>
    <w:rsid w:val="009B1EBC"/>
    <w:rsid w:val="009B2683"/>
    <w:rsid w:val="009B3E00"/>
    <w:rsid w:val="009C1B3D"/>
    <w:rsid w:val="009C24E1"/>
    <w:rsid w:val="009C45CF"/>
    <w:rsid w:val="009D17FB"/>
    <w:rsid w:val="009D25A0"/>
    <w:rsid w:val="009D5FBE"/>
    <w:rsid w:val="009E1889"/>
    <w:rsid w:val="009E28B6"/>
    <w:rsid w:val="009E488F"/>
    <w:rsid w:val="009E6E62"/>
    <w:rsid w:val="00A0117D"/>
    <w:rsid w:val="00A11E9C"/>
    <w:rsid w:val="00A12F5D"/>
    <w:rsid w:val="00A16A5C"/>
    <w:rsid w:val="00A20D9B"/>
    <w:rsid w:val="00A27744"/>
    <w:rsid w:val="00A4032F"/>
    <w:rsid w:val="00A4100A"/>
    <w:rsid w:val="00A44D63"/>
    <w:rsid w:val="00A466FB"/>
    <w:rsid w:val="00A4714A"/>
    <w:rsid w:val="00A5036D"/>
    <w:rsid w:val="00A5140A"/>
    <w:rsid w:val="00A526F2"/>
    <w:rsid w:val="00A614D2"/>
    <w:rsid w:val="00A615D7"/>
    <w:rsid w:val="00A627FF"/>
    <w:rsid w:val="00A6347B"/>
    <w:rsid w:val="00A648B8"/>
    <w:rsid w:val="00A67C8C"/>
    <w:rsid w:val="00A77DB4"/>
    <w:rsid w:val="00A83265"/>
    <w:rsid w:val="00A8391C"/>
    <w:rsid w:val="00A940DD"/>
    <w:rsid w:val="00A95B73"/>
    <w:rsid w:val="00A962FF"/>
    <w:rsid w:val="00AA31A6"/>
    <w:rsid w:val="00AA5380"/>
    <w:rsid w:val="00AA7FFB"/>
    <w:rsid w:val="00AB064F"/>
    <w:rsid w:val="00AB1C5C"/>
    <w:rsid w:val="00AB2046"/>
    <w:rsid w:val="00AB54B5"/>
    <w:rsid w:val="00AD16ED"/>
    <w:rsid w:val="00AD199E"/>
    <w:rsid w:val="00AD29C0"/>
    <w:rsid w:val="00AD32A3"/>
    <w:rsid w:val="00AE1539"/>
    <w:rsid w:val="00AE55E3"/>
    <w:rsid w:val="00AF3496"/>
    <w:rsid w:val="00AF40F3"/>
    <w:rsid w:val="00B00A77"/>
    <w:rsid w:val="00B05B83"/>
    <w:rsid w:val="00B06DFB"/>
    <w:rsid w:val="00B0778A"/>
    <w:rsid w:val="00B11DCC"/>
    <w:rsid w:val="00B23A38"/>
    <w:rsid w:val="00B24580"/>
    <w:rsid w:val="00B358E2"/>
    <w:rsid w:val="00B35B07"/>
    <w:rsid w:val="00B41BCC"/>
    <w:rsid w:val="00B4204A"/>
    <w:rsid w:val="00B427FC"/>
    <w:rsid w:val="00B4766C"/>
    <w:rsid w:val="00B662AC"/>
    <w:rsid w:val="00B67077"/>
    <w:rsid w:val="00B679C6"/>
    <w:rsid w:val="00B71DCC"/>
    <w:rsid w:val="00B73BCF"/>
    <w:rsid w:val="00B8129D"/>
    <w:rsid w:val="00B94AE8"/>
    <w:rsid w:val="00B97612"/>
    <w:rsid w:val="00BA16EB"/>
    <w:rsid w:val="00BA2CCF"/>
    <w:rsid w:val="00BA3260"/>
    <w:rsid w:val="00BA489A"/>
    <w:rsid w:val="00BA56B6"/>
    <w:rsid w:val="00BB0EE2"/>
    <w:rsid w:val="00BB6F0A"/>
    <w:rsid w:val="00BD3FAA"/>
    <w:rsid w:val="00BE469D"/>
    <w:rsid w:val="00BE56DB"/>
    <w:rsid w:val="00BF342A"/>
    <w:rsid w:val="00BF6B8C"/>
    <w:rsid w:val="00BF7279"/>
    <w:rsid w:val="00C02751"/>
    <w:rsid w:val="00C036E0"/>
    <w:rsid w:val="00C1576C"/>
    <w:rsid w:val="00C162B9"/>
    <w:rsid w:val="00C17A58"/>
    <w:rsid w:val="00C2287E"/>
    <w:rsid w:val="00C22D52"/>
    <w:rsid w:val="00C22DD8"/>
    <w:rsid w:val="00C23652"/>
    <w:rsid w:val="00C23A08"/>
    <w:rsid w:val="00C33A3F"/>
    <w:rsid w:val="00C36618"/>
    <w:rsid w:val="00C3767F"/>
    <w:rsid w:val="00C44848"/>
    <w:rsid w:val="00C44DCD"/>
    <w:rsid w:val="00C626E1"/>
    <w:rsid w:val="00C64484"/>
    <w:rsid w:val="00C6647E"/>
    <w:rsid w:val="00C67259"/>
    <w:rsid w:val="00C72136"/>
    <w:rsid w:val="00C728C5"/>
    <w:rsid w:val="00C807A9"/>
    <w:rsid w:val="00C8388D"/>
    <w:rsid w:val="00C903B2"/>
    <w:rsid w:val="00C91E75"/>
    <w:rsid w:val="00C971F9"/>
    <w:rsid w:val="00C978BF"/>
    <w:rsid w:val="00CA08B6"/>
    <w:rsid w:val="00CA08BE"/>
    <w:rsid w:val="00CA4E46"/>
    <w:rsid w:val="00CB1419"/>
    <w:rsid w:val="00CB7306"/>
    <w:rsid w:val="00CB7CD4"/>
    <w:rsid w:val="00CC34B2"/>
    <w:rsid w:val="00CC3C94"/>
    <w:rsid w:val="00CE07B6"/>
    <w:rsid w:val="00CE1D01"/>
    <w:rsid w:val="00CE2A8F"/>
    <w:rsid w:val="00CF0B64"/>
    <w:rsid w:val="00CF1C8F"/>
    <w:rsid w:val="00CF65C9"/>
    <w:rsid w:val="00D00DC0"/>
    <w:rsid w:val="00D03FEB"/>
    <w:rsid w:val="00D06CA2"/>
    <w:rsid w:val="00D06D92"/>
    <w:rsid w:val="00D10492"/>
    <w:rsid w:val="00D231B8"/>
    <w:rsid w:val="00D23B7B"/>
    <w:rsid w:val="00D2412A"/>
    <w:rsid w:val="00D25551"/>
    <w:rsid w:val="00D326CB"/>
    <w:rsid w:val="00D32F1F"/>
    <w:rsid w:val="00D37015"/>
    <w:rsid w:val="00D40A20"/>
    <w:rsid w:val="00D46A5A"/>
    <w:rsid w:val="00D46B9E"/>
    <w:rsid w:val="00D47F1F"/>
    <w:rsid w:val="00D53091"/>
    <w:rsid w:val="00D54FB4"/>
    <w:rsid w:val="00D55FEC"/>
    <w:rsid w:val="00D624D9"/>
    <w:rsid w:val="00D64A10"/>
    <w:rsid w:val="00D737DA"/>
    <w:rsid w:val="00D7422F"/>
    <w:rsid w:val="00D83A65"/>
    <w:rsid w:val="00D855B6"/>
    <w:rsid w:val="00D91601"/>
    <w:rsid w:val="00DA3127"/>
    <w:rsid w:val="00DA36B0"/>
    <w:rsid w:val="00DA46F8"/>
    <w:rsid w:val="00DA5E59"/>
    <w:rsid w:val="00DA661D"/>
    <w:rsid w:val="00DB0201"/>
    <w:rsid w:val="00DB0289"/>
    <w:rsid w:val="00DD0570"/>
    <w:rsid w:val="00DD092C"/>
    <w:rsid w:val="00DD31C7"/>
    <w:rsid w:val="00DD488E"/>
    <w:rsid w:val="00DE4495"/>
    <w:rsid w:val="00DE47AD"/>
    <w:rsid w:val="00DE5B86"/>
    <w:rsid w:val="00DE764E"/>
    <w:rsid w:val="00DE7D03"/>
    <w:rsid w:val="00DF61A1"/>
    <w:rsid w:val="00E00316"/>
    <w:rsid w:val="00E03260"/>
    <w:rsid w:val="00E047E8"/>
    <w:rsid w:val="00E12727"/>
    <w:rsid w:val="00E22C0E"/>
    <w:rsid w:val="00E23122"/>
    <w:rsid w:val="00E23244"/>
    <w:rsid w:val="00E276B9"/>
    <w:rsid w:val="00E3077D"/>
    <w:rsid w:val="00E3410E"/>
    <w:rsid w:val="00E45222"/>
    <w:rsid w:val="00E46E43"/>
    <w:rsid w:val="00E51C5D"/>
    <w:rsid w:val="00E52557"/>
    <w:rsid w:val="00E529F4"/>
    <w:rsid w:val="00E57410"/>
    <w:rsid w:val="00E57782"/>
    <w:rsid w:val="00E61B6F"/>
    <w:rsid w:val="00E6539F"/>
    <w:rsid w:val="00E711FA"/>
    <w:rsid w:val="00E724C5"/>
    <w:rsid w:val="00E83434"/>
    <w:rsid w:val="00E84ABF"/>
    <w:rsid w:val="00E86A66"/>
    <w:rsid w:val="00E93693"/>
    <w:rsid w:val="00E93DCA"/>
    <w:rsid w:val="00E96061"/>
    <w:rsid w:val="00E963D4"/>
    <w:rsid w:val="00EA2587"/>
    <w:rsid w:val="00EA4AB5"/>
    <w:rsid w:val="00EA65EB"/>
    <w:rsid w:val="00EA7097"/>
    <w:rsid w:val="00EA739E"/>
    <w:rsid w:val="00EB3C3B"/>
    <w:rsid w:val="00EB77DA"/>
    <w:rsid w:val="00EC18B7"/>
    <w:rsid w:val="00EC5525"/>
    <w:rsid w:val="00ED3D84"/>
    <w:rsid w:val="00ED600F"/>
    <w:rsid w:val="00EE2038"/>
    <w:rsid w:val="00EF05E5"/>
    <w:rsid w:val="00EF419F"/>
    <w:rsid w:val="00EF474E"/>
    <w:rsid w:val="00F1279E"/>
    <w:rsid w:val="00F161E3"/>
    <w:rsid w:val="00F16EDC"/>
    <w:rsid w:val="00F2159A"/>
    <w:rsid w:val="00F23F92"/>
    <w:rsid w:val="00F26DC4"/>
    <w:rsid w:val="00F36C85"/>
    <w:rsid w:val="00F401C0"/>
    <w:rsid w:val="00F4033B"/>
    <w:rsid w:val="00F4491E"/>
    <w:rsid w:val="00F47CC9"/>
    <w:rsid w:val="00F542A2"/>
    <w:rsid w:val="00F73EAF"/>
    <w:rsid w:val="00F81E2D"/>
    <w:rsid w:val="00F837D0"/>
    <w:rsid w:val="00F87AC1"/>
    <w:rsid w:val="00F9769F"/>
    <w:rsid w:val="00FA6453"/>
    <w:rsid w:val="00FB0A48"/>
    <w:rsid w:val="00FC1F9C"/>
    <w:rsid w:val="00FC79E8"/>
    <w:rsid w:val="00FD62B2"/>
    <w:rsid w:val="00FE340F"/>
    <w:rsid w:val="00FE3D04"/>
    <w:rsid w:val="00FE6C1C"/>
    <w:rsid w:val="00FF0F89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2A17"/>
  <w15:chartTrackingRefBased/>
  <w15:docId w15:val="{068B68E4-3878-40E2-B49A-E317E9F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8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3FA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66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C9"/>
    <w:pPr>
      <w:ind w:left="720"/>
      <w:contextualSpacing/>
    </w:pPr>
  </w:style>
  <w:style w:type="table" w:styleId="TableGrid">
    <w:name w:val="Table Grid"/>
    <w:basedOn w:val="TableNormal"/>
    <w:uiPriority w:val="59"/>
    <w:rsid w:val="0088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4714A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4A7B0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TitleChar">
    <w:name w:val="Title Char"/>
    <w:link w:val="Title"/>
    <w:rsid w:val="004A7B01"/>
    <w:rPr>
      <w:rFonts w:ascii="Times New Roman" w:eastAsia="Times New Roman" w:hAnsi="Times New Roman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6F4A4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link w:val="BodyText2"/>
    <w:rsid w:val="006F4A49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F4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6F4A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6F4A4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F4A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7D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7DB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45095"/>
    <w:rPr>
      <w:color w:val="0000FF"/>
      <w:u w:val="single"/>
    </w:rPr>
  </w:style>
  <w:style w:type="paragraph" w:customStyle="1" w:styleId="Default">
    <w:name w:val="Default"/>
    <w:rsid w:val="008B0C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1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B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F1B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B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1B6D"/>
    <w:rPr>
      <w:b/>
      <w:bCs/>
      <w:lang w:eastAsia="en-US"/>
    </w:rPr>
  </w:style>
  <w:style w:type="character" w:customStyle="1" w:styleId="Heading1Char">
    <w:name w:val="Heading 1 Char"/>
    <w:link w:val="Heading1"/>
    <w:rsid w:val="00BD3FA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795AF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7C79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link w:val="PlainText"/>
    <w:uiPriority w:val="99"/>
    <w:rsid w:val="007C7956"/>
    <w:rPr>
      <w:rFonts w:ascii="Courier New" w:eastAsia="Times New Roman" w:hAnsi="Courier New" w:cs="Courier New"/>
    </w:rPr>
  </w:style>
  <w:style w:type="character" w:customStyle="1" w:styleId="Heading4Char">
    <w:name w:val="Heading 4 Char"/>
    <w:link w:val="Heading4"/>
    <w:uiPriority w:val="9"/>
    <w:rsid w:val="00DA66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FollowedHyperlink">
    <w:name w:val="FollowedHyperlink"/>
    <w:uiPriority w:val="99"/>
    <w:semiHidden/>
    <w:unhideWhenUsed/>
    <w:rsid w:val="004D2BDD"/>
    <w:rPr>
      <w:color w:val="800080"/>
      <w:u w:val="single"/>
    </w:rPr>
  </w:style>
  <w:style w:type="character" w:customStyle="1" w:styleId="legds2">
    <w:name w:val="legds2"/>
    <w:rsid w:val="00E00316"/>
    <w:rPr>
      <w:vanish w:val="0"/>
      <w:webHidden w:val="0"/>
      <w:specVanish w:val="0"/>
    </w:rPr>
  </w:style>
  <w:style w:type="paragraph" w:styleId="FootnoteText">
    <w:name w:val="footnote text"/>
    <w:basedOn w:val="Normal"/>
    <w:semiHidden/>
    <w:rsid w:val="00773A02"/>
    <w:rPr>
      <w:sz w:val="20"/>
      <w:szCs w:val="20"/>
    </w:rPr>
  </w:style>
  <w:style w:type="character" w:styleId="FootnoteReference">
    <w:name w:val="footnote reference"/>
    <w:semiHidden/>
    <w:rsid w:val="00773A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61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F728F"/>
    <w:rPr>
      <w:sz w:val="22"/>
      <w:szCs w:val="22"/>
      <w:lang w:eastAsia="en-US"/>
    </w:rPr>
  </w:style>
  <w:style w:type="character" w:styleId="Strong">
    <w:name w:val="Strong"/>
    <w:uiPriority w:val="22"/>
    <w:qFormat/>
    <w:rsid w:val="00E46E4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lankellychase.org.uk/wp-content/uploads/2019/06/Hard-Edges-Scotland-full-report-June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cot/publications/national-community-justice-strategy-performance-framework-impact-assessm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FA14-46E5-4A2B-B86F-39884698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Impact Assessment: Guidance</vt:lpstr>
    </vt:vector>
  </TitlesOfParts>
  <Company>East Lothian Council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Impact Assessment: Guidance</dc:title>
  <dc:subject/>
  <dc:creator>spilr</dc:creator>
  <cp:keywords/>
  <cp:lastModifiedBy>Kerr, Stephanie</cp:lastModifiedBy>
  <cp:revision>7</cp:revision>
  <cp:lastPrinted>2019-04-01T08:47:00Z</cp:lastPrinted>
  <dcterms:created xsi:type="dcterms:W3CDTF">2023-11-17T10:14:00Z</dcterms:created>
  <dcterms:modified xsi:type="dcterms:W3CDTF">2023-12-18T15:41:00Z</dcterms:modified>
</cp:coreProperties>
</file>