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23rd February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.24/00001/PAN</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Bellway Homes Ltd</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rPr>
                <w:rFonts w:ascii="Arial" w:hAnsi="Arial" w:cs="Arial"/>
                <w:bCs w:val="1"/>
              </w:rPr>
            </w:pPr>
            <w:r>
              <w:rPr>
                <w:rFonts w:ascii="Arial" w:hAnsi="Arial" w:cs="Arial"/>
                <w:bCs w:val="1"/>
              </w:rPr>
              <w:t>Per Iain Hynd</w:t>
            </w:r>
          </w:p>
          <w:p>
            <w:pPr>
              <w:rPr>
                <w:rFonts w:ascii="Arial" w:hAnsi="Arial" w:cs="Arial"/>
                <w:bCs w:val="1"/>
              </w:rPr>
            </w:pPr>
            <w:r>
              <w:rPr>
                <w:rFonts w:ascii="Arial" w:hAnsi="Arial" w:cs="Arial"/>
                <w:bCs w:val="1"/>
              </w:rPr>
              <w:t>Capital Square</w:t>
            </w:r>
          </w:p>
          <w:p>
            <w:pPr>
              <w:rPr>
                <w:rFonts w:ascii="Arial" w:hAnsi="Arial" w:cs="Arial"/>
                <w:bCs w:val="1"/>
              </w:rPr>
            </w:pPr>
            <w:r>
              <w:rPr>
                <w:rFonts w:ascii="Arial" w:hAnsi="Arial" w:cs="Arial"/>
                <w:bCs w:val="1"/>
              </w:rPr>
              <w:t>3rd Floor</w:t>
            </w:r>
          </w:p>
          <w:p>
            <w:pPr>
              <w:rPr>
                <w:rFonts w:ascii="Arial" w:hAnsi="Arial" w:cs="Arial"/>
                <w:bCs w:val="1"/>
              </w:rPr>
            </w:pPr>
            <w:r>
              <w:rPr>
                <w:rFonts w:ascii="Arial" w:hAnsi="Arial" w:cs="Arial"/>
                <w:bCs w:val="1"/>
              </w:rPr>
              <w:t>58 Morrison Street</w:t>
            </w:r>
          </w:p>
          <w:p>
            <w:pPr>
              <w:rPr>
                <w:rFonts w:ascii="Arial" w:hAnsi="Arial" w:cs="Arial"/>
                <w:bCs w:val="1"/>
              </w:rPr>
            </w:pPr>
            <w:r>
              <w:rPr>
                <w:rFonts w:ascii="Arial" w:hAnsi="Arial" w:cs="Arial"/>
                <w:bCs w:val="1"/>
              </w:rPr>
              <w:t>Edinburgh</w:t>
            </w:r>
          </w:p>
          <w:p>
            <w:pPr>
              <w:rPr>
                <w:rFonts w:ascii="Arial" w:hAnsi="Arial" w:cs="Arial"/>
                <w:bCs w:val="1"/>
                <w:lang w:val="en-GB" w:bidi="ar-SA" w:eastAsia="en-US"/>
              </w:rPr>
            </w:pPr>
            <w:r>
              <w:rPr>
                <w:rFonts w:ascii="Arial" w:hAnsi="Arial" w:cs="Arial"/>
                <w:bCs w:val="1"/>
              </w:rPr>
              <w:t>EH3 8BP</w:t>
            </w: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Proposed mixed-use development to include residential development and potential for a small local centre with space for community facilities, provision of open space and associated works, including access and infrastructure (Major Development)</w:t>
            </w: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Location</w:t>
            </w:r>
          </w:p>
        </w:tc>
        <w:tc>
          <w:tcPr>
            <w:tcW w:w="7470" w:type="dxa"/>
            <w:gridSpan w:val="4"/>
            <w:tcBorders>
              <w:top w:val="nil"/>
              <w:left w:val="nil"/>
              <w:bottom w:val="nil"/>
              <w:right w:val="nil"/>
            </w:tcBorders>
            <w:shd w:val="nil" w:color="auto" w:fill="auto"/>
          </w:tcPr>
          <w:p>
            <w:pPr>
              <w:pStyle w:val="P3"/>
              <w:spacing w:lineRule="auto" w:line="276"/>
              <w:rPr>
                <w:bCs w:val="1"/>
              </w:rPr>
            </w:pPr>
            <w:r>
              <w:rPr>
                <w:bCs w:val="1"/>
              </w:rPr>
              <w:t xml:space="preserve">Land At Whitecraig South Whitecraig East Lothian  </w:t>
            </w:r>
          </w:p>
          <w:p>
            <w:pPr>
              <w:rPr>
                <w:rFonts w:ascii="Arial" w:hAnsi="Arial" w:cs="Arial"/>
                <w:b w:val="1"/>
                <w:bCs w:val="1"/>
                <w:lang w:val="en-GB" w:bidi="ar-SA" w:eastAsia="en-US"/>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Interested Parties</w:t>
            </w:r>
          </w:p>
          <w:p>
            <w:pPr>
              <w:rPr>
                <w:rFonts w:ascii="Arial" w:hAnsi="Arial" w:cs="Arial"/>
                <w:b w:val="1"/>
                <w:bCs w:val="1"/>
                <w:lang w:val="en-GB" w:bidi="ar-SA" w:eastAsia="en-US"/>
              </w:rPr>
            </w:pPr>
            <w:r>
              <w:rPr>
                <w:rFonts w:ascii="Arial" w:hAnsi="Arial" w:cs="Arial"/>
                <w:b w:val="1"/>
                <w:bCs w:val="1"/>
              </w:rPr>
              <w:t>Date Received</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 xml:space="preserve"> </w:t>
              <w:tab/>
              <w:tab/>
            </w:r>
          </w:p>
          <w:p>
            <w:pPr>
              <w:rPr>
                <w:rFonts w:ascii="Arial" w:hAnsi="Arial" w:cs="Arial"/>
                <w:bCs w:val="1"/>
                <w:lang w:val="en-GB" w:bidi="ar-SA" w:eastAsia="en-US"/>
              </w:rPr>
            </w:pPr>
            <w:r>
              <w:rPr>
                <w:rFonts w:ascii="Arial" w:hAnsi="Arial" w:cs="Arial"/>
                <w:bCs w:val="1"/>
              </w:rPr>
              <w:t>19th February 2024</w:t>
            </w:r>
          </w:p>
        </w:tc>
      </w:tr>
    </w:tbl>
    <w:p>
      <w:pPr>
        <w:rPr>
          <w:rFonts w:ascii="Arial" w:hAnsi="Arial" w:cs="Arial"/>
          <w:bCs w:val="1"/>
          <w:lang w:val="en-GB" w:bidi="ar-SA" w:eastAsia="en-US"/>
        </w:rPr>
      </w:pPr>
      <w:r>
        <w:rPr>
          <w:rFonts w:ascii="Arial" w:hAnsi="Arial" w:cs="Arial"/>
          <w:bCs w:val="1"/>
        </w:rPr>
        <w:t xml:space="preserve">The earliest date on which an application for planning permission may be submitted to the Planning Authority: </w:t>
      </w:r>
    </w:p>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for both holiday makers and local workers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2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solar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mast with cameras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Dillon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2 Tynemount Cottages Ormiston East Lothian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for recreational 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Cessford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Crookston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 to house, installation of solar panels on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Crookston Road Musselburgh EH21 7TQ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change of use application to sui generis for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O'Driscoll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Vinefields Pencaitland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Jess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Nisa Jordan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Padrino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Shore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rPr>
            </w:pPr>
            <w:r>
              <w:rPr>
                <w:rFonts w:ascii="Arial" w:hAnsi="Arial" w:cs="Arial"/>
                <w:bCs w:val="1"/>
              </w:rPr>
              <w:t>G40 4ES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Dominic Notarangelo</w:t>
            </w:r>
          </w:p>
          <w:p>
            <w:pPr>
              <w:pStyle w:val="P4"/>
              <w:rPr>
                <w:rFonts w:ascii="Arial" w:hAnsi="Arial" w:cs="Arial"/>
                <w:bCs w:val="1"/>
              </w:rPr>
            </w:pPr>
            <w:r>
              <w:rPr>
                <w:rFonts w:ascii="Arial" w:hAnsi="Arial" w:cs="Arial"/>
                <w:bCs w:val="1"/>
              </w:rPr>
              <w:t>The Wright Business Centre</w:t>
            </w:r>
          </w:p>
          <w:p>
            <w:pPr>
              <w:pStyle w:val="P4"/>
              <w:rPr>
                <w:rFonts w:ascii="Arial" w:hAnsi="Arial" w:cs="Arial"/>
                <w:bCs w:val="1"/>
              </w:rPr>
            </w:pPr>
            <w:r>
              <w:rPr>
                <w:rFonts w:ascii="Arial" w:hAnsi="Arial" w:cs="Arial"/>
                <w:bCs w:val="1"/>
              </w:rPr>
              <w:t>1 Lonmay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G33 4EL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19/00090/P to extend time period for the siting of a snack van for a further five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Harbour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Laura Lannon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South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South Grange Avenue Prestonpans East Lothian EH32 9LX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anemometer mast for temporary period of 36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 and erection of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32-37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w:t>
            </w:r>
          </w:p>
          <w:p>
            <w:pPr>
              <w:pStyle w:val="P4"/>
              <w:rPr>
                <w:rFonts w:ascii="Arial" w:hAnsi="Arial" w:cs="Arial"/>
                <w:bCs w:val="1"/>
              </w:rPr>
            </w:pPr>
            <w:r>
              <w:rPr>
                <w:rFonts w:ascii="Arial" w:hAnsi="Arial" w:cs="Arial"/>
                <w:bCs w:val="1"/>
              </w:rPr>
              <w:t>31a Tweedale Grove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air source heat pump and 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 31A Tweedale Grove Gifford East Lothian EH41 4RB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is the installation of 8no. Glamping pods for overnight guest use, associated decking, footpaths, permeable parking &amp; turning area, extension to existing permeable track and recycling/refuse storage. Also intended is minor landscaping of the site, planting of native species hedgerow and shrubbery throughout the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23A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and installation of EV charger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Business Centres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 Harbour Buiness Centre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bin store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Harbour Point Newhailes Road Musselburgh East Lothian EH21 6QD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by Fisherrow Berth Holders Association members to support maintenance of mooring chains in harbour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Longniddry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Kayleigh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South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South Street Belhaven Dunbar EH42 1NR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&amp; Joyce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Mansion House</w:t>
            </w:r>
          </w:p>
          <w:p>
            <w:pPr>
              <w:pStyle w:val="P4"/>
              <w:rPr>
                <w:rFonts w:ascii="Arial" w:hAnsi="Arial" w:cs="Arial"/>
                <w:bCs w:val="1"/>
              </w:rPr>
            </w:pPr>
            <w:r>
              <w:rPr>
                <w:rFonts w:ascii="Arial" w:hAnsi="Arial" w:cs="Arial"/>
                <w:bCs w:val="1"/>
              </w:rPr>
              <w:t>Dunglass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Mansion House Dunglass Cockburnspath TD13 5XF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log cabin for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existing shop entrance door is to be removed and a new solid hardwood timber half glazed door fitted in the existing opening. The new door will be two panel half glazed toughened painted RNLI Blue. 8nr Thermowood heat treated timber display slats are to be fitted with 4nr equally spaced either side of the northeast window, slotted to accept wire fittings to display small retail items. The retail slats will be removed and stored in the shop at close of business and refitted the following day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roof of garage building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lower and upper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152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Rear Of No.50</w:t>
            </w:r>
          </w:p>
          <w:p>
            <w:pPr>
              <w:pStyle w:val="P4"/>
              <w:rPr>
                <w:rFonts w:ascii="Arial" w:hAnsi="Arial" w:cs="Arial"/>
                <w:bCs w:val="1"/>
              </w:rPr>
            </w:pPr>
            <w:r>
              <w:rPr>
                <w:rFonts w:ascii="Arial" w:hAnsi="Arial" w:cs="Arial"/>
                <w:bCs w:val="1"/>
              </w:rPr>
              <w:t>Bridge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to form new vehicular access from new street to the land at the rear of 50 Bridge street, Tranent.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Bridge Street Tranent East Lothian EH33 1AL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 within application 23/00959</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.22/01013/NMV1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Old Mill Lane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Elevation:- The proposed sliding doors with external steps, the dining room window, the corner window with the steel lintel above and the two new rooflights have all been removed and replaced with a new set of sliding doors to the dining room and a new floor to ceiling window to the kitchen. The two existing windows to the kitchen and living room remain in their current location.  </w:t>
            </w:r>
          </w:p>
          <w:p>
            <w:pPr>
              <w:pStyle w:val="P4"/>
              <w:rPr>
                <w:rFonts w:ascii="Arial" w:hAnsi="Arial" w:cs="Arial"/>
                <w:bCs w:val="1"/>
                <w:lang w:val="en-GB" w:bidi="ar-SA" w:eastAsia="en-US"/>
              </w:rPr>
            </w:pPr>
            <w:r>
              <w:rPr>
                <w:rFonts w:ascii="Arial" w:hAnsi="Arial" w:cs="Arial"/>
                <w:bCs w:val="1"/>
              </w:rPr>
              <w:t>Side Elevation:- The proposed corner window with the steel lintel and triangular window above, the new back door and the stainless steel flue have all been removed and replaced with a new floor to ceiling window. The existing back door remains in its current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Old Mill Lane Gifford East Lothian EH41 4QQ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outlet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Replacement Effluent Plant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3</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2024-02-26T08:02:31Z</dcterms:modified>
  <cp:revision>28</cp:revision>
</cp:coreProperties>
</file>