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F971" w14:textId="77777777" w:rsidR="00F73EAF" w:rsidRPr="00E52557" w:rsidRDefault="00B70239">
      <w:pPr>
        <w:rPr>
          <w:rFonts w:cs="Calibri"/>
          <w:b/>
          <w:color w:val="002060"/>
          <w:sz w:val="56"/>
          <w:szCs w:val="56"/>
        </w:rPr>
      </w:pPr>
      <w:r w:rsidRPr="00E52557">
        <w:rPr>
          <w:rFonts w:cs="Calibri"/>
          <w:noProof/>
        </w:rPr>
        <w:drawing>
          <wp:anchor distT="0" distB="0" distL="114300" distR="114300" simplePos="0" relativeHeight="251657728" behindDoc="1" locked="0" layoutInCell="1" allowOverlap="1" wp14:anchorId="4AF68A42" wp14:editId="6F22DA45">
            <wp:simplePos x="0" y="0"/>
            <wp:positionH relativeFrom="column">
              <wp:posOffset>4150360</wp:posOffset>
            </wp:positionH>
            <wp:positionV relativeFrom="paragraph">
              <wp:posOffset>226695</wp:posOffset>
            </wp:positionV>
            <wp:extent cx="1581785" cy="832485"/>
            <wp:effectExtent l="0" t="0" r="0" b="0"/>
            <wp:wrapTight wrapText="bothSides">
              <wp:wrapPolygon edited="0">
                <wp:start x="0" y="0"/>
                <wp:lineTo x="0" y="21254"/>
                <wp:lineTo x="21331" y="21254"/>
                <wp:lineTo x="21331" y="0"/>
                <wp:lineTo x="0" y="0"/>
              </wp:wrapPolygon>
            </wp:wrapTight>
            <wp:docPr id="47" name="Picture 14" descr="ELC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C Logo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94B01" w14:textId="77777777" w:rsidR="00570412" w:rsidRPr="00E52557" w:rsidRDefault="00570412" w:rsidP="00570412">
      <w:pPr>
        <w:rPr>
          <w:rFonts w:cs="Calibri"/>
          <w:b/>
          <w:color w:val="000000"/>
          <w:sz w:val="56"/>
          <w:szCs w:val="56"/>
        </w:rPr>
      </w:pPr>
    </w:p>
    <w:p w14:paraId="7C8F2EDD" w14:textId="77777777" w:rsidR="0030304A" w:rsidRDefault="0030304A" w:rsidP="00EA739E">
      <w:pPr>
        <w:jc w:val="center"/>
        <w:rPr>
          <w:rFonts w:cs="Calibri"/>
          <w:b/>
          <w:color w:val="000000"/>
          <w:sz w:val="56"/>
          <w:szCs w:val="56"/>
        </w:rPr>
      </w:pPr>
    </w:p>
    <w:p w14:paraId="1C05DBC2" w14:textId="77777777" w:rsidR="00570412" w:rsidRPr="00FE340F" w:rsidRDefault="00570412" w:rsidP="00EA739E">
      <w:pPr>
        <w:jc w:val="center"/>
        <w:rPr>
          <w:rFonts w:cs="Calibri"/>
          <w:b/>
          <w:color w:val="000000"/>
          <w:sz w:val="56"/>
          <w:szCs w:val="56"/>
        </w:rPr>
      </w:pPr>
      <w:r w:rsidRPr="00FE340F">
        <w:rPr>
          <w:rFonts w:cs="Calibri"/>
          <w:b/>
          <w:color w:val="000000"/>
          <w:sz w:val="56"/>
          <w:szCs w:val="56"/>
        </w:rPr>
        <w:t>Supporting Good Decisions</w:t>
      </w:r>
    </w:p>
    <w:p w14:paraId="27CC648A" w14:textId="77777777" w:rsidR="0030304A" w:rsidRPr="00FE340F" w:rsidRDefault="0030304A" w:rsidP="0030304A">
      <w:pPr>
        <w:spacing w:after="0"/>
        <w:jc w:val="center"/>
        <w:rPr>
          <w:rFonts w:cs="Calibri"/>
          <w:b/>
          <w:sz w:val="36"/>
          <w:szCs w:val="36"/>
        </w:rPr>
      </w:pPr>
      <w:r w:rsidRPr="00FE340F">
        <w:rPr>
          <w:rFonts w:cs="Calibri"/>
          <w:b/>
          <w:sz w:val="36"/>
          <w:szCs w:val="36"/>
        </w:rPr>
        <w:t xml:space="preserve">Promoting Equality and Human Rights; </w:t>
      </w:r>
    </w:p>
    <w:p w14:paraId="6739CB69" w14:textId="77777777" w:rsidR="00E03260" w:rsidRPr="00FE340F" w:rsidRDefault="0030304A" w:rsidP="0030304A">
      <w:pPr>
        <w:spacing w:after="0"/>
        <w:jc w:val="center"/>
        <w:rPr>
          <w:rFonts w:cs="Calibri"/>
          <w:b/>
          <w:sz w:val="36"/>
          <w:szCs w:val="36"/>
        </w:rPr>
      </w:pPr>
      <w:r w:rsidRPr="00FE340F">
        <w:rPr>
          <w:rFonts w:cs="Calibri"/>
          <w:b/>
          <w:sz w:val="36"/>
          <w:szCs w:val="36"/>
        </w:rPr>
        <w:t xml:space="preserve">Reducing Poverty; and </w:t>
      </w:r>
    </w:p>
    <w:p w14:paraId="2F3D6DB6" w14:textId="77777777" w:rsidR="0030304A" w:rsidRPr="00FE340F" w:rsidRDefault="0030304A" w:rsidP="0030304A">
      <w:pPr>
        <w:spacing w:after="0"/>
        <w:jc w:val="center"/>
        <w:rPr>
          <w:rFonts w:cs="Calibri"/>
          <w:b/>
          <w:sz w:val="36"/>
          <w:szCs w:val="36"/>
        </w:rPr>
      </w:pPr>
      <w:r w:rsidRPr="00FE340F">
        <w:rPr>
          <w:rFonts w:cs="Calibri"/>
          <w:b/>
          <w:sz w:val="36"/>
          <w:szCs w:val="36"/>
        </w:rPr>
        <w:t>Protecting the Environment</w:t>
      </w:r>
    </w:p>
    <w:p w14:paraId="62A6AE8A" w14:textId="77777777" w:rsidR="00EA739E" w:rsidRPr="00FE340F" w:rsidRDefault="00EA739E">
      <w:pPr>
        <w:rPr>
          <w:rFonts w:cs="Calibri"/>
          <w:color w:val="002060"/>
          <w:sz w:val="24"/>
          <w:szCs w:val="24"/>
          <w:u w:val="single"/>
        </w:rPr>
      </w:pPr>
    </w:p>
    <w:p w14:paraId="2F82D2A7" w14:textId="77777777" w:rsidR="0030304A" w:rsidRPr="00FE340F" w:rsidRDefault="0030304A">
      <w:pPr>
        <w:rPr>
          <w:rFonts w:cs="Calibri"/>
          <w:color w:val="002060"/>
          <w:sz w:val="24"/>
          <w:szCs w:val="24"/>
          <w:u w:val="single"/>
        </w:rPr>
      </w:pPr>
    </w:p>
    <w:p w14:paraId="48D8276F" w14:textId="77777777" w:rsidR="00570412" w:rsidRPr="00FE340F" w:rsidRDefault="00570412" w:rsidP="00570412">
      <w:pPr>
        <w:jc w:val="center"/>
        <w:rPr>
          <w:rFonts w:cs="Calibri"/>
          <w:b/>
          <w:color w:val="000000"/>
          <w:sz w:val="56"/>
          <w:szCs w:val="56"/>
        </w:rPr>
      </w:pPr>
      <w:r w:rsidRPr="00FE340F">
        <w:rPr>
          <w:rFonts w:cs="Calibri"/>
          <w:b/>
          <w:color w:val="000000"/>
          <w:sz w:val="56"/>
          <w:szCs w:val="56"/>
        </w:rPr>
        <w:t>Integrated Impact Assessment Form</w:t>
      </w:r>
    </w:p>
    <w:p w14:paraId="276DB434" w14:textId="77777777" w:rsidR="00C91E75" w:rsidRPr="00E52557" w:rsidRDefault="00C91E75">
      <w:pPr>
        <w:rPr>
          <w:rFonts w:cs="Calibri"/>
          <w:color w:val="002060"/>
          <w:sz w:val="24"/>
          <w:szCs w:val="24"/>
          <w:u w:val="single"/>
        </w:rPr>
      </w:pPr>
    </w:p>
    <w:p w14:paraId="36A6F16E" w14:textId="77777777" w:rsidR="00FF0F89" w:rsidRPr="00E52557" w:rsidRDefault="00FF0F89">
      <w:pPr>
        <w:rPr>
          <w:rFonts w:cs="Calibri"/>
          <w:color w:val="002060"/>
          <w:sz w:val="24"/>
          <w:szCs w:val="24"/>
          <w:u w:val="single"/>
        </w:rPr>
      </w:pPr>
    </w:p>
    <w:p w14:paraId="3D88C7D4" w14:textId="77777777" w:rsidR="00FF0F89" w:rsidRPr="00E52557" w:rsidRDefault="00FF0F89">
      <w:pPr>
        <w:rPr>
          <w:rFonts w:cs="Calibri"/>
          <w:color w:val="002060"/>
          <w:sz w:val="24"/>
          <w:szCs w:val="24"/>
          <w:u w:val="single"/>
        </w:rPr>
      </w:pPr>
    </w:p>
    <w:p w14:paraId="4366D2B4" w14:textId="77777777" w:rsidR="00C91E75" w:rsidRPr="00E52557" w:rsidRDefault="00C91E75">
      <w:pPr>
        <w:rPr>
          <w:rFonts w:cs="Calibri"/>
          <w:color w:val="002060"/>
          <w:sz w:val="24"/>
          <w:szCs w:val="24"/>
          <w:u w:val="single"/>
        </w:rPr>
      </w:pPr>
    </w:p>
    <w:p w14:paraId="5AAE1031" w14:textId="77777777" w:rsidR="00C91E75" w:rsidRPr="00E52557" w:rsidRDefault="00C91E75">
      <w:pPr>
        <w:rPr>
          <w:rFonts w:cs="Calibri"/>
          <w:color w:val="002060"/>
          <w:sz w:val="24"/>
          <w:szCs w:val="24"/>
          <w:u w:val="single"/>
        </w:rPr>
      </w:pPr>
    </w:p>
    <w:p w14:paraId="62B0089B" w14:textId="77777777" w:rsidR="00C91E75" w:rsidRPr="00E52557" w:rsidRDefault="00C91E75">
      <w:pPr>
        <w:rPr>
          <w:rFonts w:cs="Calibri"/>
          <w:color w:val="002060"/>
          <w:sz w:val="24"/>
          <w:szCs w:val="24"/>
          <w:u w:val="single"/>
        </w:rPr>
      </w:pPr>
    </w:p>
    <w:p w14:paraId="1647163A" w14:textId="77777777" w:rsidR="00CE2A8F" w:rsidRPr="00E52557" w:rsidRDefault="00CE2A8F">
      <w:pPr>
        <w:rPr>
          <w:rFonts w:cs="Calibri"/>
          <w:color w:val="002060"/>
          <w:sz w:val="24"/>
          <w:szCs w:val="24"/>
          <w:u w:val="single"/>
        </w:rPr>
      </w:pPr>
    </w:p>
    <w:p w14:paraId="402C6279" w14:textId="77777777" w:rsidR="004F728F" w:rsidRPr="00E52557" w:rsidRDefault="004F728F">
      <w:pPr>
        <w:rPr>
          <w:rFonts w:cs="Calibri"/>
          <w:b/>
          <w:sz w:val="24"/>
          <w:szCs w:val="24"/>
          <w:u w:val="single"/>
        </w:rPr>
      </w:pPr>
    </w:p>
    <w:p w14:paraId="01CA86AA" w14:textId="77777777" w:rsidR="000E5D90" w:rsidRPr="00E52557" w:rsidRDefault="000E5D90">
      <w:pPr>
        <w:rPr>
          <w:rFonts w:cs="Calibri"/>
          <w:b/>
          <w:sz w:val="24"/>
          <w:szCs w:val="24"/>
          <w:u w:val="single"/>
        </w:rPr>
      </w:pPr>
    </w:p>
    <w:p w14:paraId="519CDEE7" w14:textId="77777777" w:rsidR="00C02751" w:rsidRPr="00E52557" w:rsidRDefault="00C02751" w:rsidP="00C1576C">
      <w:pPr>
        <w:rPr>
          <w:rFonts w:cs="Calibri"/>
          <w:b/>
          <w:sz w:val="24"/>
          <w:szCs w:val="24"/>
        </w:rPr>
      </w:pPr>
    </w:p>
    <w:p w14:paraId="0A203823" w14:textId="77777777" w:rsidR="000A00EE" w:rsidRPr="00E52557" w:rsidRDefault="000A00EE" w:rsidP="00C1576C">
      <w:pPr>
        <w:rPr>
          <w:rFonts w:cs="Calibri"/>
          <w:b/>
          <w:sz w:val="24"/>
          <w:szCs w:val="24"/>
        </w:rPr>
      </w:pPr>
    </w:p>
    <w:p w14:paraId="111656A2" w14:textId="77777777" w:rsidR="002D24D8" w:rsidRPr="00E03260" w:rsidRDefault="00EA739E" w:rsidP="002D24D8">
      <w:pPr>
        <w:pStyle w:val="ListParagraph"/>
        <w:ind w:left="0"/>
        <w:jc w:val="center"/>
        <w:rPr>
          <w:rFonts w:cs="Calibri"/>
          <w:b/>
          <w:sz w:val="36"/>
          <w:szCs w:val="36"/>
        </w:rPr>
      </w:pPr>
      <w:r w:rsidRPr="00E03260">
        <w:rPr>
          <w:rFonts w:cs="Calibri"/>
          <w:b/>
          <w:sz w:val="36"/>
          <w:szCs w:val="36"/>
        </w:rPr>
        <w:lastRenderedPageBreak/>
        <w:t>Integrated</w:t>
      </w:r>
      <w:r w:rsidR="002D24D8" w:rsidRPr="00E03260">
        <w:rPr>
          <w:rFonts w:cs="Calibri"/>
          <w:b/>
          <w:sz w:val="36"/>
          <w:szCs w:val="36"/>
        </w:rPr>
        <w:t xml:space="preserve"> Impact Assessment </w:t>
      </w:r>
      <w:r w:rsidR="000435E6" w:rsidRPr="00E03260">
        <w:rPr>
          <w:rFonts w:cs="Calibri"/>
          <w:b/>
          <w:sz w:val="36"/>
          <w:szCs w:val="36"/>
        </w:rPr>
        <w:t>Form</w:t>
      </w:r>
    </w:p>
    <w:p w14:paraId="21063602" w14:textId="77777777" w:rsidR="00C33A3F" w:rsidRPr="00E03260" w:rsidRDefault="00EA739E" w:rsidP="00C33A3F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E03260">
        <w:rPr>
          <w:rFonts w:cs="Calibri"/>
          <w:b/>
          <w:sz w:val="32"/>
          <w:szCs w:val="32"/>
        </w:rPr>
        <w:t>Promoting Equality</w:t>
      </w:r>
      <w:r w:rsidR="0030304A" w:rsidRPr="00E03260">
        <w:rPr>
          <w:rFonts w:cs="Calibri"/>
          <w:b/>
          <w:sz w:val="32"/>
          <w:szCs w:val="32"/>
        </w:rPr>
        <w:t xml:space="preserve"> and</w:t>
      </w:r>
      <w:r w:rsidRPr="00E03260">
        <w:rPr>
          <w:rFonts w:cs="Calibri"/>
          <w:b/>
          <w:sz w:val="32"/>
          <w:szCs w:val="32"/>
        </w:rPr>
        <w:t xml:space="preserve"> Human Rights</w:t>
      </w:r>
      <w:r w:rsidR="00C33A3F" w:rsidRPr="00E03260">
        <w:rPr>
          <w:rFonts w:cs="Calibri"/>
          <w:b/>
          <w:sz w:val="32"/>
          <w:szCs w:val="32"/>
        </w:rPr>
        <w:t xml:space="preserve">; </w:t>
      </w:r>
    </w:p>
    <w:p w14:paraId="0652A433" w14:textId="77777777" w:rsidR="00EA739E" w:rsidRPr="00E03260" w:rsidRDefault="00C33A3F" w:rsidP="00C33A3F">
      <w:pPr>
        <w:spacing w:line="240" w:lineRule="auto"/>
        <w:jc w:val="center"/>
        <w:rPr>
          <w:rFonts w:cs="Calibri"/>
          <w:i/>
          <w:color w:val="000000"/>
          <w:sz w:val="32"/>
          <w:szCs w:val="32"/>
        </w:rPr>
      </w:pPr>
      <w:r w:rsidRPr="00E03260">
        <w:rPr>
          <w:rFonts w:cs="Calibri"/>
          <w:b/>
          <w:sz w:val="32"/>
          <w:szCs w:val="32"/>
        </w:rPr>
        <w:t>Reducing Poverty; and Protecting the Environment</w:t>
      </w:r>
    </w:p>
    <w:p w14:paraId="2B71F838" w14:textId="77777777" w:rsidR="002D24D8" w:rsidRPr="00E52557" w:rsidRDefault="002D24D8" w:rsidP="002D24D8">
      <w:pPr>
        <w:pStyle w:val="ListParagraph"/>
        <w:ind w:left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661"/>
      </w:tblGrid>
      <w:tr w:rsidR="002D24D8" w:rsidRPr="00E52557" w14:paraId="5A31B0AB" w14:textId="77777777" w:rsidTr="004300C6">
        <w:tc>
          <w:tcPr>
            <w:tcW w:w="2376" w:type="dxa"/>
          </w:tcPr>
          <w:p w14:paraId="4E4C3EF4" w14:textId="77777777" w:rsidR="002D24D8" w:rsidRPr="00E52557" w:rsidRDefault="00EA739E" w:rsidP="00E03260">
            <w:pPr>
              <w:pStyle w:val="ListParagraph"/>
              <w:spacing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Title of Policy/ Proposal</w:t>
            </w:r>
          </w:p>
        </w:tc>
        <w:tc>
          <w:tcPr>
            <w:tcW w:w="6866" w:type="dxa"/>
          </w:tcPr>
          <w:p w14:paraId="5E1802D6" w14:textId="5BFE5699" w:rsidR="002D24D8" w:rsidRPr="00E52557" w:rsidRDefault="00D86DC1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Introduction of chargeable garden waste service</w:t>
            </w:r>
          </w:p>
        </w:tc>
      </w:tr>
      <w:tr w:rsidR="003F6ABB" w:rsidRPr="00E52557" w14:paraId="406F3D85" w14:textId="77777777" w:rsidTr="004300C6">
        <w:tc>
          <w:tcPr>
            <w:tcW w:w="2376" w:type="dxa"/>
          </w:tcPr>
          <w:p w14:paraId="3F5383A9" w14:textId="77777777" w:rsidR="003F6ABB" w:rsidRPr="00E52557" w:rsidRDefault="003F6ABB" w:rsidP="00E03260">
            <w:pPr>
              <w:pStyle w:val="ListParagraph"/>
              <w:spacing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 xml:space="preserve">Timescale for Implementation </w:t>
            </w:r>
          </w:p>
        </w:tc>
        <w:tc>
          <w:tcPr>
            <w:tcW w:w="6866" w:type="dxa"/>
          </w:tcPr>
          <w:p w14:paraId="01EEC7AF" w14:textId="5BF3AC73" w:rsidR="003F6ABB" w:rsidRPr="00E52557" w:rsidRDefault="00D86DC1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July 2024</w:t>
            </w:r>
          </w:p>
        </w:tc>
      </w:tr>
      <w:tr w:rsidR="002D24D8" w:rsidRPr="00E52557" w14:paraId="3F0FD2F4" w14:textId="77777777" w:rsidTr="004300C6">
        <w:tc>
          <w:tcPr>
            <w:tcW w:w="2376" w:type="dxa"/>
          </w:tcPr>
          <w:p w14:paraId="0697F2F6" w14:textId="77777777" w:rsidR="002D24D8" w:rsidRPr="00E52557" w:rsidRDefault="003F6ABB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 xml:space="preserve">IIA </w:t>
            </w:r>
            <w:r w:rsidR="002D24D8" w:rsidRPr="00E52557">
              <w:rPr>
                <w:rFonts w:cs="Calibri"/>
                <w:b/>
                <w:sz w:val="24"/>
                <w:szCs w:val="24"/>
              </w:rPr>
              <w:t>Completion Date</w:t>
            </w:r>
          </w:p>
        </w:tc>
        <w:tc>
          <w:tcPr>
            <w:tcW w:w="6866" w:type="dxa"/>
          </w:tcPr>
          <w:p w14:paraId="0E50711B" w14:textId="475B77E5" w:rsidR="002D24D8" w:rsidRPr="00E52557" w:rsidRDefault="00D86DC1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  <w:r w:rsidRPr="00D86DC1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="00994926">
              <w:rPr>
                <w:rFonts w:cs="Calibri"/>
                <w:sz w:val="24"/>
                <w:szCs w:val="24"/>
                <w:vertAlign w:val="superscript"/>
              </w:rPr>
              <w:t xml:space="preserve"> </w:t>
            </w:r>
            <w:r w:rsidR="00994926">
              <w:rPr>
                <w:rFonts w:cs="Calibri"/>
                <w:sz w:val="24"/>
                <w:szCs w:val="24"/>
              </w:rPr>
              <w:t xml:space="preserve"> February</w:t>
            </w:r>
            <w:r>
              <w:rPr>
                <w:rFonts w:cs="Calibri"/>
                <w:sz w:val="24"/>
                <w:szCs w:val="24"/>
              </w:rPr>
              <w:t xml:space="preserve"> 2024</w:t>
            </w:r>
          </w:p>
        </w:tc>
      </w:tr>
      <w:tr w:rsidR="002D24D8" w:rsidRPr="00E52557" w14:paraId="5AC82312" w14:textId="77777777" w:rsidTr="004300C6">
        <w:tc>
          <w:tcPr>
            <w:tcW w:w="2376" w:type="dxa"/>
          </w:tcPr>
          <w:p w14:paraId="5D1CB2AE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Completed by</w:t>
            </w:r>
          </w:p>
        </w:tc>
        <w:tc>
          <w:tcPr>
            <w:tcW w:w="6866" w:type="dxa"/>
          </w:tcPr>
          <w:p w14:paraId="30FFA776" w14:textId="759F79AD" w:rsidR="002D24D8" w:rsidRPr="00E52557" w:rsidRDefault="00D86DC1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Ross Largue – Team Manager – Waste </w:t>
            </w:r>
          </w:p>
        </w:tc>
      </w:tr>
      <w:tr w:rsidR="002D24D8" w:rsidRPr="00E52557" w14:paraId="427D191F" w14:textId="77777777" w:rsidTr="004300C6">
        <w:tc>
          <w:tcPr>
            <w:tcW w:w="2376" w:type="dxa"/>
          </w:tcPr>
          <w:p w14:paraId="4AF65523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 xml:space="preserve"> Lead officer</w:t>
            </w:r>
          </w:p>
        </w:tc>
        <w:tc>
          <w:tcPr>
            <w:tcW w:w="6866" w:type="dxa"/>
          </w:tcPr>
          <w:p w14:paraId="672CF342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5439948D" w14:textId="77777777" w:rsidR="002D24D8" w:rsidRDefault="002D24D8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4004BA57" w14:textId="77777777" w:rsidR="0030304A" w:rsidRPr="00E52557" w:rsidRDefault="0030304A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106D82A3" w14:textId="77777777" w:rsidR="002D24D8" w:rsidRPr="00C33A3F" w:rsidRDefault="006768BF" w:rsidP="002D24D8">
      <w:pPr>
        <w:pStyle w:val="ListParagraph"/>
        <w:ind w:left="0"/>
        <w:rPr>
          <w:rFonts w:cs="Calibri"/>
          <w:b/>
          <w:sz w:val="28"/>
          <w:szCs w:val="28"/>
        </w:rPr>
      </w:pPr>
      <w:r w:rsidRPr="00C33A3F">
        <w:rPr>
          <w:rFonts w:cs="Calibri"/>
          <w:b/>
          <w:sz w:val="28"/>
          <w:szCs w:val="28"/>
        </w:rPr>
        <w:t>Section 1: Screening</w:t>
      </w:r>
    </w:p>
    <w:p w14:paraId="54395153" w14:textId="77777777" w:rsidR="006768BF" w:rsidRPr="00E52557" w:rsidRDefault="006768BF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35F1BA24" w14:textId="77777777" w:rsidR="002D24D8" w:rsidRPr="00E52557" w:rsidRDefault="006768BF" w:rsidP="006768BF">
      <w:pPr>
        <w:pStyle w:val="ListParagraph"/>
        <w:ind w:left="0"/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 xml:space="preserve">1.1 </w:t>
      </w:r>
      <w:r w:rsidR="002D24D8" w:rsidRPr="00E52557">
        <w:rPr>
          <w:rFonts w:cs="Calibri"/>
          <w:b/>
          <w:sz w:val="24"/>
          <w:szCs w:val="24"/>
        </w:rPr>
        <w:t>Briefly describe the policy</w:t>
      </w:r>
      <w:r w:rsidR="00EA739E" w:rsidRPr="00E52557">
        <w:rPr>
          <w:rFonts w:cs="Calibri"/>
          <w:b/>
          <w:sz w:val="24"/>
          <w:szCs w:val="24"/>
        </w:rPr>
        <w:t>/proposal</w:t>
      </w:r>
      <w:r w:rsidR="009D17FB" w:rsidRPr="00E52557">
        <w:rPr>
          <w:rFonts w:cs="Calibri"/>
          <w:b/>
          <w:sz w:val="24"/>
          <w:szCs w:val="24"/>
        </w:rPr>
        <w:t>/activity</w:t>
      </w:r>
      <w:r w:rsidR="002D24D8" w:rsidRPr="00E52557">
        <w:rPr>
          <w:rFonts w:cs="Calibri"/>
          <w:b/>
          <w:sz w:val="24"/>
          <w:szCs w:val="24"/>
        </w:rPr>
        <w:t xml:space="preserve"> you are assessing.</w:t>
      </w:r>
    </w:p>
    <w:p w14:paraId="157EBA84" w14:textId="77777777" w:rsidR="002D24D8" w:rsidRPr="00E52557" w:rsidRDefault="002D24D8" w:rsidP="00E03260">
      <w:pPr>
        <w:pStyle w:val="ListParagraph"/>
        <w:spacing w:line="240" w:lineRule="auto"/>
        <w:ind w:left="0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Set out a clear understanding of the purpose of the policy</w:t>
      </w:r>
      <w:r w:rsidR="009D17FB" w:rsidRPr="00E52557">
        <w:rPr>
          <w:rFonts w:cs="Calibri"/>
          <w:sz w:val="24"/>
          <w:szCs w:val="24"/>
        </w:rPr>
        <w:t xml:space="preserve">/ proposal/ activity </w:t>
      </w:r>
      <w:r w:rsidRPr="00E52557">
        <w:rPr>
          <w:rFonts w:cs="Calibri"/>
          <w:sz w:val="24"/>
          <w:szCs w:val="24"/>
        </w:rPr>
        <w:t>being developed or reviewed (</w:t>
      </w:r>
      <w:proofErr w:type="gramStart"/>
      <w:r w:rsidRPr="00E52557">
        <w:rPr>
          <w:rFonts w:cs="Calibri"/>
          <w:sz w:val="24"/>
          <w:szCs w:val="24"/>
        </w:rPr>
        <w:t>e.g.</w:t>
      </w:r>
      <w:proofErr w:type="gramEnd"/>
      <w:r w:rsidRPr="00E52557">
        <w:rPr>
          <w:rFonts w:cs="Calibri"/>
          <w:sz w:val="24"/>
          <w:szCs w:val="24"/>
        </w:rPr>
        <w:t xml:space="preserve"> objectives,</w:t>
      </w:r>
      <w:r w:rsidR="004169CA" w:rsidRPr="00E52557">
        <w:rPr>
          <w:rFonts w:cs="Calibri"/>
          <w:sz w:val="24"/>
          <w:szCs w:val="24"/>
        </w:rPr>
        <w:t xml:space="preserve"> </w:t>
      </w:r>
      <w:r w:rsidRPr="00E52557">
        <w:rPr>
          <w:rFonts w:cs="Calibri"/>
          <w:sz w:val="24"/>
          <w:szCs w:val="24"/>
        </w:rPr>
        <w:t>aims) including the context within which it will operate.</w:t>
      </w:r>
    </w:p>
    <w:p w14:paraId="39C61FB6" w14:textId="77777777" w:rsidR="002D24D8" w:rsidRDefault="002D24D8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00BB6715" w14:textId="1F063A23" w:rsidR="009608C1" w:rsidRDefault="009608C1" w:rsidP="002D24D8">
      <w:pPr>
        <w:pStyle w:val="ListParagraph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Introduction of chargeable fortnightly garden waste </w:t>
      </w:r>
      <w:r w:rsidR="00D86DC1">
        <w:rPr>
          <w:rFonts w:cs="Calibri"/>
          <w:sz w:val="24"/>
          <w:szCs w:val="24"/>
        </w:rPr>
        <w:t xml:space="preserve">collection </w:t>
      </w:r>
      <w:r>
        <w:rPr>
          <w:rFonts w:cs="Calibri"/>
          <w:sz w:val="24"/>
          <w:szCs w:val="24"/>
        </w:rPr>
        <w:t>service to replace current free four weekly collection service.</w:t>
      </w:r>
      <w:r w:rsidR="00DE5145">
        <w:rPr>
          <w:rFonts w:cs="Calibri"/>
          <w:sz w:val="24"/>
          <w:szCs w:val="24"/>
        </w:rPr>
        <w:t xml:space="preserve"> </w:t>
      </w:r>
    </w:p>
    <w:p w14:paraId="306E3B90" w14:textId="77777777" w:rsidR="009608C1" w:rsidRDefault="009608C1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0FEFE03A" w14:textId="77777777" w:rsidR="0030304A" w:rsidRPr="00E52557" w:rsidRDefault="0030304A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0079D90B" w14:textId="77777777" w:rsidR="003F6ABB" w:rsidRPr="00E52557" w:rsidRDefault="003F6ABB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5D882D29" w14:textId="77777777" w:rsidR="002D24D8" w:rsidRPr="00E52557" w:rsidRDefault="002D24D8" w:rsidP="00E52557">
      <w:pPr>
        <w:pStyle w:val="ListParagraph"/>
        <w:numPr>
          <w:ilvl w:val="1"/>
          <w:numId w:val="7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What will change as a result of this policy?</w:t>
      </w:r>
    </w:p>
    <w:p w14:paraId="4C395BE5" w14:textId="77777777" w:rsidR="009608C1" w:rsidRDefault="009608C1" w:rsidP="002D24D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Residents will be required to subscribe to </w:t>
      </w:r>
      <w:r w:rsidR="00DE5145">
        <w:rPr>
          <w:rFonts w:cs="Calibri"/>
          <w:sz w:val="24"/>
          <w:szCs w:val="24"/>
        </w:rPr>
        <w:t>the non-statutory service</w:t>
      </w:r>
      <w:r w:rsidR="00627D90">
        <w:rPr>
          <w:rFonts w:cs="Calibri"/>
          <w:sz w:val="24"/>
          <w:szCs w:val="24"/>
        </w:rPr>
        <w:t xml:space="preserve"> rather than receiving the collection service automatically and at no cost. </w:t>
      </w:r>
    </w:p>
    <w:p w14:paraId="4F872D4B" w14:textId="333F1889" w:rsidR="00E03260" w:rsidRDefault="00D86DC1" w:rsidP="002D24D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Residents who wish to participate will be required to pay an annual subscription (currently £35 per year). </w:t>
      </w:r>
      <w:r w:rsidR="004D28FE">
        <w:rPr>
          <w:rFonts w:cs="Calibri"/>
          <w:sz w:val="24"/>
          <w:szCs w:val="24"/>
        </w:rPr>
        <w:t>Assisted collections are already in place for numerous residents and these will continue if the resident subscribes to the new collection service.</w:t>
      </w:r>
    </w:p>
    <w:p w14:paraId="30D38E95" w14:textId="2A74D503" w:rsidR="008C268F" w:rsidRPr="008C268F" w:rsidRDefault="00D86DC1" w:rsidP="002D24D8">
      <w:pPr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This charge will apply to all service users, there are no concessions. </w:t>
      </w:r>
      <w:r w:rsidR="008C268F" w:rsidRPr="008C268F">
        <w:rPr>
          <w:rStyle w:val="cf01"/>
          <w:rFonts w:asciiTheme="minorHAnsi" w:hAnsiTheme="minorHAnsi" w:cstheme="minorHAnsi"/>
          <w:sz w:val="24"/>
          <w:szCs w:val="24"/>
        </w:rPr>
        <w:t>It should also be noted that the council still provides a garden aid service for eligible residents. This would remove the requirement for a brown bin and the associated charge.</w:t>
      </w:r>
    </w:p>
    <w:p w14:paraId="19E1F066" w14:textId="77777777" w:rsidR="0080080D" w:rsidRDefault="00D86DC1" w:rsidP="0080080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Residents who do not subscribe will be responsible for disposing of any garden waste they generate</w:t>
      </w:r>
      <w:r w:rsidR="0080080D">
        <w:rPr>
          <w:rFonts w:cs="Calibri"/>
          <w:sz w:val="24"/>
          <w:szCs w:val="24"/>
        </w:rPr>
        <w:t>. Recycling Centres are still free to use for all domestic residents.</w:t>
      </w:r>
    </w:p>
    <w:p w14:paraId="7639ED05" w14:textId="77777777" w:rsidR="00010A53" w:rsidRDefault="00010A53" w:rsidP="0080080D">
      <w:pPr>
        <w:rPr>
          <w:rFonts w:cs="Calibri"/>
          <w:sz w:val="24"/>
          <w:szCs w:val="24"/>
        </w:rPr>
      </w:pPr>
    </w:p>
    <w:p w14:paraId="560EB3BE" w14:textId="2746BD13" w:rsidR="006768BF" w:rsidRPr="00E52557" w:rsidRDefault="006768BF" w:rsidP="00010A53">
      <w:p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Deciding if a full Impact Assessment is needed.</w:t>
      </w:r>
      <w:r w:rsidR="00DA46F8" w:rsidRPr="00E52557">
        <w:rPr>
          <w:rFonts w:cs="Calibri"/>
          <w:b/>
          <w:sz w:val="24"/>
          <w:szCs w:val="24"/>
        </w:rPr>
        <w:t xml:space="preserve"> </w:t>
      </w:r>
    </w:p>
    <w:p w14:paraId="0D125B4A" w14:textId="77777777" w:rsidR="006768BF" w:rsidRPr="00E52557" w:rsidRDefault="006768BF" w:rsidP="006768BF">
      <w:pPr>
        <w:pStyle w:val="ListParagraph"/>
        <w:ind w:left="0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Please answer the following questions:</w:t>
      </w:r>
    </w:p>
    <w:p w14:paraId="1444E281" w14:textId="77777777" w:rsidR="006768BF" w:rsidRPr="00E52557" w:rsidRDefault="006768BF" w:rsidP="006768BF">
      <w:pPr>
        <w:pStyle w:val="ListParagraph"/>
        <w:ind w:left="0"/>
        <w:rPr>
          <w:rFonts w:cs="Calibri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134"/>
      </w:tblGrid>
      <w:tr w:rsidR="001146FF" w:rsidRPr="00E52557" w14:paraId="022469D4" w14:textId="77777777" w:rsidTr="005E6B4A">
        <w:tc>
          <w:tcPr>
            <w:tcW w:w="7797" w:type="dxa"/>
            <w:shd w:val="clear" w:color="auto" w:fill="D9D9D9"/>
          </w:tcPr>
          <w:p w14:paraId="31B22051" w14:textId="77777777" w:rsidR="001146FF" w:rsidRPr="00E52557" w:rsidRDefault="001146FF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198E98C6" w14:textId="77777777" w:rsidR="001146FF" w:rsidRPr="00E52557" w:rsidRDefault="001146FF" w:rsidP="001146FF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D9D9D9"/>
          </w:tcPr>
          <w:p w14:paraId="0E879323" w14:textId="77777777" w:rsidR="001146FF" w:rsidRPr="00E52557" w:rsidRDefault="001146FF" w:rsidP="001146FF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No</w:t>
            </w:r>
          </w:p>
        </w:tc>
      </w:tr>
      <w:tr w:rsidR="001146FF" w:rsidRPr="00E52557" w14:paraId="21F264FB" w14:textId="77777777" w:rsidTr="00570412">
        <w:tc>
          <w:tcPr>
            <w:tcW w:w="7797" w:type="dxa"/>
          </w:tcPr>
          <w:p w14:paraId="49FCA1C3" w14:textId="77777777" w:rsidR="001146FF" w:rsidRPr="00E52557" w:rsidRDefault="001146FF" w:rsidP="00E0326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The policy/ proposal has consequences for or affects people</w:t>
            </w:r>
            <w:r w:rsidR="00570412" w:rsidRPr="00E52557"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 w:rsidR="00570412" w:rsidRPr="00E52557">
              <w:rPr>
                <w:rFonts w:cs="Calibri"/>
                <w:sz w:val="24"/>
                <w:szCs w:val="24"/>
              </w:rPr>
              <w:t>e.g.</w:t>
            </w:r>
            <w:proofErr w:type="gramEnd"/>
            <w:r w:rsidR="00570412" w:rsidRPr="00E52557">
              <w:rPr>
                <w:rFonts w:cs="Calibri"/>
                <w:sz w:val="24"/>
                <w:szCs w:val="24"/>
              </w:rPr>
              <w:t xml:space="preserve"> how they can access a service?</w:t>
            </w:r>
          </w:p>
        </w:tc>
        <w:tc>
          <w:tcPr>
            <w:tcW w:w="1134" w:type="dxa"/>
          </w:tcPr>
          <w:p w14:paraId="7BD69513" w14:textId="77777777" w:rsidR="00627D90" w:rsidRPr="00627D90" w:rsidRDefault="00627D90" w:rsidP="00627D90">
            <w:pPr>
              <w:jc w:val="center"/>
              <w:rPr>
                <w:rFonts w:cs="Calibri"/>
                <w:sz w:val="36"/>
                <w:szCs w:val="36"/>
              </w:rPr>
            </w:pPr>
            <w:r w:rsidRPr="00627D90">
              <w:rPr>
                <w:rFonts w:cs="Calibri"/>
                <w:sz w:val="36"/>
                <w:szCs w:val="36"/>
              </w:rPr>
              <w:t>√</w:t>
            </w:r>
          </w:p>
          <w:p w14:paraId="7221E592" w14:textId="77777777" w:rsidR="001146FF" w:rsidRPr="00627D90" w:rsidRDefault="001146FF" w:rsidP="00627D90">
            <w:pPr>
              <w:pStyle w:val="ListParagraph"/>
              <w:ind w:left="0"/>
              <w:jc w:val="center"/>
              <w:rPr>
                <w:rFonts w:cs="Calibr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97112FE" w14:textId="77777777" w:rsidR="001146FF" w:rsidRPr="00627D90" w:rsidRDefault="001146FF" w:rsidP="00627D90">
            <w:pPr>
              <w:pStyle w:val="ListParagraph"/>
              <w:ind w:left="0"/>
              <w:jc w:val="center"/>
              <w:rPr>
                <w:rFonts w:cs="Calibri"/>
                <w:sz w:val="36"/>
                <w:szCs w:val="36"/>
              </w:rPr>
            </w:pPr>
          </w:p>
        </w:tc>
      </w:tr>
      <w:tr w:rsidR="001146FF" w:rsidRPr="00E52557" w14:paraId="6E625EA4" w14:textId="77777777" w:rsidTr="00570412">
        <w:tc>
          <w:tcPr>
            <w:tcW w:w="7797" w:type="dxa"/>
          </w:tcPr>
          <w:p w14:paraId="6B18A854" w14:textId="77777777" w:rsidR="001146FF" w:rsidRPr="00E52557" w:rsidRDefault="001146FF" w:rsidP="00E276B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The policy/proposal has potential to make a significant impact on equality</w:t>
            </w:r>
            <w:r w:rsidR="00543D89">
              <w:rPr>
                <w:rFonts w:cs="Calibri"/>
                <w:sz w:val="24"/>
                <w:szCs w:val="24"/>
              </w:rPr>
              <w:t xml:space="preserve"> and human rights, socio-economic disadvantage, the council’s role as a corporate parent, or the council’s commitment to </w:t>
            </w:r>
            <w:r w:rsidR="00E276B9">
              <w:rPr>
                <w:rFonts w:cs="Calibri"/>
                <w:sz w:val="24"/>
                <w:szCs w:val="24"/>
              </w:rPr>
              <w:t>t</w:t>
            </w:r>
            <w:r w:rsidR="00543D89">
              <w:rPr>
                <w:rFonts w:cs="Calibri"/>
                <w:sz w:val="24"/>
                <w:szCs w:val="24"/>
              </w:rPr>
              <w:t>ackling climate change</w:t>
            </w:r>
            <w:r w:rsidR="00570412" w:rsidRPr="00E52557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2BFE92BB" w14:textId="77777777" w:rsidR="00627D90" w:rsidRPr="00627D90" w:rsidRDefault="00627D90" w:rsidP="00627D90">
            <w:pPr>
              <w:jc w:val="center"/>
              <w:rPr>
                <w:rFonts w:cs="Calibri"/>
                <w:sz w:val="36"/>
                <w:szCs w:val="36"/>
              </w:rPr>
            </w:pPr>
            <w:r w:rsidRPr="00627D90">
              <w:rPr>
                <w:rFonts w:cs="Calibri"/>
                <w:sz w:val="36"/>
                <w:szCs w:val="36"/>
              </w:rPr>
              <w:t>√</w:t>
            </w:r>
          </w:p>
          <w:p w14:paraId="604FDF48" w14:textId="77777777" w:rsidR="001146FF" w:rsidRPr="00627D90" w:rsidRDefault="001146FF" w:rsidP="00627D90">
            <w:pPr>
              <w:pStyle w:val="ListParagraph"/>
              <w:ind w:left="0"/>
              <w:jc w:val="center"/>
              <w:rPr>
                <w:rFonts w:cs="Calibr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335B4B4" w14:textId="77777777" w:rsidR="001146FF" w:rsidRPr="00627D90" w:rsidRDefault="001146FF" w:rsidP="00627D90">
            <w:pPr>
              <w:pStyle w:val="ListParagraph"/>
              <w:ind w:left="0"/>
              <w:jc w:val="center"/>
              <w:rPr>
                <w:rFonts w:cs="Calibri"/>
                <w:sz w:val="36"/>
                <w:szCs w:val="36"/>
              </w:rPr>
            </w:pPr>
          </w:p>
        </w:tc>
      </w:tr>
      <w:tr w:rsidR="001146FF" w:rsidRPr="00E52557" w14:paraId="7FFD0AFB" w14:textId="77777777" w:rsidTr="00570412">
        <w:tc>
          <w:tcPr>
            <w:tcW w:w="7797" w:type="dxa"/>
          </w:tcPr>
          <w:p w14:paraId="4ED5A028" w14:textId="77777777" w:rsidR="001146FF" w:rsidRPr="00E52557" w:rsidRDefault="001146FF" w:rsidP="00E0326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The policy/proposal is likely to have a significant environmental impact</w:t>
            </w:r>
            <w:r w:rsidR="00E03260">
              <w:rPr>
                <w:rFonts w:cs="Calibri"/>
                <w:sz w:val="24"/>
                <w:szCs w:val="24"/>
              </w:rPr>
              <w:t xml:space="preserve"> as defined by the Environmental Impact Assessment (Scotland) Act 2005</w:t>
            </w:r>
            <w:r w:rsidR="00570412" w:rsidRPr="00E52557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746DEBA1" w14:textId="77777777" w:rsidR="001146FF" w:rsidRPr="00627D90" w:rsidRDefault="001146FF" w:rsidP="00627D90">
            <w:pPr>
              <w:pStyle w:val="ListParagraph"/>
              <w:ind w:left="0"/>
              <w:jc w:val="center"/>
              <w:rPr>
                <w:rFonts w:cs="Calibr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7F57C2B" w14:textId="77777777" w:rsidR="00627D90" w:rsidRPr="00627D90" w:rsidRDefault="00627D90" w:rsidP="00627D90">
            <w:pPr>
              <w:jc w:val="center"/>
              <w:rPr>
                <w:rFonts w:cs="Calibri"/>
                <w:sz w:val="36"/>
                <w:szCs w:val="36"/>
              </w:rPr>
            </w:pPr>
            <w:r w:rsidRPr="00627D90">
              <w:rPr>
                <w:rFonts w:cs="Calibri"/>
                <w:sz w:val="36"/>
                <w:szCs w:val="36"/>
              </w:rPr>
              <w:t>√</w:t>
            </w:r>
          </w:p>
          <w:p w14:paraId="5FA9610D" w14:textId="77777777" w:rsidR="001146FF" w:rsidRPr="00627D90" w:rsidRDefault="001146FF" w:rsidP="00627D90">
            <w:pPr>
              <w:pStyle w:val="ListParagraph"/>
              <w:ind w:left="0"/>
              <w:jc w:val="center"/>
              <w:rPr>
                <w:rFonts w:cs="Calibri"/>
                <w:sz w:val="36"/>
                <w:szCs w:val="36"/>
              </w:rPr>
            </w:pPr>
          </w:p>
        </w:tc>
      </w:tr>
      <w:tr w:rsidR="001146FF" w:rsidRPr="00E52557" w14:paraId="2066D6BF" w14:textId="77777777" w:rsidTr="00570412">
        <w:tc>
          <w:tcPr>
            <w:tcW w:w="7797" w:type="dxa"/>
          </w:tcPr>
          <w:p w14:paraId="299B4887" w14:textId="77777777" w:rsidR="00E46E43" w:rsidRPr="00E46E43" w:rsidRDefault="001146FF" w:rsidP="00243D3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The policy/ proposal</w:t>
            </w:r>
            <w:r w:rsidR="00E46E43">
              <w:rPr>
                <w:rFonts w:cs="Calibri"/>
                <w:sz w:val="24"/>
                <w:szCs w:val="24"/>
              </w:rPr>
              <w:t xml:space="preserve"> involves a data processing activity (storage / collection of personal data) that is likely to result in a high risk to individuals as determined by Article 35 of the General Data Protec</w:t>
            </w:r>
            <w:r w:rsidR="00243D37">
              <w:rPr>
                <w:rFonts w:cs="Calibri"/>
                <w:sz w:val="24"/>
                <w:szCs w:val="24"/>
              </w:rPr>
              <w:t>t</w:t>
            </w:r>
            <w:r w:rsidR="00E46E43">
              <w:rPr>
                <w:rFonts w:cs="Calibri"/>
                <w:sz w:val="24"/>
                <w:szCs w:val="24"/>
              </w:rPr>
              <w:t>ion Regulation</w:t>
            </w:r>
            <w:r w:rsidR="00570412" w:rsidRPr="00E46E43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453A3AEF" w14:textId="77777777" w:rsidR="00627D90" w:rsidRPr="00627D90" w:rsidRDefault="00627D90" w:rsidP="00627D90">
            <w:pPr>
              <w:jc w:val="center"/>
              <w:rPr>
                <w:rFonts w:cs="Calibri"/>
                <w:sz w:val="36"/>
                <w:szCs w:val="36"/>
              </w:rPr>
            </w:pPr>
            <w:r w:rsidRPr="00627D90">
              <w:rPr>
                <w:rFonts w:cs="Calibri"/>
                <w:sz w:val="36"/>
                <w:szCs w:val="36"/>
              </w:rPr>
              <w:t>√</w:t>
            </w:r>
          </w:p>
          <w:p w14:paraId="65F3BF22" w14:textId="77777777" w:rsidR="001146FF" w:rsidRPr="00627D90" w:rsidRDefault="001146FF" w:rsidP="00627D90">
            <w:pPr>
              <w:pStyle w:val="ListParagraph"/>
              <w:ind w:left="0"/>
              <w:jc w:val="center"/>
              <w:rPr>
                <w:rFonts w:cs="Calibr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52F87329" w14:textId="77777777" w:rsidR="001146FF" w:rsidRPr="00627D90" w:rsidRDefault="001146FF" w:rsidP="00627D90">
            <w:pPr>
              <w:pStyle w:val="ListParagraph"/>
              <w:ind w:left="0"/>
              <w:jc w:val="center"/>
              <w:rPr>
                <w:rFonts w:cs="Calibri"/>
                <w:sz w:val="36"/>
                <w:szCs w:val="36"/>
              </w:rPr>
            </w:pPr>
          </w:p>
        </w:tc>
      </w:tr>
    </w:tbl>
    <w:p w14:paraId="2449119D" w14:textId="77777777" w:rsidR="002D24D8" w:rsidRPr="00E52557" w:rsidRDefault="002D24D8" w:rsidP="002D24D8">
      <w:pPr>
        <w:pStyle w:val="ListParagraph"/>
        <w:ind w:left="502"/>
        <w:rPr>
          <w:rFonts w:cs="Calibri"/>
          <w:sz w:val="24"/>
          <w:szCs w:val="24"/>
          <w:highlight w:val="cyan"/>
        </w:rPr>
      </w:pPr>
    </w:p>
    <w:p w14:paraId="22357EAA" w14:textId="77777777" w:rsidR="002D24D8" w:rsidRPr="00E52557" w:rsidRDefault="002D24D8" w:rsidP="00E52557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 xml:space="preserve">If you have answered yes </w:t>
      </w:r>
      <w:r w:rsidR="00C162B9">
        <w:rPr>
          <w:rFonts w:cs="Calibri"/>
          <w:sz w:val="24"/>
          <w:szCs w:val="24"/>
        </w:rPr>
        <w:t xml:space="preserve">to </w:t>
      </w:r>
      <w:r w:rsidR="006768BF" w:rsidRPr="00E52557">
        <w:rPr>
          <w:rFonts w:cs="Calibri"/>
          <w:sz w:val="24"/>
          <w:szCs w:val="24"/>
        </w:rPr>
        <w:t>question</w:t>
      </w:r>
      <w:r w:rsidR="00C162B9">
        <w:rPr>
          <w:rFonts w:cs="Calibri"/>
          <w:sz w:val="24"/>
          <w:szCs w:val="24"/>
        </w:rPr>
        <w:t>s</w:t>
      </w:r>
      <w:r w:rsidR="006768BF" w:rsidRPr="00E52557">
        <w:rPr>
          <w:rFonts w:cs="Calibri"/>
          <w:sz w:val="24"/>
          <w:szCs w:val="24"/>
        </w:rPr>
        <w:t xml:space="preserve"> 1 and 2 </w:t>
      </w:r>
      <w:r w:rsidRPr="00E52557">
        <w:rPr>
          <w:rFonts w:cs="Calibri"/>
          <w:sz w:val="24"/>
          <w:szCs w:val="24"/>
        </w:rPr>
        <w:t xml:space="preserve">above, </w:t>
      </w:r>
      <w:r w:rsidR="00EA739E" w:rsidRPr="00E52557">
        <w:rPr>
          <w:rFonts w:cs="Calibri"/>
          <w:sz w:val="24"/>
          <w:szCs w:val="24"/>
        </w:rPr>
        <w:t>please proceed to complete the Integrated</w:t>
      </w:r>
      <w:r w:rsidRPr="00E52557">
        <w:rPr>
          <w:rFonts w:cs="Calibri"/>
          <w:sz w:val="24"/>
          <w:szCs w:val="24"/>
        </w:rPr>
        <w:t xml:space="preserve"> Impact Assessment. </w:t>
      </w:r>
      <w:r w:rsidR="001A6483" w:rsidRPr="00E52557">
        <w:rPr>
          <w:rFonts w:cs="Calibri"/>
          <w:sz w:val="24"/>
          <w:szCs w:val="24"/>
        </w:rPr>
        <w:t xml:space="preserve">If you have answered </w:t>
      </w:r>
      <w:proofErr w:type="gramStart"/>
      <w:r w:rsidR="001A6483" w:rsidRPr="00E52557">
        <w:rPr>
          <w:rFonts w:cs="Calibri"/>
          <w:sz w:val="24"/>
          <w:szCs w:val="24"/>
        </w:rPr>
        <w:t>No</w:t>
      </w:r>
      <w:proofErr w:type="gramEnd"/>
      <w:r w:rsidR="001A6483" w:rsidRPr="00E52557">
        <w:rPr>
          <w:rFonts w:cs="Calibri"/>
          <w:sz w:val="24"/>
          <w:szCs w:val="24"/>
        </w:rPr>
        <w:t xml:space="preserve"> then an IIA does not need to be completed.</w:t>
      </w:r>
      <w:r w:rsidR="006768BF" w:rsidRPr="00E52557">
        <w:rPr>
          <w:rFonts w:cs="Calibri"/>
          <w:sz w:val="24"/>
          <w:szCs w:val="24"/>
        </w:rPr>
        <w:t xml:space="preserve"> </w:t>
      </w:r>
      <w:r w:rsidR="00E03260">
        <w:rPr>
          <w:rFonts w:cs="Calibri"/>
          <w:sz w:val="24"/>
          <w:szCs w:val="24"/>
        </w:rPr>
        <w:t xml:space="preserve"> </w:t>
      </w:r>
      <w:r w:rsidR="006768BF" w:rsidRPr="00E52557">
        <w:rPr>
          <w:rFonts w:cs="Calibri"/>
          <w:sz w:val="24"/>
          <w:szCs w:val="24"/>
        </w:rPr>
        <w:t>Please keep a copy of the screening paperwork.</w:t>
      </w:r>
    </w:p>
    <w:p w14:paraId="7949164C" w14:textId="77777777" w:rsidR="00DA46F8" w:rsidRPr="00E52557" w:rsidRDefault="00DA46F8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03E959F3" w14:textId="77777777" w:rsidR="00DA46F8" w:rsidRPr="00E52557" w:rsidRDefault="00DA46F8" w:rsidP="00E52557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 xml:space="preserve">If you have </w:t>
      </w:r>
      <w:r w:rsidR="00543D89">
        <w:rPr>
          <w:rFonts w:cs="Calibri"/>
          <w:sz w:val="24"/>
          <w:szCs w:val="24"/>
        </w:rPr>
        <w:t>answered yes to question 3, y</w:t>
      </w:r>
      <w:r w:rsidRPr="00E52557">
        <w:rPr>
          <w:rFonts w:cs="Calibri"/>
          <w:sz w:val="24"/>
          <w:szCs w:val="24"/>
        </w:rPr>
        <w:t xml:space="preserve">ou will need to consider whether you need to complete a Strategic Environmental Assessment. </w:t>
      </w:r>
    </w:p>
    <w:p w14:paraId="2A2C67F7" w14:textId="77777777" w:rsidR="001146FF" w:rsidRPr="00E52557" w:rsidRDefault="001146FF" w:rsidP="00DA46F8">
      <w:pPr>
        <w:pStyle w:val="ListParagraph"/>
        <w:ind w:left="0"/>
        <w:rPr>
          <w:rFonts w:cs="Calibri"/>
          <w:sz w:val="24"/>
          <w:szCs w:val="24"/>
        </w:rPr>
      </w:pPr>
    </w:p>
    <w:p w14:paraId="049D3A69" w14:textId="77777777" w:rsidR="001146FF" w:rsidRPr="00E52557" w:rsidRDefault="001146FF" w:rsidP="00E52557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If you</w:t>
      </w:r>
      <w:r w:rsidR="006768BF" w:rsidRPr="00E52557">
        <w:rPr>
          <w:rFonts w:cs="Calibri"/>
          <w:sz w:val="24"/>
          <w:szCs w:val="24"/>
        </w:rPr>
        <w:t xml:space="preserve"> have answered yes to question 4</w:t>
      </w:r>
      <w:r w:rsidRPr="00E52557">
        <w:rPr>
          <w:rFonts w:cs="Calibri"/>
          <w:sz w:val="24"/>
          <w:szCs w:val="24"/>
        </w:rPr>
        <w:t xml:space="preserve">, </w:t>
      </w:r>
      <w:r w:rsidR="00E46E43">
        <w:rPr>
          <w:rFonts w:cs="Calibri"/>
          <w:sz w:val="24"/>
          <w:szCs w:val="24"/>
        </w:rPr>
        <w:t>you will need to consider whether you need to complete a Data Protection Impact Assessment. P</w:t>
      </w:r>
      <w:r w:rsidRPr="00E52557">
        <w:rPr>
          <w:rFonts w:cs="Calibri"/>
          <w:sz w:val="24"/>
          <w:szCs w:val="24"/>
        </w:rPr>
        <w:t>l</w:t>
      </w:r>
      <w:r w:rsidR="006768BF" w:rsidRPr="00E52557">
        <w:rPr>
          <w:rFonts w:cs="Calibri"/>
          <w:sz w:val="24"/>
          <w:szCs w:val="24"/>
        </w:rPr>
        <w:t xml:space="preserve">ease seek further advice from the </w:t>
      </w:r>
      <w:r w:rsidR="00E46E43">
        <w:rPr>
          <w:rFonts w:cs="Calibri"/>
          <w:sz w:val="24"/>
          <w:szCs w:val="24"/>
        </w:rPr>
        <w:t>Team Manager Information Governance</w:t>
      </w:r>
      <w:r w:rsidR="006768BF" w:rsidRPr="00E52557">
        <w:rPr>
          <w:rFonts w:cs="Calibri"/>
          <w:sz w:val="24"/>
          <w:szCs w:val="24"/>
        </w:rPr>
        <w:t>.</w:t>
      </w:r>
      <w:r w:rsidRPr="00E52557">
        <w:rPr>
          <w:rFonts w:cs="Calibri"/>
          <w:sz w:val="24"/>
          <w:szCs w:val="24"/>
        </w:rPr>
        <w:t xml:space="preserve"> </w:t>
      </w:r>
    </w:p>
    <w:p w14:paraId="1ED69328" w14:textId="77777777" w:rsidR="009D25A0" w:rsidRPr="00E52557" w:rsidRDefault="009D25A0" w:rsidP="00DA46F8">
      <w:pPr>
        <w:pStyle w:val="ListParagraph"/>
        <w:ind w:left="0"/>
        <w:rPr>
          <w:rFonts w:cs="Calibri"/>
          <w:sz w:val="24"/>
          <w:szCs w:val="24"/>
        </w:rPr>
      </w:pPr>
    </w:p>
    <w:p w14:paraId="28D8242C" w14:textId="77777777" w:rsidR="001146FF" w:rsidRPr="00E52557" w:rsidRDefault="001146FF" w:rsidP="00DA46F8">
      <w:pPr>
        <w:pStyle w:val="ListParagraph"/>
        <w:ind w:left="0"/>
        <w:rPr>
          <w:rFonts w:cs="Calibri"/>
          <w:sz w:val="24"/>
          <w:szCs w:val="24"/>
        </w:rPr>
      </w:pPr>
    </w:p>
    <w:p w14:paraId="06F08022" w14:textId="77777777" w:rsidR="001146FF" w:rsidRPr="00E52557" w:rsidRDefault="001146FF" w:rsidP="00DA46F8">
      <w:pPr>
        <w:pStyle w:val="ListParagraph"/>
        <w:pBdr>
          <w:bottom w:val="single" w:sz="12" w:space="1" w:color="auto"/>
        </w:pBdr>
        <w:ind w:left="0"/>
        <w:rPr>
          <w:rFonts w:cs="Calibri"/>
          <w:sz w:val="24"/>
          <w:szCs w:val="24"/>
        </w:rPr>
      </w:pPr>
    </w:p>
    <w:p w14:paraId="765CF074" w14:textId="6DC0EB63" w:rsidR="001146FF" w:rsidRPr="00010A53" w:rsidRDefault="00C33A3F" w:rsidP="006768BF">
      <w:pPr>
        <w:pStyle w:val="ListParagraph"/>
        <w:ind w:left="0"/>
        <w:rPr>
          <w:rFonts w:cs="Calibri"/>
          <w:sz w:val="24"/>
          <w:szCs w:val="24"/>
        </w:rPr>
      </w:pPr>
      <w:r>
        <w:rPr>
          <w:rFonts w:cs="Calibri"/>
          <w:b/>
          <w:sz w:val="28"/>
          <w:szCs w:val="28"/>
        </w:rPr>
        <w:lastRenderedPageBreak/>
        <w:t>Se</w:t>
      </w:r>
      <w:r w:rsidR="006768BF" w:rsidRPr="00E52557">
        <w:rPr>
          <w:rFonts w:cs="Calibri"/>
          <w:b/>
          <w:sz w:val="28"/>
          <w:szCs w:val="28"/>
        </w:rPr>
        <w:t>ction 2: Integrated Impact Assessment</w:t>
      </w:r>
    </w:p>
    <w:p w14:paraId="66817E1C" w14:textId="77777777" w:rsidR="006768BF" w:rsidRPr="00E52557" w:rsidRDefault="006768BF" w:rsidP="006768BF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10CFEEA3" w14:textId="77777777" w:rsidR="001146FF" w:rsidRDefault="001146FF" w:rsidP="00E52557">
      <w:pPr>
        <w:pStyle w:val="ListParagraph"/>
        <w:numPr>
          <w:ilvl w:val="1"/>
          <w:numId w:val="9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 xml:space="preserve">Have those who are </w:t>
      </w:r>
      <w:r w:rsidR="00243D37">
        <w:rPr>
          <w:rFonts w:cs="Calibri"/>
          <w:b/>
          <w:sz w:val="24"/>
          <w:szCs w:val="24"/>
        </w:rPr>
        <w:t xml:space="preserve">directly </w:t>
      </w:r>
      <w:r w:rsidRPr="00E52557">
        <w:rPr>
          <w:rFonts w:cs="Calibri"/>
          <w:b/>
          <w:sz w:val="24"/>
          <w:szCs w:val="24"/>
        </w:rPr>
        <w:t>affected by the policy had the opportunity to comment on new proposals?</w:t>
      </w:r>
    </w:p>
    <w:p w14:paraId="14029D5D" w14:textId="4F6FC80A" w:rsidR="00DE5145" w:rsidRDefault="004D28FE" w:rsidP="00DE5145">
      <w:pPr>
        <w:pStyle w:val="ListParagraph"/>
        <w:ind w:left="36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No. </w:t>
      </w:r>
      <w:r w:rsidR="00DE5145">
        <w:rPr>
          <w:rFonts w:cs="Calibri"/>
          <w:bCs/>
          <w:sz w:val="24"/>
          <w:szCs w:val="24"/>
        </w:rPr>
        <w:t xml:space="preserve">This information was published by local press and Social Media channels after the </w:t>
      </w:r>
      <w:r w:rsidR="0080080D">
        <w:rPr>
          <w:rFonts w:cs="Calibri"/>
          <w:bCs/>
          <w:sz w:val="24"/>
          <w:szCs w:val="24"/>
        </w:rPr>
        <w:t>decision taken</w:t>
      </w:r>
      <w:r w:rsidR="00DE5145">
        <w:rPr>
          <w:rFonts w:cs="Calibri"/>
          <w:bCs/>
          <w:sz w:val="24"/>
          <w:szCs w:val="24"/>
        </w:rPr>
        <w:t xml:space="preserve"> at full Council meeting in February 2023. </w:t>
      </w:r>
    </w:p>
    <w:p w14:paraId="435BAA76" w14:textId="77777777" w:rsidR="00DE5145" w:rsidRDefault="00DE5145" w:rsidP="00DE5145">
      <w:pPr>
        <w:pStyle w:val="ListParagraph"/>
        <w:ind w:left="36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Since this date we have responded to residents’ queries as individual circumstances vary so no single communication would cover all queries.</w:t>
      </w:r>
    </w:p>
    <w:p w14:paraId="2EA75B1E" w14:textId="77777777" w:rsidR="003F6ABB" w:rsidRPr="00E52557" w:rsidRDefault="003F6ABB" w:rsidP="00DE5145">
      <w:pPr>
        <w:pStyle w:val="ListParagraph"/>
        <w:ind w:left="0"/>
        <w:rPr>
          <w:rFonts w:cs="Calibri"/>
          <w:sz w:val="24"/>
          <w:szCs w:val="24"/>
        </w:rPr>
      </w:pPr>
    </w:p>
    <w:p w14:paraId="655F571A" w14:textId="77777777" w:rsidR="003F6ABB" w:rsidRPr="00E52557" w:rsidRDefault="003F6ABB" w:rsidP="002D24D8">
      <w:pPr>
        <w:pStyle w:val="ListParagraph"/>
        <w:rPr>
          <w:rFonts w:cs="Calibri"/>
          <w:sz w:val="24"/>
          <w:szCs w:val="24"/>
        </w:rPr>
      </w:pPr>
    </w:p>
    <w:p w14:paraId="159D6C0C" w14:textId="77777777" w:rsidR="002A38D8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 xml:space="preserve">What information/data have you used to inform the </w:t>
      </w:r>
      <w:r w:rsidR="002A38D8" w:rsidRPr="00E52557">
        <w:rPr>
          <w:rFonts w:cs="Calibri"/>
          <w:b/>
          <w:sz w:val="24"/>
          <w:szCs w:val="24"/>
        </w:rPr>
        <w:t xml:space="preserve">development of the </w:t>
      </w:r>
      <w:r w:rsidRPr="00E52557">
        <w:rPr>
          <w:rFonts w:cs="Calibri"/>
          <w:b/>
          <w:sz w:val="24"/>
          <w:szCs w:val="24"/>
        </w:rPr>
        <w:t xml:space="preserve">policy to </w:t>
      </w:r>
      <w:r w:rsidR="00CE1D01" w:rsidRPr="00E52557">
        <w:rPr>
          <w:rFonts w:cs="Calibri"/>
          <w:b/>
          <w:sz w:val="24"/>
          <w:szCs w:val="24"/>
        </w:rPr>
        <w:t>d</w:t>
      </w:r>
      <w:r w:rsidRPr="00E52557">
        <w:rPr>
          <w:rFonts w:cs="Calibri"/>
          <w:b/>
          <w:sz w:val="24"/>
          <w:szCs w:val="24"/>
        </w:rPr>
        <w:t>at</w:t>
      </w:r>
      <w:r w:rsidR="002A38D8" w:rsidRPr="00E52557">
        <w:rPr>
          <w:rFonts w:cs="Calibri"/>
          <w:b/>
          <w:sz w:val="24"/>
          <w:szCs w:val="24"/>
        </w:rPr>
        <w:t xml:space="preserve">e? </w:t>
      </w:r>
    </w:p>
    <w:p w14:paraId="5346B58A" w14:textId="77777777" w:rsidR="00627D90" w:rsidRDefault="00627D90" w:rsidP="00627D90">
      <w:pPr>
        <w:pStyle w:val="ListParagraph"/>
        <w:ind w:left="360"/>
        <w:rPr>
          <w:rFonts w:cs="Calibri"/>
          <w:bCs/>
          <w:sz w:val="24"/>
          <w:szCs w:val="24"/>
        </w:rPr>
      </w:pPr>
      <w:r w:rsidRPr="00627D90">
        <w:rPr>
          <w:rFonts w:cs="Calibri"/>
          <w:bCs/>
          <w:sz w:val="24"/>
          <w:szCs w:val="24"/>
        </w:rPr>
        <w:t>This change will bring East Lothian Council into line with most other Local Authorities who have implemented a charge for this non-statutory collection.</w:t>
      </w:r>
    </w:p>
    <w:p w14:paraId="1A53E374" w14:textId="77777777" w:rsidR="0073566D" w:rsidRDefault="0073566D" w:rsidP="00627D90">
      <w:pPr>
        <w:pStyle w:val="ListParagraph"/>
        <w:ind w:left="360"/>
        <w:rPr>
          <w:rFonts w:cs="Calibri"/>
          <w:bCs/>
          <w:sz w:val="24"/>
          <w:szCs w:val="24"/>
        </w:rPr>
      </w:pPr>
    </w:p>
    <w:p w14:paraId="648490FB" w14:textId="1ED2EA64" w:rsidR="0073566D" w:rsidRPr="00627D90" w:rsidRDefault="0073566D" w:rsidP="00627D90">
      <w:pPr>
        <w:pStyle w:val="ListParagraph"/>
        <w:ind w:left="36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This service is not universally accessed</w:t>
      </w:r>
      <w:r w:rsidR="001B147A">
        <w:rPr>
          <w:rFonts w:cs="Calibri"/>
          <w:bCs/>
          <w:sz w:val="24"/>
          <w:szCs w:val="24"/>
        </w:rPr>
        <w:t xml:space="preserve"> as many residents do not have gardens or have gardens that are hard landscaped and do not produce garden waste.</w:t>
      </w:r>
    </w:p>
    <w:p w14:paraId="5AAF5D47" w14:textId="77777777" w:rsidR="00627D90" w:rsidRPr="00627D90" w:rsidRDefault="00627D90" w:rsidP="00627D90">
      <w:pPr>
        <w:pStyle w:val="ListParagraph"/>
        <w:ind w:left="360"/>
        <w:rPr>
          <w:rFonts w:cs="Calibri"/>
          <w:bCs/>
          <w:sz w:val="24"/>
          <w:szCs w:val="24"/>
        </w:rPr>
      </w:pPr>
    </w:p>
    <w:p w14:paraId="149A4716" w14:textId="77777777" w:rsidR="00627D90" w:rsidRPr="00627D90" w:rsidRDefault="00627D90" w:rsidP="00627D90">
      <w:pPr>
        <w:pStyle w:val="ListParagraph"/>
        <w:ind w:left="360"/>
        <w:rPr>
          <w:rFonts w:cs="Calibri"/>
          <w:bCs/>
          <w:sz w:val="24"/>
          <w:szCs w:val="24"/>
        </w:rPr>
      </w:pPr>
      <w:r w:rsidRPr="00627D90">
        <w:rPr>
          <w:rFonts w:cs="Calibri"/>
          <w:bCs/>
          <w:sz w:val="24"/>
          <w:szCs w:val="24"/>
        </w:rPr>
        <w:t xml:space="preserve">The charge, subject to uptake by residents, will partially meet the cost of providing the service to residents. </w:t>
      </w:r>
    </w:p>
    <w:p w14:paraId="7DA5C5BE" w14:textId="77777777" w:rsidR="00F47CC9" w:rsidRPr="00E52557" w:rsidRDefault="00F47CC9" w:rsidP="00627D90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5BA01769" w14:textId="77777777" w:rsidR="002A38D8" w:rsidRPr="00E52557" w:rsidRDefault="002A38D8" w:rsidP="00D737DA">
      <w:pPr>
        <w:pStyle w:val="ListParagraph"/>
        <w:rPr>
          <w:rFonts w:cs="Calibri"/>
          <w:b/>
          <w:sz w:val="24"/>
          <w:szCs w:val="24"/>
        </w:rPr>
      </w:pPr>
    </w:p>
    <w:p w14:paraId="27AF0E0F" w14:textId="77777777" w:rsidR="002A38D8" w:rsidRPr="00E52557" w:rsidRDefault="0098400F" w:rsidP="00E52557">
      <w:pPr>
        <w:pStyle w:val="ListParagraph"/>
        <w:numPr>
          <w:ilvl w:val="1"/>
          <w:numId w:val="9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 xml:space="preserve"> </w:t>
      </w:r>
      <w:r w:rsidR="002A38D8" w:rsidRPr="00E52557">
        <w:rPr>
          <w:rFonts w:cs="Calibri"/>
          <w:b/>
          <w:sz w:val="24"/>
          <w:szCs w:val="24"/>
        </w:rPr>
        <w:t xml:space="preserve">What does the evidence/ research suggest about the policy’s actual or likely impact </w:t>
      </w:r>
      <w:r w:rsidR="00F47CC9" w:rsidRPr="00E52557">
        <w:rPr>
          <w:rFonts w:cs="Calibri"/>
          <w:b/>
          <w:sz w:val="24"/>
          <w:szCs w:val="24"/>
        </w:rPr>
        <w:t>on equality groups and those vulnerable/ or experiencing socio-economic disadvantage?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5930"/>
      </w:tblGrid>
      <w:tr w:rsidR="003424C6" w:rsidRPr="00E52557" w14:paraId="383A5F33" w14:textId="77777777" w:rsidTr="00010A53">
        <w:tc>
          <w:tcPr>
            <w:tcW w:w="3137" w:type="dxa"/>
          </w:tcPr>
          <w:p w14:paraId="01BB130B" w14:textId="77777777" w:rsidR="003424C6" w:rsidRPr="00E52557" w:rsidRDefault="003424C6" w:rsidP="004300C6">
            <w:p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 xml:space="preserve">Evidence </w:t>
            </w:r>
          </w:p>
        </w:tc>
        <w:tc>
          <w:tcPr>
            <w:tcW w:w="5930" w:type="dxa"/>
          </w:tcPr>
          <w:p w14:paraId="00D64C51" w14:textId="77777777" w:rsidR="003424C6" w:rsidRPr="00E52557" w:rsidRDefault="003424C6" w:rsidP="004300C6">
            <w:p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Comment</w:t>
            </w:r>
          </w:p>
        </w:tc>
      </w:tr>
      <w:tr w:rsidR="009D17FB" w:rsidRPr="00E52557" w14:paraId="73E8CC68" w14:textId="77777777" w:rsidTr="00010A53">
        <w:tc>
          <w:tcPr>
            <w:tcW w:w="3137" w:type="dxa"/>
          </w:tcPr>
          <w:p w14:paraId="3262F29A" w14:textId="77777777" w:rsidR="009D17FB" w:rsidRPr="00E52557" w:rsidRDefault="009D17FB" w:rsidP="00243D37">
            <w:p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Which groups are in particular need of this service?</w:t>
            </w:r>
          </w:p>
        </w:tc>
        <w:tc>
          <w:tcPr>
            <w:tcW w:w="5930" w:type="dxa"/>
          </w:tcPr>
          <w:p w14:paraId="1901C4D5" w14:textId="0E5A0A04" w:rsidR="006A50E0" w:rsidRPr="00E52557" w:rsidRDefault="0073566D" w:rsidP="004300C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No specific group as use of service is dependent on resident </w:t>
            </w:r>
            <w:r w:rsidR="00C232D9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having garden that requires maintenance.</w:t>
            </w:r>
            <w:r w:rsidR="00FD4073">
              <w:rPr>
                <w:rFonts w:cs="Calibri"/>
                <w:sz w:val="24"/>
                <w:szCs w:val="24"/>
              </w:rPr>
              <w:t xml:space="preserve"> Some disabled residents may require the service depending on ability  and/or  access to a car </w:t>
            </w:r>
          </w:p>
        </w:tc>
      </w:tr>
      <w:tr w:rsidR="009D17FB" w:rsidRPr="00E52557" w14:paraId="71528070" w14:textId="77777777" w:rsidTr="00010A53">
        <w:tc>
          <w:tcPr>
            <w:tcW w:w="3137" w:type="dxa"/>
          </w:tcPr>
          <w:p w14:paraId="44F6B85A" w14:textId="77777777" w:rsidR="009D17FB" w:rsidRPr="00E52557" w:rsidRDefault="009D17FB" w:rsidP="004300C6">
            <w:p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What level of service uptake/ access is there from protected and vulnerable groups?</w:t>
            </w:r>
          </w:p>
        </w:tc>
        <w:tc>
          <w:tcPr>
            <w:tcW w:w="5930" w:type="dxa"/>
          </w:tcPr>
          <w:p w14:paraId="4F58171E" w14:textId="49CC8214" w:rsidR="009D17FB" w:rsidRDefault="0073566D" w:rsidP="004300C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No data </w:t>
            </w:r>
            <w:r w:rsidR="00C232D9">
              <w:rPr>
                <w:rFonts w:cs="Calibri"/>
                <w:sz w:val="24"/>
                <w:szCs w:val="24"/>
              </w:rPr>
              <w:t xml:space="preserve">has previously been </w:t>
            </w:r>
            <w:r>
              <w:rPr>
                <w:rFonts w:cs="Calibri"/>
                <w:sz w:val="24"/>
                <w:szCs w:val="24"/>
              </w:rPr>
              <w:t xml:space="preserve">recorded </w:t>
            </w:r>
            <w:r w:rsidR="00C232D9">
              <w:rPr>
                <w:rFonts w:cs="Calibri"/>
                <w:sz w:val="24"/>
                <w:szCs w:val="24"/>
              </w:rPr>
              <w:t xml:space="preserve">as </w:t>
            </w:r>
            <w:r>
              <w:rPr>
                <w:rFonts w:cs="Calibri"/>
                <w:sz w:val="24"/>
                <w:szCs w:val="24"/>
              </w:rPr>
              <w:t xml:space="preserve"> this  service is currently available to all groups.</w:t>
            </w:r>
          </w:p>
          <w:p w14:paraId="5098FD6B" w14:textId="36E6D897" w:rsidR="00E93315" w:rsidRDefault="00E93315" w:rsidP="004300C6">
            <w:pPr>
              <w:rPr>
                <w:rFonts w:cs="Calibri"/>
                <w:sz w:val="24"/>
                <w:szCs w:val="24"/>
              </w:rPr>
            </w:pPr>
            <w:bookmarkStart w:id="0" w:name="_Hlk159509222"/>
            <w:r>
              <w:rPr>
                <w:rFonts w:cs="Calibri"/>
                <w:sz w:val="24"/>
                <w:szCs w:val="24"/>
              </w:rPr>
              <w:t xml:space="preserve">Assisted collections are already in place for  residents </w:t>
            </w:r>
            <w:r w:rsidR="00C232D9">
              <w:rPr>
                <w:rFonts w:cs="Calibri"/>
                <w:sz w:val="24"/>
                <w:szCs w:val="24"/>
              </w:rPr>
              <w:t xml:space="preserve">who need support, </w:t>
            </w:r>
            <w:r>
              <w:rPr>
                <w:rFonts w:cs="Calibri"/>
                <w:sz w:val="24"/>
                <w:szCs w:val="24"/>
              </w:rPr>
              <w:t>and these will continue if the resident subscribes to the new collection service.</w:t>
            </w:r>
            <w:bookmarkEnd w:id="0"/>
          </w:p>
          <w:p w14:paraId="480B373A" w14:textId="0D0785A8" w:rsidR="0080080D" w:rsidRPr="00E52557" w:rsidRDefault="0080080D" w:rsidP="004300C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At present residents can subscribe online or through the Contact Centre.</w:t>
            </w:r>
          </w:p>
        </w:tc>
      </w:tr>
      <w:tr w:rsidR="009D17FB" w:rsidRPr="00E52557" w14:paraId="5FB2E238" w14:textId="77777777" w:rsidTr="00010A53">
        <w:trPr>
          <w:trHeight w:val="2229"/>
        </w:trPr>
        <w:tc>
          <w:tcPr>
            <w:tcW w:w="3137" w:type="dxa"/>
          </w:tcPr>
          <w:p w14:paraId="051636C3" w14:textId="77777777" w:rsidR="009D17FB" w:rsidRPr="00E52557" w:rsidRDefault="009D17FB" w:rsidP="004300C6">
            <w:p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lastRenderedPageBreak/>
              <w:t>Can you identify positive outcomes for service users</w:t>
            </w:r>
          </w:p>
        </w:tc>
        <w:tc>
          <w:tcPr>
            <w:tcW w:w="5930" w:type="dxa"/>
          </w:tcPr>
          <w:p w14:paraId="77C202E5" w14:textId="5899B9D5" w:rsidR="00E93315" w:rsidRDefault="0080080D" w:rsidP="00E9331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Re-introduction of a fortnightly </w:t>
            </w:r>
            <w:r w:rsidR="0073566D">
              <w:rPr>
                <w:rFonts w:cs="Calibri"/>
                <w:sz w:val="24"/>
                <w:szCs w:val="24"/>
              </w:rPr>
              <w:t>collection for service users</w:t>
            </w:r>
            <w:r w:rsidR="00E93315">
              <w:rPr>
                <w:rFonts w:cs="Calibri"/>
                <w:sz w:val="24"/>
                <w:szCs w:val="24"/>
              </w:rPr>
              <w:t xml:space="preserve"> which has been a frequent request since the service moved to a four-weekly collection</w:t>
            </w:r>
            <w:r w:rsidR="0073566D">
              <w:rPr>
                <w:rFonts w:cs="Calibri"/>
                <w:sz w:val="24"/>
                <w:szCs w:val="24"/>
              </w:rPr>
              <w:t>.</w:t>
            </w:r>
          </w:p>
          <w:p w14:paraId="403F83DF" w14:textId="5E84B694" w:rsidR="00E93315" w:rsidRPr="00E52557" w:rsidRDefault="00E93315" w:rsidP="004300C6">
            <w:pPr>
              <w:rPr>
                <w:rFonts w:cs="Calibri"/>
                <w:sz w:val="24"/>
                <w:szCs w:val="24"/>
              </w:rPr>
            </w:pPr>
            <w:r w:rsidRPr="00F076BE">
              <w:rPr>
                <w:rFonts w:cs="Calibri"/>
                <w:sz w:val="24"/>
                <w:szCs w:val="24"/>
              </w:rPr>
              <w:t>More efficient use of Council financial resources</w:t>
            </w:r>
            <w:r>
              <w:rPr>
                <w:rFonts w:cs="Calibri"/>
                <w:sz w:val="24"/>
                <w:szCs w:val="24"/>
              </w:rPr>
              <w:t xml:space="preserve"> to ensure support and sustained services to those most in need across all council services.</w:t>
            </w:r>
            <w:r w:rsidRPr="00F076BE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9D17FB" w:rsidRPr="00E52557" w14:paraId="7572783D" w14:textId="77777777" w:rsidTr="00010A53">
        <w:tc>
          <w:tcPr>
            <w:tcW w:w="3137" w:type="dxa"/>
          </w:tcPr>
          <w:p w14:paraId="6C9D60DF" w14:textId="77777777" w:rsidR="009D17FB" w:rsidRPr="00E52557" w:rsidRDefault="009D17FB" w:rsidP="009D17FB">
            <w:p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What is the service user experience of those from protected or vulnerable groups?</w:t>
            </w:r>
          </w:p>
        </w:tc>
        <w:tc>
          <w:tcPr>
            <w:tcW w:w="5930" w:type="dxa"/>
          </w:tcPr>
          <w:p w14:paraId="17E826E9" w14:textId="5E70CA0E" w:rsidR="009D17FB" w:rsidRDefault="00D7219B" w:rsidP="004300C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Service users currently can apply for an assisted collection (collection from inside the boundaries of their property) if physically unable to present bin at kerbside.</w:t>
            </w:r>
          </w:p>
          <w:p w14:paraId="6C9A45BE" w14:textId="45230B5E" w:rsidR="00D7219B" w:rsidRPr="00E52557" w:rsidRDefault="00D7219B" w:rsidP="004300C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This will continue if the resident subscribes to the </w:t>
            </w:r>
            <w:r w:rsidR="00865A66">
              <w:rPr>
                <w:rFonts w:cs="Calibri"/>
                <w:sz w:val="24"/>
                <w:szCs w:val="24"/>
              </w:rPr>
              <w:t xml:space="preserve">new </w:t>
            </w:r>
            <w:r>
              <w:rPr>
                <w:rFonts w:cs="Calibri"/>
                <w:sz w:val="24"/>
                <w:szCs w:val="24"/>
              </w:rPr>
              <w:t>chargeable service.</w:t>
            </w:r>
          </w:p>
        </w:tc>
      </w:tr>
      <w:tr w:rsidR="009D17FB" w:rsidRPr="00E52557" w14:paraId="19F357D5" w14:textId="77777777" w:rsidTr="00010A53">
        <w:tc>
          <w:tcPr>
            <w:tcW w:w="3137" w:type="dxa"/>
          </w:tcPr>
          <w:p w14:paraId="437BC3DB" w14:textId="77777777" w:rsidR="009D17FB" w:rsidRPr="00E52557" w:rsidRDefault="009D17FB" w:rsidP="009D17FB">
            <w:p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What opportunity have those from protected groups had to co-produce or comment on the service/ plans?</w:t>
            </w:r>
          </w:p>
        </w:tc>
        <w:tc>
          <w:tcPr>
            <w:tcW w:w="5930" w:type="dxa"/>
          </w:tcPr>
          <w:p w14:paraId="7E158099" w14:textId="5885664D" w:rsidR="009D17FB" w:rsidRPr="00E52557" w:rsidRDefault="0073566D" w:rsidP="004300C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 have responded to individual comments and questions raised by all residents as well as Councillor enquiries.</w:t>
            </w:r>
          </w:p>
        </w:tc>
      </w:tr>
    </w:tbl>
    <w:p w14:paraId="277D4FBC" w14:textId="77777777" w:rsidR="002D24D8" w:rsidRPr="00E52557" w:rsidRDefault="002D24D8" w:rsidP="002D24D8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0D68B278" w14:textId="77777777" w:rsidR="002D24D8" w:rsidRPr="00E52557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 xml:space="preserve">How does the policy </w:t>
      </w:r>
      <w:r w:rsidRPr="00E52557">
        <w:rPr>
          <w:rFonts w:cs="Calibri"/>
          <w:b/>
          <w:sz w:val="24"/>
          <w:szCs w:val="24"/>
          <w:u w:val="single"/>
        </w:rPr>
        <w:t>meet the different needs</w:t>
      </w:r>
      <w:r w:rsidRPr="00E52557">
        <w:rPr>
          <w:rFonts w:cs="Calibri"/>
          <w:b/>
          <w:sz w:val="24"/>
          <w:szCs w:val="24"/>
        </w:rPr>
        <w:t xml:space="preserve"> </w:t>
      </w:r>
      <w:r w:rsidR="000925FB" w:rsidRPr="00E52557">
        <w:rPr>
          <w:rFonts w:cs="Calibri"/>
          <w:b/>
          <w:sz w:val="24"/>
          <w:szCs w:val="24"/>
        </w:rPr>
        <w:t xml:space="preserve">of </w:t>
      </w:r>
      <w:r w:rsidRPr="00E52557">
        <w:rPr>
          <w:rFonts w:cs="Calibri"/>
          <w:b/>
          <w:sz w:val="24"/>
          <w:szCs w:val="24"/>
        </w:rPr>
        <w:t xml:space="preserve">groups in the community? </w:t>
      </w:r>
    </w:p>
    <w:p w14:paraId="049370E7" w14:textId="77777777" w:rsidR="002D24D8" w:rsidRPr="00E52557" w:rsidRDefault="002D24D8" w:rsidP="002D24D8">
      <w:pPr>
        <w:pStyle w:val="ListParagraph"/>
        <w:ind w:left="360"/>
        <w:rPr>
          <w:rFonts w:cs="Calibri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596"/>
      </w:tblGrid>
      <w:tr w:rsidR="002D24D8" w:rsidRPr="00E52557" w14:paraId="6545A96E" w14:textId="77777777" w:rsidTr="00E739A4">
        <w:tc>
          <w:tcPr>
            <w:tcW w:w="4537" w:type="dxa"/>
          </w:tcPr>
          <w:p w14:paraId="275EF016" w14:textId="77777777" w:rsidR="002D24D8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Equality Groups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39" w:type="dxa"/>
          </w:tcPr>
          <w:p w14:paraId="002D4F3E" w14:textId="77777777" w:rsidR="002D24D8" w:rsidRPr="00E52557" w:rsidRDefault="00A44D63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Comments</w:t>
            </w:r>
          </w:p>
        </w:tc>
      </w:tr>
      <w:tr w:rsidR="00E739A4" w:rsidRPr="00E52557" w14:paraId="0FCB4271" w14:textId="77777777" w:rsidTr="00E739A4">
        <w:trPr>
          <w:trHeight w:val="891"/>
        </w:trPr>
        <w:tc>
          <w:tcPr>
            <w:tcW w:w="4537" w:type="dxa"/>
          </w:tcPr>
          <w:p w14:paraId="3C81CBBC" w14:textId="77777777" w:rsidR="00E739A4" w:rsidRPr="00E52557" w:rsidRDefault="00E739A4" w:rsidP="00E739A4">
            <w:pPr>
              <w:pStyle w:val="Title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52557">
              <w:rPr>
                <w:rFonts w:ascii="Calibri" w:hAnsi="Calibri" w:cs="Calibri"/>
                <w:sz w:val="24"/>
                <w:szCs w:val="24"/>
              </w:rPr>
              <w:t>Older people, people in the middle years</w:t>
            </w:r>
          </w:p>
          <w:p w14:paraId="5A71CD4D" w14:textId="77777777" w:rsidR="00E739A4" w:rsidRPr="00E739A4" w:rsidRDefault="00E739A4" w:rsidP="00E739A4">
            <w:pPr>
              <w:pStyle w:val="Title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39" w:type="dxa"/>
          </w:tcPr>
          <w:p w14:paraId="72C0B160" w14:textId="29D09F30" w:rsidR="00E739A4" w:rsidRDefault="00E37A9F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This service </w:t>
            </w:r>
            <w:r w:rsidR="00A32DC4">
              <w:rPr>
                <w:rFonts w:cs="Calibri"/>
                <w:sz w:val="24"/>
                <w:szCs w:val="24"/>
              </w:rPr>
              <w:t>will be</w:t>
            </w:r>
            <w:r>
              <w:rPr>
                <w:rFonts w:cs="Calibri"/>
                <w:sz w:val="24"/>
                <w:szCs w:val="24"/>
              </w:rPr>
              <w:t xml:space="preserve"> available to all residents. </w:t>
            </w:r>
          </w:p>
          <w:p w14:paraId="74D085C4" w14:textId="6A1758C5" w:rsidR="00E37A9F" w:rsidRDefault="00E37A9F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Assisted collections </w:t>
            </w:r>
            <w:r w:rsidR="0080080D">
              <w:rPr>
                <w:rFonts w:cs="Calibri"/>
                <w:sz w:val="24"/>
                <w:szCs w:val="24"/>
              </w:rPr>
              <w:t>for those unable to present bins at kerbside</w:t>
            </w:r>
            <w:r w:rsidR="00010A53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will be </w:t>
            </w:r>
            <w:r w:rsidR="006B0248">
              <w:rPr>
                <w:rFonts w:cs="Calibri"/>
                <w:sz w:val="24"/>
                <w:szCs w:val="24"/>
              </w:rPr>
              <w:t>available to</w:t>
            </w:r>
            <w:r>
              <w:rPr>
                <w:rFonts w:cs="Calibri"/>
                <w:sz w:val="24"/>
                <w:szCs w:val="24"/>
              </w:rPr>
              <w:t xml:space="preserve"> residents who are eligible for this service.</w:t>
            </w:r>
            <w:r w:rsidR="0080080D">
              <w:rPr>
                <w:rFonts w:cs="Calibri"/>
                <w:sz w:val="24"/>
                <w:szCs w:val="24"/>
              </w:rPr>
              <w:t xml:space="preserve"> </w:t>
            </w:r>
          </w:p>
          <w:p w14:paraId="5ADDF34A" w14:textId="1973F7D2" w:rsidR="0080080D" w:rsidRPr="00E52557" w:rsidRDefault="0080080D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Assisted collections can be requested through the Council website or b</w:t>
            </w:r>
            <w:r w:rsidR="008C268F">
              <w:rPr>
                <w:rFonts w:cs="Calibri"/>
                <w:sz w:val="24"/>
                <w:szCs w:val="24"/>
              </w:rPr>
              <w:t>y contacting the department through the Contact Centre</w:t>
            </w:r>
            <w:r w:rsidR="00010A53">
              <w:rPr>
                <w:rFonts w:cs="Calibri"/>
                <w:sz w:val="24"/>
                <w:szCs w:val="24"/>
              </w:rPr>
              <w:t>.</w:t>
            </w:r>
          </w:p>
        </w:tc>
      </w:tr>
      <w:tr w:rsidR="00E739A4" w:rsidRPr="00E52557" w14:paraId="28208980" w14:textId="77777777" w:rsidTr="00E739A4">
        <w:trPr>
          <w:trHeight w:val="883"/>
        </w:trPr>
        <w:tc>
          <w:tcPr>
            <w:tcW w:w="4537" w:type="dxa"/>
          </w:tcPr>
          <w:p w14:paraId="03C09364" w14:textId="77777777" w:rsidR="00E739A4" w:rsidRPr="00E52557" w:rsidRDefault="00E739A4" w:rsidP="00E739A4">
            <w:pPr>
              <w:pStyle w:val="Title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52557">
              <w:rPr>
                <w:rFonts w:ascii="Calibri" w:hAnsi="Calibri" w:cs="Calibri"/>
                <w:sz w:val="24"/>
                <w:szCs w:val="24"/>
              </w:rPr>
              <w:t>Children and young people children</w:t>
            </w:r>
          </w:p>
          <w:p w14:paraId="0DE3087F" w14:textId="77777777" w:rsidR="00E739A4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59C9A735" w14:textId="4B23D2C3" w:rsidR="00E739A4" w:rsidRPr="00E52557" w:rsidRDefault="00BB64FA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Not applicable</w:t>
            </w:r>
          </w:p>
        </w:tc>
      </w:tr>
      <w:tr w:rsidR="00E739A4" w:rsidRPr="00E52557" w14:paraId="36125BDE" w14:textId="77777777" w:rsidTr="00E739A4">
        <w:trPr>
          <w:trHeight w:val="883"/>
        </w:trPr>
        <w:tc>
          <w:tcPr>
            <w:tcW w:w="4537" w:type="dxa"/>
          </w:tcPr>
          <w:p w14:paraId="0347C6E6" w14:textId="77777777" w:rsidR="00E739A4" w:rsidRPr="00E52557" w:rsidRDefault="00E739A4" w:rsidP="00E739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Women, men and transgender people (includes issues relating to pregnancy and maternity)</w:t>
            </w:r>
          </w:p>
          <w:p w14:paraId="73A61F66" w14:textId="77777777" w:rsidR="00E739A4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7E22E1BA" w14:textId="77777777" w:rsidR="00A32DC4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This service will be available to all residents. </w:t>
            </w:r>
          </w:p>
          <w:p w14:paraId="470F6E96" w14:textId="2DFC6CA9" w:rsidR="00E739A4" w:rsidRPr="00E52557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Assisted collections will be </w:t>
            </w:r>
            <w:r w:rsidR="00DB06CE">
              <w:rPr>
                <w:rFonts w:cs="Calibri"/>
                <w:sz w:val="24"/>
                <w:szCs w:val="24"/>
              </w:rPr>
              <w:t xml:space="preserve">available </w:t>
            </w:r>
            <w:r>
              <w:rPr>
                <w:rFonts w:cs="Calibri"/>
                <w:sz w:val="24"/>
                <w:szCs w:val="24"/>
              </w:rPr>
              <w:t xml:space="preserve"> to residents who are eligible for this service.</w:t>
            </w:r>
          </w:p>
        </w:tc>
      </w:tr>
      <w:tr w:rsidR="00E739A4" w:rsidRPr="00E52557" w14:paraId="1D52ED4F" w14:textId="77777777" w:rsidTr="00E739A4">
        <w:trPr>
          <w:trHeight w:val="883"/>
        </w:trPr>
        <w:tc>
          <w:tcPr>
            <w:tcW w:w="4537" w:type="dxa"/>
          </w:tcPr>
          <w:p w14:paraId="795B1249" w14:textId="77777777" w:rsidR="00E739A4" w:rsidRPr="00E52557" w:rsidRDefault="00E739A4" w:rsidP="00E739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lastRenderedPageBreak/>
              <w:t>Disabled people (includes physical disability, learning disability, sensory impairment, long-term medical conditions, mental health problems)</w:t>
            </w:r>
          </w:p>
          <w:p w14:paraId="35D97507" w14:textId="77777777" w:rsidR="00E739A4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318C15E4" w14:textId="59A3F346" w:rsidR="00A32DC4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This service will be available to all residents. </w:t>
            </w:r>
          </w:p>
          <w:p w14:paraId="726B66C8" w14:textId="29EB9E5F" w:rsidR="00E739A4" w:rsidRPr="00E52557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Assisted collections will be </w:t>
            </w:r>
            <w:r w:rsidR="00DB06CE">
              <w:rPr>
                <w:rFonts w:cs="Calibri"/>
                <w:sz w:val="24"/>
                <w:szCs w:val="24"/>
              </w:rPr>
              <w:t>available</w:t>
            </w:r>
            <w:r>
              <w:rPr>
                <w:rFonts w:cs="Calibri"/>
                <w:sz w:val="24"/>
                <w:szCs w:val="24"/>
              </w:rPr>
              <w:t xml:space="preserve"> to residents who are eligible for this service.</w:t>
            </w:r>
          </w:p>
        </w:tc>
      </w:tr>
      <w:tr w:rsidR="00E739A4" w:rsidRPr="00E52557" w14:paraId="14B92BE3" w14:textId="77777777" w:rsidTr="00E739A4">
        <w:trPr>
          <w:trHeight w:val="883"/>
        </w:trPr>
        <w:tc>
          <w:tcPr>
            <w:tcW w:w="4537" w:type="dxa"/>
          </w:tcPr>
          <w:p w14:paraId="1166C3D9" w14:textId="6C05ADCF" w:rsidR="00E739A4" w:rsidRPr="00E52557" w:rsidRDefault="00E739A4" w:rsidP="00E739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Minority ethnic people (includes Gypsy/</w:t>
            </w:r>
            <w:r w:rsidR="00161004" w:rsidRPr="00E52557">
              <w:rPr>
                <w:rFonts w:cs="Calibri"/>
                <w:sz w:val="24"/>
                <w:szCs w:val="24"/>
              </w:rPr>
              <w:t>Travellers, migrant</w:t>
            </w:r>
            <w:r w:rsidRPr="00E52557">
              <w:rPr>
                <w:rFonts w:cs="Calibri"/>
                <w:sz w:val="24"/>
                <w:szCs w:val="24"/>
              </w:rPr>
              <w:t xml:space="preserve"> workers)</w:t>
            </w:r>
          </w:p>
          <w:p w14:paraId="2E740EA3" w14:textId="77777777" w:rsidR="00E739A4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6EAD3834" w14:textId="77777777" w:rsidR="00A32DC4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This service will be available to all residents. </w:t>
            </w:r>
          </w:p>
          <w:p w14:paraId="35623C89" w14:textId="37A9A814" w:rsidR="00E739A4" w:rsidRPr="00E52557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Assisted collections will be </w:t>
            </w:r>
            <w:r w:rsidR="00DB06CE">
              <w:rPr>
                <w:rFonts w:cs="Calibri"/>
                <w:sz w:val="24"/>
                <w:szCs w:val="24"/>
              </w:rPr>
              <w:t>available</w:t>
            </w:r>
            <w:r>
              <w:rPr>
                <w:rFonts w:cs="Calibri"/>
                <w:sz w:val="24"/>
                <w:szCs w:val="24"/>
              </w:rPr>
              <w:t xml:space="preserve"> to residents who are eligible for this service.</w:t>
            </w:r>
          </w:p>
        </w:tc>
      </w:tr>
      <w:tr w:rsidR="00E739A4" w:rsidRPr="00E52557" w14:paraId="15E8F5A6" w14:textId="77777777" w:rsidTr="00E739A4">
        <w:trPr>
          <w:trHeight w:val="883"/>
        </w:trPr>
        <w:tc>
          <w:tcPr>
            <w:tcW w:w="4537" w:type="dxa"/>
          </w:tcPr>
          <w:p w14:paraId="1ED56E52" w14:textId="77777777" w:rsidR="00E739A4" w:rsidRPr="00E52557" w:rsidRDefault="00E739A4" w:rsidP="00E739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 xml:space="preserve">Refugees and asylum seekers </w:t>
            </w:r>
          </w:p>
          <w:p w14:paraId="7CF604DF" w14:textId="77777777" w:rsidR="00E739A4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1461AC33" w14:textId="77777777" w:rsidR="00A32DC4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This service will be available to all residents. </w:t>
            </w:r>
          </w:p>
          <w:p w14:paraId="0525CAFD" w14:textId="13ADC3DE" w:rsidR="00E739A4" w:rsidRPr="00E52557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Assisted collections will be </w:t>
            </w:r>
            <w:r w:rsidR="00DB06CE">
              <w:rPr>
                <w:rFonts w:cs="Calibri"/>
                <w:sz w:val="24"/>
                <w:szCs w:val="24"/>
              </w:rPr>
              <w:t>available</w:t>
            </w:r>
            <w:r>
              <w:rPr>
                <w:rFonts w:cs="Calibri"/>
                <w:sz w:val="24"/>
                <w:szCs w:val="24"/>
              </w:rPr>
              <w:t xml:space="preserve"> to residents who are eligible for this service.</w:t>
            </w:r>
          </w:p>
        </w:tc>
      </w:tr>
      <w:tr w:rsidR="00E739A4" w:rsidRPr="00E52557" w14:paraId="4A80458D" w14:textId="77777777" w:rsidTr="00E739A4">
        <w:trPr>
          <w:trHeight w:val="883"/>
        </w:trPr>
        <w:tc>
          <w:tcPr>
            <w:tcW w:w="4537" w:type="dxa"/>
          </w:tcPr>
          <w:p w14:paraId="25249B73" w14:textId="77777777" w:rsidR="00E739A4" w:rsidRPr="00E52557" w:rsidRDefault="00E739A4" w:rsidP="00E739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People with different religions or beliefs (includes people with no religion or belief)</w:t>
            </w:r>
          </w:p>
          <w:p w14:paraId="086C62D2" w14:textId="77777777" w:rsidR="00E739A4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6A4EF7F3" w14:textId="77777777" w:rsidR="00A32DC4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This service will be available to all residents. </w:t>
            </w:r>
          </w:p>
          <w:p w14:paraId="4117D62D" w14:textId="12CC3397" w:rsidR="00E739A4" w:rsidRPr="00E52557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Assisted collections will be </w:t>
            </w:r>
            <w:r w:rsidR="00DB06CE">
              <w:rPr>
                <w:rFonts w:cs="Calibri"/>
                <w:sz w:val="24"/>
                <w:szCs w:val="24"/>
              </w:rPr>
              <w:t>available</w:t>
            </w:r>
            <w:r>
              <w:rPr>
                <w:rFonts w:cs="Calibri"/>
                <w:sz w:val="24"/>
                <w:szCs w:val="24"/>
              </w:rPr>
              <w:t xml:space="preserve"> to residents who are eligible for this service.</w:t>
            </w:r>
          </w:p>
        </w:tc>
      </w:tr>
      <w:tr w:rsidR="00E739A4" w:rsidRPr="00E52557" w14:paraId="344D37F8" w14:textId="77777777" w:rsidTr="00E739A4">
        <w:trPr>
          <w:trHeight w:val="883"/>
        </w:trPr>
        <w:tc>
          <w:tcPr>
            <w:tcW w:w="4537" w:type="dxa"/>
          </w:tcPr>
          <w:p w14:paraId="35F91DD2" w14:textId="77777777" w:rsidR="00E739A4" w:rsidRPr="00E52557" w:rsidRDefault="00E739A4" w:rsidP="00E739A4">
            <w:pPr>
              <w:pStyle w:val="Title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52557">
              <w:rPr>
                <w:rFonts w:ascii="Calibri" w:hAnsi="Calibri" w:cs="Calibri"/>
                <w:sz w:val="24"/>
                <w:szCs w:val="24"/>
              </w:rPr>
              <w:t xml:space="preserve">Lesbian, gay, bisexual and heterosexual people </w:t>
            </w:r>
          </w:p>
          <w:p w14:paraId="30F9D4D6" w14:textId="77777777" w:rsidR="00E739A4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5F43A731" w14:textId="77777777" w:rsidR="00A32DC4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This service will be available to all residents. </w:t>
            </w:r>
          </w:p>
          <w:p w14:paraId="7B66DD85" w14:textId="44D84F45" w:rsidR="00E739A4" w:rsidRPr="00E52557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Assisted collections will be </w:t>
            </w:r>
            <w:r w:rsidR="00DB06CE">
              <w:rPr>
                <w:rFonts w:cs="Calibri"/>
                <w:sz w:val="24"/>
                <w:szCs w:val="24"/>
              </w:rPr>
              <w:t>available</w:t>
            </w:r>
            <w:r>
              <w:rPr>
                <w:rFonts w:cs="Calibri"/>
                <w:sz w:val="24"/>
                <w:szCs w:val="24"/>
              </w:rPr>
              <w:t xml:space="preserve"> to residents who are eligible for this service.</w:t>
            </w:r>
          </w:p>
        </w:tc>
      </w:tr>
      <w:tr w:rsidR="00E739A4" w:rsidRPr="00E52557" w14:paraId="2FBE844E" w14:textId="77777777" w:rsidTr="00E739A4">
        <w:trPr>
          <w:trHeight w:val="883"/>
        </w:trPr>
        <w:tc>
          <w:tcPr>
            <w:tcW w:w="4537" w:type="dxa"/>
          </w:tcPr>
          <w:p w14:paraId="1168FA4A" w14:textId="77777777" w:rsidR="00E739A4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People who are unmarried, married or in a civil partnership</w:t>
            </w:r>
          </w:p>
        </w:tc>
        <w:tc>
          <w:tcPr>
            <w:tcW w:w="4739" w:type="dxa"/>
          </w:tcPr>
          <w:p w14:paraId="7961681C" w14:textId="77777777" w:rsidR="00A32DC4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This service will be available to all residents. </w:t>
            </w:r>
          </w:p>
          <w:p w14:paraId="0356B085" w14:textId="1333007C" w:rsidR="00E739A4" w:rsidRPr="00E52557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Assisted collections will be </w:t>
            </w:r>
            <w:r w:rsidR="00DB06CE">
              <w:rPr>
                <w:rFonts w:cs="Calibri"/>
                <w:sz w:val="24"/>
                <w:szCs w:val="24"/>
              </w:rPr>
              <w:t>available</w:t>
            </w:r>
            <w:r>
              <w:rPr>
                <w:rFonts w:cs="Calibri"/>
                <w:sz w:val="24"/>
                <w:szCs w:val="24"/>
              </w:rPr>
              <w:t xml:space="preserve"> to residents who are eligible for this service.</w:t>
            </w:r>
          </w:p>
        </w:tc>
      </w:tr>
      <w:tr w:rsidR="002D24D8" w:rsidRPr="00E52557" w14:paraId="3201271F" w14:textId="77777777" w:rsidTr="00E739A4">
        <w:tc>
          <w:tcPr>
            <w:tcW w:w="4537" w:type="dxa"/>
          </w:tcPr>
          <w:p w14:paraId="3AE681B2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Those vulnerable to falling into poverty</w:t>
            </w:r>
          </w:p>
          <w:p w14:paraId="380A6FF1" w14:textId="77777777" w:rsidR="002D24D8" w:rsidRPr="00E52557" w:rsidRDefault="002D24D8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Unemployed</w:t>
            </w:r>
          </w:p>
          <w:p w14:paraId="03754812" w14:textId="77777777" w:rsidR="00CE1D01" w:rsidRPr="00E52557" w:rsidRDefault="00CE1D01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People on benefits</w:t>
            </w:r>
          </w:p>
          <w:p w14:paraId="455A9402" w14:textId="77777777" w:rsidR="002D24D8" w:rsidRPr="00E52557" w:rsidRDefault="0098400F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Lone</w:t>
            </w:r>
            <w:r w:rsidR="002D24D8" w:rsidRPr="00E52557">
              <w:rPr>
                <w:rFonts w:cs="Calibri"/>
                <w:sz w:val="24"/>
                <w:szCs w:val="24"/>
              </w:rPr>
              <w:t xml:space="preserve"> Parents</w:t>
            </w:r>
            <w:r w:rsidR="00CE1D01" w:rsidRPr="00E52557">
              <w:rPr>
                <w:rFonts w:cs="Calibri"/>
                <w:sz w:val="24"/>
                <w:szCs w:val="24"/>
              </w:rPr>
              <w:t xml:space="preserve"> </w:t>
            </w:r>
          </w:p>
          <w:p w14:paraId="3EECF6C7" w14:textId="77777777" w:rsidR="00DE47AD" w:rsidRPr="00E52557" w:rsidRDefault="00DE47AD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Care experienced children and young people</w:t>
            </w:r>
          </w:p>
          <w:p w14:paraId="23C41945" w14:textId="77777777" w:rsidR="002D24D8" w:rsidRPr="00E52557" w:rsidRDefault="002D24D8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Carers (including young carers)</w:t>
            </w:r>
          </w:p>
          <w:p w14:paraId="350A31E7" w14:textId="77777777" w:rsidR="00DE47AD" w:rsidRPr="00E52557" w:rsidRDefault="00DE47AD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Homeless people</w:t>
            </w:r>
          </w:p>
          <w:p w14:paraId="6329297B" w14:textId="77777777" w:rsidR="002D24D8" w:rsidRPr="00E52557" w:rsidRDefault="00293318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Those involved in the community</w:t>
            </w:r>
            <w:r w:rsidR="002D24D8" w:rsidRPr="00E52557">
              <w:rPr>
                <w:rFonts w:cs="Calibri"/>
                <w:sz w:val="24"/>
                <w:szCs w:val="24"/>
              </w:rPr>
              <w:t xml:space="preserve"> justice system</w:t>
            </w:r>
          </w:p>
          <w:p w14:paraId="3D294739" w14:textId="77777777" w:rsidR="002D24D8" w:rsidRPr="00E52557" w:rsidRDefault="002D24D8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 xml:space="preserve">People with low literacy/numeracy </w:t>
            </w:r>
          </w:p>
          <w:p w14:paraId="739E32FD" w14:textId="77777777" w:rsidR="006768BF" w:rsidRPr="00E52557" w:rsidRDefault="0098400F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Families with 3 or more children</w:t>
            </w:r>
          </w:p>
          <w:p w14:paraId="17171996" w14:textId="77777777" w:rsidR="0098400F" w:rsidRPr="00E52557" w:rsidRDefault="0098400F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 xml:space="preserve">Those with a </w:t>
            </w:r>
            <w:proofErr w:type="gramStart"/>
            <w:r w:rsidRPr="00E52557">
              <w:rPr>
                <w:rFonts w:cs="Calibri"/>
                <w:sz w:val="24"/>
                <w:szCs w:val="24"/>
              </w:rPr>
              <w:t>child/ children</w:t>
            </w:r>
            <w:proofErr w:type="gramEnd"/>
            <w:r w:rsidRPr="00E52557">
              <w:rPr>
                <w:rFonts w:cs="Calibri"/>
                <w:sz w:val="24"/>
                <w:szCs w:val="24"/>
              </w:rPr>
              <w:t xml:space="preserve"> under 1</w:t>
            </w:r>
          </w:p>
        </w:tc>
        <w:tc>
          <w:tcPr>
            <w:tcW w:w="4739" w:type="dxa"/>
          </w:tcPr>
          <w:p w14:paraId="7F07DC37" w14:textId="65EBC47B" w:rsidR="00FB2F5A" w:rsidRDefault="00BB64FA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It is acknowledged that residents experiencing financial hardship may </w:t>
            </w:r>
            <w:r w:rsidR="00FB2F5A">
              <w:rPr>
                <w:rFonts w:cs="Calibri"/>
                <w:sz w:val="24"/>
                <w:szCs w:val="24"/>
              </w:rPr>
              <w:t>require support to manage their expenditure to ensure they can pay for a collection</w:t>
            </w:r>
            <w:r w:rsidR="006B0248">
              <w:rPr>
                <w:rFonts w:cs="Calibri"/>
                <w:sz w:val="24"/>
                <w:szCs w:val="24"/>
              </w:rPr>
              <w:t xml:space="preserve"> if required</w:t>
            </w:r>
            <w:r w:rsidR="00FB2F5A">
              <w:rPr>
                <w:rFonts w:cs="Calibri"/>
                <w:sz w:val="24"/>
                <w:szCs w:val="24"/>
              </w:rPr>
              <w:t xml:space="preserve">. </w:t>
            </w:r>
          </w:p>
          <w:p w14:paraId="692731C0" w14:textId="77777777" w:rsidR="006B0248" w:rsidRDefault="006B0248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  <w:p w14:paraId="6431E978" w14:textId="50CD0602" w:rsidR="006B0248" w:rsidRDefault="006B0248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 impact is being mitigated by setting a reasonable charge and continuing to provide free access to Recycling Centres.</w:t>
            </w:r>
          </w:p>
          <w:p w14:paraId="353EC97C" w14:textId="77777777" w:rsidR="006B0248" w:rsidRDefault="006B0248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  <w:p w14:paraId="0583F2AA" w14:textId="2E13E0F2" w:rsidR="008E593F" w:rsidRPr="00010A53" w:rsidRDefault="006B0248" w:rsidP="00010A53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Due to the service being part funded by subscribers the overall cost to </w:t>
            </w:r>
            <w:r w:rsidRPr="006B0248">
              <w:rPr>
                <w:rFonts w:cs="Calibri"/>
                <w:sz w:val="24"/>
                <w:szCs w:val="24"/>
              </w:rPr>
              <w:t>East Lothian Council</w:t>
            </w:r>
            <w:r>
              <w:rPr>
                <w:rFonts w:cs="Calibri"/>
                <w:sz w:val="24"/>
                <w:szCs w:val="24"/>
              </w:rPr>
              <w:t xml:space="preserve"> will be reduced. This may provide an opportunity to allow additional resources to become available for this group.</w:t>
            </w:r>
          </w:p>
        </w:tc>
      </w:tr>
      <w:tr w:rsidR="002D24D8" w:rsidRPr="00E52557" w14:paraId="33CEA465" w14:textId="77777777" w:rsidTr="00E739A4">
        <w:tc>
          <w:tcPr>
            <w:tcW w:w="4537" w:type="dxa"/>
          </w:tcPr>
          <w:p w14:paraId="71468F0D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Geographical communities</w:t>
            </w:r>
          </w:p>
          <w:p w14:paraId="3AEAC7CE" w14:textId="77777777" w:rsidR="002D24D8" w:rsidRPr="00E52557" w:rsidRDefault="002D24D8" w:rsidP="00E52557">
            <w:pPr>
              <w:pStyle w:val="ListParagraph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 xml:space="preserve">Rural/ </w:t>
            </w:r>
            <w:proofErr w:type="spellStart"/>
            <w:r w:rsidRPr="00E52557">
              <w:rPr>
                <w:rFonts w:cs="Calibri"/>
                <w:sz w:val="24"/>
                <w:szCs w:val="24"/>
              </w:rPr>
              <w:t>semi rural</w:t>
            </w:r>
            <w:proofErr w:type="spellEnd"/>
            <w:r w:rsidRPr="00E52557">
              <w:rPr>
                <w:rFonts w:cs="Calibri"/>
                <w:sz w:val="24"/>
                <w:szCs w:val="24"/>
              </w:rPr>
              <w:t xml:space="preserve"> communities</w:t>
            </w:r>
          </w:p>
          <w:p w14:paraId="5BFFFAD5" w14:textId="77777777" w:rsidR="002D24D8" w:rsidRPr="00E52557" w:rsidRDefault="002D24D8" w:rsidP="00E52557">
            <w:pPr>
              <w:pStyle w:val="ListParagraph"/>
              <w:numPr>
                <w:ilvl w:val="0"/>
                <w:numId w:val="3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lastRenderedPageBreak/>
              <w:t xml:space="preserve">Urban Communities </w:t>
            </w:r>
          </w:p>
          <w:p w14:paraId="0646A4C9" w14:textId="77777777" w:rsidR="002D24D8" w:rsidRPr="00E52557" w:rsidRDefault="002D24D8" w:rsidP="00E52557">
            <w:pPr>
              <w:pStyle w:val="ListParagraph"/>
              <w:numPr>
                <w:ilvl w:val="0"/>
                <w:numId w:val="3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 xml:space="preserve">Coastal communities </w:t>
            </w:r>
          </w:p>
          <w:p w14:paraId="5F2C599B" w14:textId="77777777" w:rsidR="006768BF" w:rsidRPr="00E52557" w:rsidRDefault="006768BF" w:rsidP="00E52557">
            <w:pPr>
              <w:pStyle w:val="ListParagraph"/>
              <w:numPr>
                <w:ilvl w:val="0"/>
                <w:numId w:val="3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Those living in the most deprived communities (bottom 20% SIMD areas)</w:t>
            </w:r>
          </w:p>
        </w:tc>
        <w:tc>
          <w:tcPr>
            <w:tcW w:w="4739" w:type="dxa"/>
          </w:tcPr>
          <w:p w14:paraId="057D1B0B" w14:textId="77777777" w:rsidR="00A32DC4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This service will be available to all residents. </w:t>
            </w:r>
          </w:p>
          <w:p w14:paraId="43767E0D" w14:textId="2E8538DF" w:rsidR="00680067" w:rsidRPr="00E52557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Assisted collections will be </w:t>
            </w:r>
            <w:r w:rsidR="00DB06CE">
              <w:rPr>
                <w:rFonts w:cs="Calibri"/>
                <w:sz w:val="24"/>
                <w:szCs w:val="24"/>
              </w:rPr>
              <w:t>available</w:t>
            </w:r>
            <w:r>
              <w:rPr>
                <w:rFonts w:cs="Calibri"/>
                <w:sz w:val="24"/>
                <w:szCs w:val="24"/>
              </w:rPr>
              <w:t xml:space="preserve"> to residents who are eligible for this service.</w:t>
            </w:r>
          </w:p>
        </w:tc>
      </w:tr>
      <w:tr w:rsidR="006768BF" w:rsidRPr="00E52557" w14:paraId="79AF66EA" w14:textId="77777777" w:rsidTr="00E739A4">
        <w:tc>
          <w:tcPr>
            <w:tcW w:w="4537" w:type="dxa"/>
          </w:tcPr>
          <w:p w14:paraId="19859135" w14:textId="77777777" w:rsidR="006768BF" w:rsidRPr="00E52557" w:rsidRDefault="005718E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People with communication n</w:t>
            </w:r>
            <w:r w:rsidR="0098400F" w:rsidRPr="00E52557">
              <w:rPr>
                <w:rFonts w:cs="Calibri"/>
                <w:b/>
                <w:sz w:val="24"/>
                <w:szCs w:val="24"/>
              </w:rPr>
              <w:t>eeds:</w:t>
            </w:r>
          </w:p>
          <w:p w14:paraId="342061EA" w14:textId="77777777" w:rsidR="0098400F" w:rsidRPr="00E52557" w:rsidRDefault="0098400F" w:rsidP="00E52557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Gaelic Language Speakers</w:t>
            </w:r>
            <w:r w:rsidR="002F38C3">
              <w:rPr>
                <w:rFonts w:cs="Calibri"/>
                <w:sz w:val="24"/>
                <w:szCs w:val="24"/>
              </w:rPr>
              <w:t xml:space="preserve"> {refer if necessary to the Council’s Gaelic Language Plan}</w:t>
            </w:r>
          </w:p>
          <w:p w14:paraId="595928AB" w14:textId="77777777" w:rsidR="0098400F" w:rsidRPr="00E52557" w:rsidRDefault="0098400F" w:rsidP="00E52557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B</w:t>
            </w:r>
            <w:r w:rsidR="002F38C3">
              <w:rPr>
                <w:rFonts w:cs="Calibri"/>
                <w:sz w:val="24"/>
                <w:szCs w:val="24"/>
              </w:rPr>
              <w:t>ritish Sign Language (B</w:t>
            </w:r>
            <w:r w:rsidRPr="00E52557">
              <w:rPr>
                <w:rFonts w:cs="Calibri"/>
                <w:sz w:val="24"/>
                <w:szCs w:val="24"/>
              </w:rPr>
              <w:t>SL</w:t>
            </w:r>
            <w:r w:rsidR="002F38C3">
              <w:rPr>
                <w:rFonts w:cs="Calibri"/>
                <w:sz w:val="24"/>
                <w:szCs w:val="24"/>
              </w:rPr>
              <w:t>)</w:t>
            </w:r>
            <w:r w:rsidRPr="00E52557">
              <w:rPr>
                <w:rFonts w:cs="Calibri"/>
                <w:sz w:val="24"/>
                <w:szCs w:val="24"/>
              </w:rPr>
              <w:t xml:space="preserve"> users</w:t>
            </w:r>
            <w:r w:rsidR="002F38C3">
              <w:rPr>
                <w:rFonts w:cs="Calibri"/>
                <w:sz w:val="24"/>
                <w:szCs w:val="24"/>
              </w:rPr>
              <w:t xml:space="preserve"> {refer if necessary to the Council’s BSL Plan}</w:t>
            </w:r>
          </w:p>
          <w:p w14:paraId="4C7A2015" w14:textId="77777777" w:rsidR="0098400F" w:rsidRPr="00E52557" w:rsidRDefault="0098400F" w:rsidP="00E52557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English as a Second Language</w:t>
            </w:r>
          </w:p>
          <w:p w14:paraId="042D980E" w14:textId="77777777" w:rsidR="0098400F" w:rsidRPr="00E52557" w:rsidRDefault="0098400F" w:rsidP="00E52557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 xml:space="preserve">Other </w:t>
            </w:r>
            <w:proofErr w:type="gramStart"/>
            <w:r w:rsidRPr="00E52557">
              <w:rPr>
                <w:rFonts w:cs="Calibri"/>
                <w:sz w:val="24"/>
                <w:szCs w:val="24"/>
              </w:rPr>
              <w:t>e.g.</w:t>
            </w:r>
            <w:proofErr w:type="gramEnd"/>
            <w:r w:rsidRPr="00E52557">
              <w:rPr>
                <w:rFonts w:cs="Calibri"/>
                <w:sz w:val="24"/>
                <w:szCs w:val="24"/>
              </w:rPr>
              <w:t xml:space="preserve"> </w:t>
            </w:r>
            <w:r w:rsidR="00A90923" w:rsidRPr="00E52557">
              <w:rPr>
                <w:rFonts w:cs="Calibri"/>
                <w:sz w:val="24"/>
                <w:szCs w:val="24"/>
              </w:rPr>
              <w:t>Deafblind</w:t>
            </w:r>
            <w:r w:rsidRPr="00E52557">
              <w:rPr>
                <w:rFonts w:cs="Calibri"/>
                <w:sz w:val="24"/>
                <w:szCs w:val="24"/>
              </w:rPr>
              <w:t xml:space="preserve">, Plain English, Large Print </w:t>
            </w:r>
          </w:p>
        </w:tc>
        <w:tc>
          <w:tcPr>
            <w:tcW w:w="4739" w:type="dxa"/>
          </w:tcPr>
          <w:p w14:paraId="635B089E" w14:textId="77777777" w:rsidR="00A32DC4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This service will be available to all residents. </w:t>
            </w:r>
          </w:p>
          <w:p w14:paraId="5DACB3B9" w14:textId="7F6A46DE" w:rsidR="006768BF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Assisted collections will be </w:t>
            </w:r>
            <w:r w:rsidR="00DB06CE">
              <w:rPr>
                <w:rFonts w:cs="Calibri"/>
                <w:sz w:val="24"/>
                <w:szCs w:val="24"/>
              </w:rPr>
              <w:t>available</w:t>
            </w:r>
            <w:r>
              <w:rPr>
                <w:rFonts w:cs="Calibri"/>
                <w:sz w:val="24"/>
                <w:szCs w:val="24"/>
              </w:rPr>
              <w:t xml:space="preserve"> to residents who are eligible for this service.</w:t>
            </w:r>
          </w:p>
          <w:p w14:paraId="5B34208B" w14:textId="77777777" w:rsidR="00A32DC4" w:rsidRDefault="00A32DC4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If requested information can be supplied in appropriate format.</w:t>
            </w:r>
          </w:p>
          <w:p w14:paraId="3CE8EDB6" w14:textId="77777777" w:rsidR="00010A53" w:rsidRDefault="00010A53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  <w:p w14:paraId="642EFD11" w14:textId="4BA96733" w:rsidR="00132309" w:rsidRPr="00E52557" w:rsidRDefault="00132309" w:rsidP="00A32DC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 will ensure that a BSL version of these changes is available on the website</w:t>
            </w:r>
          </w:p>
        </w:tc>
      </w:tr>
    </w:tbl>
    <w:p w14:paraId="590C14DE" w14:textId="77777777" w:rsidR="002D24D8" w:rsidRDefault="002D24D8" w:rsidP="002D24D8">
      <w:pPr>
        <w:pStyle w:val="ListParagraph"/>
        <w:rPr>
          <w:rFonts w:cs="Calibri"/>
          <w:b/>
          <w:sz w:val="24"/>
          <w:szCs w:val="24"/>
        </w:rPr>
      </w:pPr>
    </w:p>
    <w:p w14:paraId="3F897E36" w14:textId="77777777" w:rsidR="00E739A4" w:rsidRPr="00E52557" w:rsidRDefault="00E739A4" w:rsidP="002D24D8">
      <w:pPr>
        <w:pStyle w:val="ListParagraph"/>
        <w:rPr>
          <w:rFonts w:cs="Calibri"/>
          <w:b/>
          <w:sz w:val="24"/>
          <w:szCs w:val="24"/>
        </w:rPr>
      </w:pPr>
    </w:p>
    <w:p w14:paraId="18BBB73C" w14:textId="77777777" w:rsidR="002D24D8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Are there any other factors which will affect the way this policy impacts on the community or staff groups?</w:t>
      </w:r>
      <w:r w:rsidR="00954EF3" w:rsidRPr="00E52557">
        <w:rPr>
          <w:rFonts w:cs="Calibri"/>
          <w:b/>
          <w:sz w:val="24"/>
          <w:szCs w:val="24"/>
        </w:rPr>
        <w:t xml:space="preserve"> </w:t>
      </w:r>
    </w:p>
    <w:p w14:paraId="74713590" w14:textId="12AEECE5" w:rsidR="00DE5145" w:rsidRDefault="00132309" w:rsidP="00DE5145">
      <w:pPr>
        <w:pStyle w:val="ListParagraph"/>
        <w:tabs>
          <w:tab w:val="left" w:pos="2836"/>
        </w:tabs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Currently we are not aware of any</w:t>
      </w:r>
      <w:r w:rsidR="00D500AA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however stakeholders </w:t>
      </w:r>
      <w:r w:rsidR="00DE5145">
        <w:rPr>
          <w:rFonts w:cs="Calibri"/>
          <w:sz w:val="24"/>
          <w:szCs w:val="24"/>
        </w:rPr>
        <w:t>within the Council have been fully briefed and are aware of the changes</w:t>
      </w:r>
      <w:r>
        <w:rPr>
          <w:rFonts w:cs="Calibri"/>
          <w:sz w:val="24"/>
          <w:szCs w:val="24"/>
        </w:rPr>
        <w:t>. They will provide feedback to inform this change  and any adverse impact</w:t>
      </w:r>
      <w:r w:rsidR="00DE5145">
        <w:rPr>
          <w:rFonts w:cs="Calibri"/>
          <w:sz w:val="24"/>
          <w:szCs w:val="24"/>
        </w:rPr>
        <w:t>. FAQ’s have been provided for Contact Centre staff.</w:t>
      </w:r>
      <w:r w:rsidR="00DE5145">
        <w:rPr>
          <w:rFonts w:cs="Calibri"/>
          <w:sz w:val="24"/>
          <w:szCs w:val="24"/>
        </w:rPr>
        <w:tab/>
      </w:r>
    </w:p>
    <w:p w14:paraId="3620BB11" w14:textId="77777777" w:rsidR="00DE5145" w:rsidRPr="00E52557" w:rsidRDefault="00DE5145" w:rsidP="00DE5145">
      <w:pPr>
        <w:pStyle w:val="ListParagraph"/>
        <w:ind w:left="360"/>
        <w:rPr>
          <w:rFonts w:cs="Calibri"/>
          <w:b/>
          <w:sz w:val="24"/>
          <w:szCs w:val="24"/>
        </w:rPr>
      </w:pPr>
    </w:p>
    <w:p w14:paraId="20B5486E" w14:textId="77777777" w:rsidR="002D24D8" w:rsidRPr="00DE5145" w:rsidRDefault="002D24D8" w:rsidP="00DE5145">
      <w:pPr>
        <w:pStyle w:val="ListParagraph"/>
        <w:tabs>
          <w:tab w:val="left" w:pos="2836"/>
        </w:tabs>
        <w:ind w:left="0"/>
        <w:rPr>
          <w:rFonts w:cs="Calibri"/>
          <w:sz w:val="24"/>
          <w:szCs w:val="24"/>
        </w:rPr>
      </w:pPr>
    </w:p>
    <w:p w14:paraId="65A861DA" w14:textId="77777777" w:rsidR="002D24D8" w:rsidRPr="00E52557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Is any part of this policy/ service to be carried out wholly or partly by contractors?</w:t>
      </w:r>
    </w:p>
    <w:p w14:paraId="07BEC363" w14:textId="77777777" w:rsidR="002D24D8" w:rsidRDefault="002D24D8" w:rsidP="002D24D8">
      <w:pPr>
        <w:pStyle w:val="ListParagraph"/>
        <w:ind w:left="644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If yes, how have you included equality and human rights considerations into the contract?</w:t>
      </w:r>
    </w:p>
    <w:p w14:paraId="3C5A629D" w14:textId="77777777" w:rsidR="00DE5145" w:rsidRDefault="00DE5145" w:rsidP="002D24D8">
      <w:pPr>
        <w:pStyle w:val="ListParagraph"/>
        <w:ind w:left="644"/>
        <w:rPr>
          <w:rFonts w:cs="Calibri"/>
          <w:sz w:val="24"/>
          <w:szCs w:val="24"/>
        </w:rPr>
      </w:pPr>
    </w:p>
    <w:p w14:paraId="7285FCF8" w14:textId="77777777" w:rsidR="00DE5145" w:rsidRPr="00E52557" w:rsidRDefault="00DE5145" w:rsidP="002D24D8">
      <w:pPr>
        <w:pStyle w:val="ListParagraph"/>
        <w:ind w:left="64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 </w:t>
      </w:r>
    </w:p>
    <w:p w14:paraId="1946B16E" w14:textId="77777777" w:rsidR="00AD29C0" w:rsidRPr="00E52557" w:rsidRDefault="00AD29C0" w:rsidP="002D24D8">
      <w:pPr>
        <w:pStyle w:val="ListParagraph"/>
        <w:ind w:left="644"/>
        <w:rPr>
          <w:rFonts w:cs="Calibri"/>
          <w:sz w:val="24"/>
          <w:szCs w:val="24"/>
        </w:rPr>
      </w:pPr>
    </w:p>
    <w:p w14:paraId="48117BD6" w14:textId="77777777" w:rsidR="00DA46F8" w:rsidRPr="00E52557" w:rsidRDefault="00DA46F8" w:rsidP="004817D2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61C8A764" w14:textId="77777777" w:rsidR="00A67C8C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Have you considered how you will communicat</w:t>
      </w:r>
      <w:r w:rsidR="00F36C85" w:rsidRPr="00E52557">
        <w:rPr>
          <w:rFonts w:cs="Calibri"/>
          <w:b/>
          <w:sz w:val="24"/>
          <w:szCs w:val="24"/>
        </w:rPr>
        <w:t>e information about this policy or</w:t>
      </w:r>
      <w:r w:rsidRPr="00E52557">
        <w:rPr>
          <w:rFonts w:cs="Calibri"/>
          <w:b/>
          <w:sz w:val="24"/>
          <w:szCs w:val="24"/>
        </w:rPr>
        <w:t xml:space="preserve"> policy change to those affected </w:t>
      </w:r>
      <w:proofErr w:type="gramStart"/>
      <w:r w:rsidRPr="00E52557">
        <w:rPr>
          <w:rFonts w:cs="Calibri"/>
          <w:b/>
          <w:sz w:val="24"/>
          <w:szCs w:val="24"/>
        </w:rPr>
        <w:t>e.g.</w:t>
      </w:r>
      <w:proofErr w:type="gramEnd"/>
      <w:r w:rsidRPr="00E52557">
        <w:rPr>
          <w:rFonts w:cs="Calibri"/>
          <w:b/>
          <w:sz w:val="24"/>
          <w:szCs w:val="24"/>
        </w:rPr>
        <w:t xml:space="preserve"> to those with hearing loss, speech impairment or English as a second language?</w:t>
      </w:r>
    </w:p>
    <w:p w14:paraId="1DA9A82B" w14:textId="3B9071D8" w:rsidR="00DA46F8" w:rsidRPr="00627D90" w:rsidRDefault="00E93315" w:rsidP="00010A53">
      <w:pPr>
        <w:ind w:left="646"/>
        <w:rPr>
          <w:rFonts w:cs="Calibri"/>
          <w:b/>
          <w:sz w:val="24"/>
          <w:szCs w:val="24"/>
        </w:rPr>
      </w:pPr>
      <w:r w:rsidRPr="00E93315">
        <w:rPr>
          <w:rFonts w:cs="Calibri"/>
          <w:bCs/>
          <w:sz w:val="24"/>
          <w:szCs w:val="24"/>
        </w:rPr>
        <w:t xml:space="preserve">Information is available on the council’s website with the Recite me function enabling </w:t>
      </w:r>
      <w:r>
        <w:rPr>
          <w:rFonts w:cs="Calibri"/>
          <w:bCs/>
          <w:sz w:val="24"/>
          <w:szCs w:val="24"/>
        </w:rPr>
        <w:t xml:space="preserve">    </w:t>
      </w:r>
      <w:r w:rsidRPr="00E93315">
        <w:rPr>
          <w:rFonts w:cs="Calibri"/>
          <w:bCs/>
          <w:sz w:val="24"/>
          <w:szCs w:val="24"/>
        </w:rPr>
        <w:t>information in different languages and formats.</w:t>
      </w:r>
      <w:r w:rsidRPr="00E93315">
        <w:rPr>
          <w:rFonts w:cs="Calibri"/>
          <w:b/>
          <w:sz w:val="24"/>
          <w:szCs w:val="24"/>
        </w:rPr>
        <w:t xml:space="preserve">  </w:t>
      </w:r>
      <w:r w:rsidRPr="00E93315">
        <w:rPr>
          <w:rFonts w:cs="Calibri"/>
          <w:sz w:val="24"/>
          <w:szCs w:val="24"/>
        </w:rPr>
        <w:t>If the initial, or additional information is requested in the persons main communication format, this will be responded to.</w:t>
      </w:r>
      <w:r w:rsidR="00DE5145">
        <w:rPr>
          <w:rFonts w:cs="Calibri"/>
          <w:sz w:val="24"/>
          <w:szCs w:val="24"/>
        </w:rPr>
        <w:t xml:space="preserve">     </w:t>
      </w:r>
    </w:p>
    <w:p w14:paraId="10A53B30" w14:textId="77777777" w:rsidR="000435E6" w:rsidRPr="00E52557" w:rsidRDefault="000435E6" w:rsidP="002D24D8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2DDC5171" w14:textId="77777777" w:rsidR="002D24D8" w:rsidRPr="00E52557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lastRenderedPageBreak/>
        <w:t xml:space="preserve">Please consider how your policy will impact on </w:t>
      </w:r>
      <w:r w:rsidRPr="001C27F8">
        <w:rPr>
          <w:rFonts w:cs="Calibri"/>
          <w:b/>
          <w:sz w:val="24"/>
          <w:szCs w:val="24"/>
          <w:u w:val="single"/>
        </w:rPr>
        <w:t xml:space="preserve">each </w:t>
      </w:r>
      <w:r w:rsidRPr="00E52557">
        <w:rPr>
          <w:rFonts w:cs="Calibri"/>
          <w:b/>
          <w:sz w:val="24"/>
          <w:szCs w:val="24"/>
        </w:rPr>
        <w:t>of the following?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2D24D8" w:rsidRPr="005718E8" w14:paraId="602F4B57" w14:textId="77777777" w:rsidTr="005E6B4A">
        <w:trPr>
          <w:trHeight w:val="421"/>
        </w:trPr>
        <w:tc>
          <w:tcPr>
            <w:tcW w:w="9242" w:type="dxa"/>
            <w:shd w:val="clear" w:color="auto" w:fill="D9D9D9"/>
            <w:vAlign w:val="center"/>
          </w:tcPr>
          <w:p w14:paraId="782D2DF2" w14:textId="77777777" w:rsidR="002D24D8" w:rsidRPr="005718E8" w:rsidRDefault="00CE1D01" w:rsidP="004300C6">
            <w:pPr>
              <w:rPr>
                <w:rFonts w:cs="Calibri"/>
                <w:b/>
                <w:sz w:val="24"/>
                <w:szCs w:val="24"/>
              </w:rPr>
            </w:pPr>
            <w:r w:rsidRPr="005718E8">
              <w:rPr>
                <w:rFonts w:cs="Calibri"/>
                <w:b/>
                <w:sz w:val="24"/>
                <w:szCs w:val="24"/>
              </w:rPr>
              <w:t>Equality and Human rights</w:t>
            </w:r>
          </w:p>
          <w:p w14:paraId="78488B35" w14:textId="77777777" w:rsidR="00842BF1" w:rsidRPr="005718E8" w:rsidRDefault="00842BF1" w:rsidP="00DA36B0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cs="Calibri"/>
                <w:b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 xml:space="preserve">Promotes / advances equality of opportunity </w:t>
            </w:r>
            <w:proofErr w:type="gramStart"/>
            <w:r w:rsidRPr="005718E8">
              <w:rPr>
                <w:rFonts w:cs="Calibri"/>
                <w:sz w:val="24"/>
                <w:szCs w:val="24"/>
              </w:rPr>
              <w:t>e.g.</w:t>
            </w:r>
            <w:proofErr w:type="gramEnd"/>
            <w:r w:rsidRPr="005718E8">
              <w:rPr>
                <w:rFonts w:cs="Calibri"/>
                <w:sz w:val="24"/>
                <w:szCs w:val="24"/>
              </w:rPr>
              <w:t xml:space="preserve"> improves access to and quality of services</w:t>
            </w:r>
          </w:p>
          <w:p w14:paraId="1211587B" w14:textId="77777777" w:rsidR="00842BF1" w:rsidRPr="005718E8" w:rsidRDefault="00842BF1" w:rsidP="00DA36B0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cs="Calibri"/>
                <w:b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Promotes good relations within and between people with protected characteristics and tackles harassment</w:t>
            </w:r>
          </w:p>
          <w:p w14:paraId="3E7C33A3" w14:textId="77777777" w:rsidR="00842BF1" w:rsidRPr="005718E8" w:rsidRDefault="00842BF1" w:rsidP="00DA36B0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cs="Calibri"/>
                <w:b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Promotes participation, is inclusive and gives people control over decisions which affect them</w:t>
            </w:r>
          </w:p>
          <w:p w14:paraId="3DD5BC99" w14:textId="77777777" w:rsidR="00842BF1" w:rsidRPr="005718E8" w:rsidRDefault="00842BF1" w:rsidP="00DA36B0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cs="Calibri"/>
                <w:b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Preserves dignity and self-respect of individuals (does not lead to degrading treatment</w:t>
            </w:r>
            <w:r w:rsidR="0098400F" w:rsidRPr="005718E8">
              <w:rPr>
                <w:rFonts w:cs="Calibri"/>
                <w:sz w:val="24"/>
                <w:szCs w:val="24"/>
              </w:rPr>
              <w:t xml:space="preserve"> or stigma</w:t>
            </w:r>
            <w:r w:rsidRPr="005718E8">
              <w:rPr>
                <w:rFonts w:cs="Calibri"/>
                <w:sz w:val="24"/>
                <w:szCs w:val="24"/>
              </w:rPr>
              <w:t>)</w:t>
            </w:r>
          </w:p>
          <w:p w14:paraId="4BB0FEE4" w14:textId="77777777" w:rsidR="00842BF1" w:rsidRPr="005718E8" w:rsidRDefault="00AA5380" w:rsidP="00DA36B0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cs="Calibri"/>
                <w:b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Builds</w:t>
            </w:r>
            <w:r w:rsidR="00842BF1" w:rsidRPr="005718E8">
              <w:rPr>
                <w:rFonts w:cs="Calibri"/>
                <w:sz w:val="24"/>
                <w:szCs w:val="24"/>
              </w:rPr>
              <w:t xml:space="preserve"> support networks, resilience</w:t>
            </w:r>
            <w:r w:rsidRPr="005718E8">
              <w:rPr>
                <w:rFonts w:cs="Calibri"/>
                <w:sz w:val="24"/>
                <w:szCs w:val="24"/>
              </w:rPr>
              <w:t xml:space="preserve">, </w:t>
            </w:r>
            <w:r w:rsidR="00842BF1" w:rsidRPr="005718E8">
              <w:rPr>
                <w:rFonts w:cs="Calibri"/>
                <w:sz w:val="24"/>
                <w:szCs w:val="24"/>
              </w:rPr>
              <w:t xml:space="preserve"> community capacity</w:t>
            </w:r>
          </w:p>
        </w:tc>
      </w:tr>
      <w:tr w:rsidR="009D17FB" w:rsidRPr="00E52557" w14:paraId="5ACC0378" w14:textId="77777777" w:rsidTr="003D6C30">
        <w:trPr>
          <w:trHeight w:val="451"/>
        </w:trPr>
        <w:tc>
          <w:tcPr>
            <w:tcW w:w="9242" w:type="dxa"/>
            <w:vAlign w:val="center"/>
          </w:tcPr>
          <w:p w14:paraId="116A32A2" w14:textId="77777777" w:rsidR="009D17FB" w:rsidRPr="00E52557" w:rsidRDefault="0098400F" w:rsidP="004300C6">
            <w:pPr>
              <w:rPr>
                <w:rFonts w:cs="Calibri"/>
              </w:rPr>
            </w:pPr>
            <w:r w:rsidRPr="00E52557">
              <w:rPr>
                <w:rFonts w:cs="Calibri"/>
              </w:rPr>
              <w:t>Comments:</w:t>
            </w:r>
          </w:p>
          <w:p w14:paraId="1C82A3A0" w14:textId="2F6C31AE" w:rsidR="009D17FB" w:rsidRPr="00E52557" w:rsidRDefault="00BB64FA" w:rsidP="004300C6">
            <w:pPr>
              <w:rPr>
                <w:rFonts w:cs="Calibri"/>
              </w:rPr>
            </w:pPr>
            <w:r>
              <w:rPr>
                <w:rFonts w:cs="Calibri"/>
              </w:rPr>
              <w:t>The same level of service and the associated cost will apply to each resident who subscribes to the service.</w:t>
            </w:r>
            <w:r w:rsidR="00D500AA">
              <w:rPr>
                <w:rFonts w:cs="Calibri"/>
              </w:rPr>
              <w:t xml:space="preserve"> In its implementation we aim to uphold the dignity and self-respect of our customers</w:t>
            </w:r>
            <w:r>
              <w:rPr>
                <w:rFonts w:cs="Calibri"/>
              </w:rPr>
              <w:t xml:space="preserve"> </w:t>
            </w:r>
            <w:r w:rsidRPr="00BB64FA">
              <w:rPr>
                <w:rFonts w:cs="Calibri"/>
              </w:rPr>
              <w:t>Mitigations are in place to take account of protected characteristics that apply, namely age and disability.</w:t>
            </w:r>
          </w:p>
        </w:tc>
      </w:tr>
      <w:tr w:rsidR="002D24D8" w:rsidRPr="005718E8" w14:paraId="66334DFB" w14:textId="77777777" w:rsidTr="005E6B4A">
        <w:trPr>
          <w:trHeight w:val="421"/>
        </w:trPr>
        <w:tc>
          <w:tcPr>
            <w:tcW w:w="9242" w:type="dxa"/>
            <w:shd w:val="clear" w:color="auto" w:fill="D9D9D9"/>
            <w:vAlign w:val="center"/>
          </w:tcPr>
          <w:p w14:paraId="5FAE0455" w14:textId="77777777" w:rsidR="00842BF1" w:rsidRPr="005718E8" w:rsidRDefault="005718E8" w:rsidP="005E6B4A">
            <w:pPr>
              <w:shd w:val="clear" w:color="auto" w:fill="D9D9D9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Socio-Economic Disadvantage / reducing p</w:t>
            </w:r>
            <w:r w:rsidR="0098400F" w:rsidRPr="005718E8">
              <w:rPr>
                <w:rFonts w:cs="Calibri"/>
                <w:b/>
                <w:sz w:val="24"/>
                <w:szCs w:val="24"/>
              </w:rPr>
              <w:t>overty</w:t>
            </w:r>
          </w:p>
          <w:p w14:paraId="31E926BE" w14:textId="77777777" w:rsidR="00842BF1" w:rsidRPr="005718E8" w:rsidRDefault="00842BF1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Maximises income and/or reduces income inequality</w:t>
            </w:r>
          </w:p>
          <w:p w14:paraId="58801626" w14:textId="77777777" w:rsidR="00842BF1" w:rsidRPr="005718E8" w:rsidRDefault="00842BF1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Helps young people into positive destinations</w:t>
            </w:r>
          </w:p>
          <w:p w14:paraId="44DE8273" w14:textId="77777777" w:rsidR="00842BF1" w:rsidRPr="005718E8" w:rsidRDefault="00842BF1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Aids those returning to and those progressing within the labour market</w:t>
            </w:r>
          </w:p>
          <w:p w14:paraId="273F5D08" w14:textId="77777777" w:rsidR="00842BF1" w:rsidRPr="005718E8" w:rsidRDefault="00842BF1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Improves employability skills, including  literacy and numeracy</w:t>
            </w:r>
          </w:p>
          <w:p w14:paraId="44E0BAEC" w14:textId="77777777" w:rsidR="0098400F" w:rsidRPr="005718E8" w:rsidRDefault="0098400F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Reduces the costs of taking part in activities and opportunities</w:t>
            </w:r>
          </w:p>
          <w:p w14:paraId="7C6FC05B" w14:textId="77777777" w:rsidR="002D24D8" w:rsidRPr="005718E8" w:rsidRDefault="0098400F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 xml:space="preserve">Reduces the cost of living </w:t>
            </w:r>
          </w:p>
        </w:tc>
      </w:tr>
      <w:tr w:rsidR="00842BF1" w:rsidRPr="00E52557" w14:paraId="1AAE40D5" w14:textId="77777777" w:rsidTr="00DD31C7">
        <w:trPr>
          <w:trHeight w:val="499"/>
        </w:trPr>
        <w:tc>
          <w:tcPr>
            <w:tcW w:w="9242" w:type="dxa"/>
            <w:vAlign w:val="center"/>
          </w:tcPr>
          <w:p w14:paraId="594377D0" w14:textId="77777777" w:rsidR="00842BF1" w:rsidRPr="00E52557" w:rsidRDefault="00B94AE8" w:rsidP="0004423B">
            <w:pPr>
              <w:rPr>
                <w:rFonts w:cs="Calibri"/>
              </w:rPr>
            </w:pPr>
            <w:r w:rsidRPr="00E52557">
              <w:rPr>
                <w:rFonts w:cs="Calibri"/>
              </w:rPr>
              <w:t>Comments :</w:t>
            </w:r>
          </w:p>
          <w:p w14:paraId="0E981F43" w14:textId="77777777" w:rsidR="00D500AA" w:rsidRDefault="00D500AA" w:rsidP="00161004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council needs to charge for this service to help to sustain services which maximise income to both prevent inequality and  tackle poverty. </w:t>
            </w:r>
          </w:p>
          <w:p w14:paraId="678CABF8" w14:textId="4D733905" w:rsidR="00302ACD" w:rsidRPr="00E52557" w:rsidRDefault="00161004" w:rsidP="0004423B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same level of service and the associated cost will apply to each resident who subscribes to the service. </w:t>
            </w:r>
            <w:r w:rsidRPr="00BB64FA">
              <w:rPr>
                <w:rFonts w:cs="Calibri"/>
              </w:rPr>
              <w:t>Mitigations are in place to take account of protected characteristics that apply, namely age and disability</w:t>
            </w:r>
            <w:r w:rsidR="00010A53">
              <w:rPr>
                <w:rFonts w:cs="Calibri"/>
              </w:rPr>
              <w:t>.</w:t>
            </w:r>
          </w:p>
        </w:tc>
      </w:tr>
      <w:tr w:rsidR="00B94AE8" w:rsidRPr="005718E8" w14:paraId="30623FF9" w14:textId="77777777" w:rsidTr="005E6B4A">
        <w:trPr>
          <w:trHeight w:val="499"/>
        </w:trPr>
        <w:tc>
          <w:tcPr>
            <w:tcW w:w="9242" w:type="dxa"/>
            <w:shd w:val="clear" w:color="auto" w:fill="D9D9D9"/>
            <w:vAlign w:val="center"/>
          </w:tcPr>
          <w:p w14:paraId="29F9E8E6" w14:textId="77777777" w:rsidR="00B94AE8" w:rsidRPr="005718E8" w:rsidRDefault="005718E8" w:rsidP="0004423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Tackling Climate Change</w:t>
            </w:r>
          </w:p>
          <w:p w14:paraId="736877E6" w14:textId="77777777" w:rsidR="00B94AE8" w:rsidRPr="005718E8" w:rsidRDefault="00B94AE8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Reduces the need to travel or increases access to sustainable forms of transport</w:t>
            </w:r>
          </w:p>
          <w:p w14:paraId="09CCA32D" w14:textId="77777777" w:rsidR="00CB1419" w:rsidRPr="005718E8" w:rsidRDefault="00CB1419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lastRenderedPageBreak/>
              <w:t xml:space="preserve">Minimises waste </w:t>
            </w:r>
            <w:r w:rsidR="003D5D52" w:rsidRPr="005718E8">
              <w:rPr>
                <w:rFonts w:cs="Calibri"/>
                <w:sz w:val="24"/>
                <w:szCs w:val="24"/>
              </w:rPr>
              <w:t xml:space="preserve">/ </w:t>
            </w:r>
            <w:r w:rsidRPr="005718E8">
              <w:rPr>
                <w:rFonts w:cs="Calibri"/>
                <w:sz w:val="24"/>
                <w:szCs w:val="24"/>
              </w:rPr>
              <w:t>encourages resource efficiency</w:t>
            </w:r>
            <w:r w:rsidR="003D5D52" w:rsidRPr="005718E8">
              <w:rPr>
                <w:rFonts w:cs="Calibri"/>
                <w:sz w:val="24"/>
                <w:szCs w:val="24"/>
              </w:rPr>
              <w:t xml:space="preserve"> / contributes to the circular economy</w:t>
            </w:r>
          </w:p>
          <w:p w14:paraId="0A9CA920" w14:textId="77777777" w:rsidR="00AB54B5" w:rsidRPr="005718E8" w:rsidRDefault="00AB54B5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Ensures goods / services are from ethical, responsible and sustainable sources</w:t>
            </w:r>
          </w:p>
          <w:p w14:paraId="3710F7CF" w14:textId="77777777" w:rsidR="00CB1419" w:rsidRPr="005718E8" w:rsidRDefault="00CB1419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Improves energy efficiency</w:t>
            </w:r>
            <w:r w:rsidR="003D5D52" w:rsidRPr="005718E8">
              <w:rPr>
                <w:rFonts w:cs="Calibri"/>
                <w:sz w:val="24"/>
                <w:szCs w:val="24"/>
              </w:rPr>
              <w:t xml:space="preserve"> / uses low carbon energy sources</w:t>
            </w:r>
          </w:p>
          <w:p w14:paraId="20FF891B" w14:textId="77777777" w:rsidR="00CB1419" w:rsidRPr="005718E8" w:rsidRDefault="00CB1419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Protects</w:t>
            </w:r>
            <w:r w:rsidR="00B4204A" w:rsidRPr="005718E8">
              <w:rPr>
                <w:rFonts w:cs="Calibri"/>
                <w:sz w:val="24"/>
                <w:szCs w:val="24"/>
              </w:rPr>
              <w:t xml:space="preserve"> and/or enhances</w:t>
            </w:r>
            <w:r w:rsidRPr="005718E8">
              <w:rPr>
                <w:rFonts w:cs="Calibri"/>
                <w:sz w:val="24"/>
                <w:szCs w:val="24"/>
              </w:rPr>
              <w:t xml:space="preserve"> natural environments</w:t>
            </w:r>
            <w:r w:rsidR="00B4204A" w:rsidRPr="005718E8">
              <w:rPr>
                <w:rFonts w:cs="Calibri"/>
                <w:sz w:val="24"/>
                <w:szCs w:val="24"/>
              </w:rPr>
              <w:t xml:space="preserve"> / habitats / biodiversity</w:t>
            </w:r>
          </w:p>
          <w:p w14:paraId="063BA089" w14:textId="77777777" w:rsidR="00B4204A" w:rsidRPr="005718E8" w:rsidRDefault="00B4204A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Promotes the transition to a low carbon economy</w:t>
            </w:r>
          </w:p>
          <w:p w14:paraId="388A6570" w14:textId="77777777" w:rsidR="00370EA1" w:rsidRPr="00DA36B0" w:rsidRDefault="00B4204A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 xml:space="preserve">Prepares </w:t>
            </w:r>
            <w:r w:rsidR="00AB54B5" w:rsidRPr="005718E8">
              <w:rPr>
                <w:rFonts w:cs="Calibri"/>
                <w:sz w:val="24"/>
                <w:szCs w:val="24"/>
              </w:rPr>
              <w:t>and/</w:t>
            </w:r>
            <w:r w:rsidRPr="005718E8">
              <w:rPr>
                <w:rFonts w:cs="Calibri"/>
                <w:sz w:val="24"/>
                <w:szCs w:val="24"/>
              </w:rPr>
              <w:t>or adapts communities for climate change impacts</w:t>
            </w:r>
          </w:p>
        </w:tc>
      </w:tr>
      <w:tr w:rsidR="00B94AE8" w:rsidRPr="00E52557" w14:paraId="1A3D1647" w14:textId="77777777" w:rsidTr="005718E8">
        <w:trPr>
          <w:trHeight w:val="499"/>
        </w:trPr>
        <w:tc>
          <w:tcPr>
            <w:tcW w:w="9242" w:type="dxa"/>
            <w:tcBorders>
              <w:bottom w:val="single" w:sz="4" w:space="0" w:color="auto"/>
            </w:tcBorders>
            <w:vAlign w:val="center"/>
          </w:tcPr>
          <w:p w14:paraId="443CF578" w14:textId="77777777" w:rsidR="00370EA1" w:rsidRDefault="00370EA1" w:rsidP="0004423B">
            <w:pPr>
              <w:rPr>
                <w:rFonts w:cs="Calibri"/>
              </w:rPr>
            </w:pPr>
            <w:r w:rsidRPr="00E52557">
              <w:rPr>
                <w:rFonts w:cs="Calibri"/>
              </w:rPr>
              <w:lastRenderedPageBreak/>
              <w:t>Comments:</w:t>
            </w:r>
          </w:p>
          <w:p w14:paraId="4A9A3DAE" w14:textId="16B589E1" w:rsidR="005718E8" w:rsidRPr="00E52557" w:rsidRDefault="00302ACD" w:rsidP="001D4C04">
            <w:pPr>
              <w:rPr>
                <w:rFonts w:cs="Calibri"/>
              </w:rPr>
            </w:pPr>
            <w:r>
              <w:rPr>
                <w:rFonts w:cs="Calibri"/>
              </w:rPr>
              <w:t xml:space="preserve">By knowing the exact number and location of participating properties our collection vehicles can be routed more efficiently saving resources whilst reducing the emissions created by the collection vehicles. </w:t>
            </w:r>
            <w:r w:rsidR="006B0248">
              <w:rPr>
                <w:rFonts w:cs="Calibri"/>
              </w:rPr>
              <w:t xml:space="preserve"> Residents with smaller amounts of garden waste may opt to dispose of garden waste within their non-recyclable waste bin which will remove the requirement to travel to a Recycling Centre.</w:t>
            </w:r>
          </w:p>
        </w:tc>
      </w:tr>
      <w:tr w:rsidR="005718E8" w:rsidRPr="005718E8" w14:paraId="1FB3FFFB" w14:textId="77777777" w:rsidTr="00FE340F">
        <w:trPr>
          <w:trHeight w:val="499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C6202" w14:textId="77777777" w:rsidR="005718E8" w:rsidRPr="005718E8" w:rsidRDefault="005718E8" w:rsidP="00FE340F">
            <w:pPr>
              <w:rPr>
                <w:rFonts w:cs="Calibri"/>
                <w:b/>
                <w:sz w:val="24"/>
                <w:szCs w:val="24"/>
              </w:rPr>
            </w:pPr>
            <w:r w:rsidRPr="005718E8">
              <w:rPr>
                <w:rFonts w:cs="Calibri"/>
                <w:b/>
                <w:sz w:val="24"/>
                <w:szCs w:val="24"/>
              </w:rPr>
              <w:t>Corporate Parent</w:t>
            </w:r>
            <w:r>
              <w:rPr>
                <w:rFonts w:cs="Calibri"/>
                <w:b/>
                <w:sz w:val="24"/>
                <w:szCs w:val="24"/>
              </w:rPr>
              <w:t>ing and Care Experienced Young People</w:t>
            </w:r>
          </w:p>
          <w:p w14:paraId="0898B3C2" w14:textId="77777777" w:rsidR="005718E8" w:rsidRDefault="005718E8" w:rsidP="00DA36B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Impacts on care experienced young people</w:t>
            </w:r>
          </w:p>
          <w:p w14:paraId="6534C276" w14:textId="77777777" w:rsidR="005718E8" w:rsidRDefault="005718E8" w:rsidP="00DA36B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Provides opportunities or reduces opportunities to participate in activities which are designed to promote the wellbeing of young people</w:t>
            </w:r>
          </w:p>
          <w:p w14:paraId="3415106B" w14:textId="77777777" w:rsidR="005718E8" w:rsidRDefault="005718E8" w:rsidP="00DA36B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Adversely affects the wellbeing of young people</w:t>
            </w:r>
          </w:p>
          <w:p w14:paraId="2723B3C3" w14:textId="77777777" w:rsidR="005718E8" w:rsidRPr="005718E8" w:rsidRDefault="00DA36B0" w:rsidP="00DA36B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Adversely impacts on outcomes for care experienced young people</w:t>
            </w:r>
          </w:p>
        </w:tc>
      </w:tr>
      <w:tr w:rsidR="005718E8" w:rsidRPr="005718E8" w14:paraId="1B36BE0E" w14:textId="77777777" w:rsidTr="005718E8">
        <w:trPr>
          <w:trHeight w:val="499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063E" w14:textId="77777777" w:rsidR="005718E8" w:rsidRPr="00E52557" w:rsidRDefault="005718E8" w:rsidP="005718E8">
            <w:pPr>
              <w:rPr>
                <w:rFonts w:cs="Calibri"/>
              </w:rPr>
            </w:pPr>
            <w:r w:rsidRPr="00E52557">
              <w:rPr>
                <w:rFonts w:cs="Calibri"/>
              </w:rPr>
              <w:t>Comments:</w:t>
            </w:r>
          </w:p>
          <w:p w14:paraId="304FF090" w14:textId="09EED024" w:rsidR="00161004" w:rsidRPr="00BB64FA" w:rsidRDefault="00161004" w:rsidP="00161004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same level of service and the associated cost will apply to each resident who subscribes to the service. </w:t>
            </w:r>
            <w:r w:rsidRPr="00BB64FA">
              <w:rPr>
                <w:rFonts w:cs="Calibri"/>
              </w:rPr>
              <w:t>Mitigations are in place to take account of protected characteristics that apply, namely age and disability.</w:t>
            </w:r>
            <w:r w:rsidR="00D500AA">
              <w:rPr>
                <w:rFonts w:cs="Calibri"/>
              </w:rPr>
              <w:t xml:space="preserve"> We anticipate that young people are not the main recipients of this service, however where applicable we will  </w:t>
            </w:r>
            <w:r w:rsidR="002F4ACF">
              <w:rPr>
                <w:rFonts w:cs="Calibri"/>
              </w:rPr>
              <w:t>ensure impacts are minimised by working with relevant colleagues.</w:t>
            </w:r>
          </w:p>
          <w:p w14:paraId="73F1B842" w14:textId="77777777" w:rsidR="00DA36B0" w:rsidRPr="005718E8" w:rsidRDefault="00DA36B0" w:rsidP="00FE340F">
            <w:pPr>
              <w:rPr>
                <w:rFonts w:cs="Calibri"/>
              </w:rPr>
            </w:pPr>
          </w:p>
        </w:tc>
      </w:tr>
    </w:tbl>
    <w:p w14:paraId="1E25DF27" w14:textId="77777777" w:rsidR="009D17FB" w:rsidRPr="00E52557" w:rsidRDefault="009D17FB" w:rsidP="002D24D8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2DEE9A42" w14:textId="77777777" w:rsidR="00370EA1" w:rsidRPr="00E52557" w:rsidRDefault="00370EA1" w:rsidP="002D24D8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35A0AD92" w14:textId="77777777" w:rsidR="00370EA1" w:rsidRPr="00E52557" w:rsidRDefault="00370EA1" w:rsidP="002D24D8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702F7A7A" w14:textId="77777777" w:rsidR="00370EA1" w:rsidRPr="00C33A3F" w:rsidRDefault="00DA36B0" w:rsidP="009D17FB">
      <w:pPr>
        <w:pStyle w:val="ListParagraph"/>
        <w:ind w:left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br w:type="page"/>
      </w:r>
      <w:r w:rsidR="00370EA1" w:rsidRPr="00C33A3F">
        <w:rPr>
          <w:rFonts w:cs="Calibri"/>
          <w:b/>
          <w:sz w:val="28"/>
          <w:szCs w:val="28"/>
        </w:rPr>
        <w:lastRenderedPageBreak/>
        <w:t>Section 3.</w:t>
      </w:r>
      <w:r>
        <w:rPr>
          <w:rFonts w:cs="Calibri"/>
          <w:b/>
          <w:sz w:val="28"/>
          <w:szCs w:val="28"/>
        </w:rPr>
        <w:t xml:space="preserve"> </w:t>
      </w:r>
      <w:r w:rsidR="002D24D8" w:rsidRPr="00C33A3F">
        <w:rPr>
          <w:rFonts w:cs="Calibri"/>
          <w:b/>
          <w:sz w:val="28"/>
          <w:szCs w:val="28"/>
        </w:rPr>
        <w:t>Action Plan</w:t>
      </w:r>
    </w:p>
    <w:p w14:paraId="687A7C40" w14:textId="77777777" w:rsidR="00370EA1" w:rsidRPr="00E52557" w:rsidRDefault="00370EA1" w:rsidP="009D17FB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3DFD8CAD" w14:textId="77777777" w:rsidR="00F47CC9" w:rsidRDefault="00F47CC9" w:rsidP="009D17FB">
      <w:pPr>
        <w:pStyle w:val="ListParagraph"/>
        <w:ind w:left="0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 xml:space="preserve">What, if any changes will be made to the proposal/ policy as a result of the assessment? </w:t>
      </w:r>
    </w:p>
    <w:p w14:paraId="430A9221" w14:textId="77777777" w:rsidR="00DA36B0" w:rsidRPr="00E52557" w:rsidRDefault="00DA36B0" w:rsidP="009D17FB">
      <w:pPr>
        <w:pStyle w:val="ListParagraph"/>
        <w:ind w:left="0"/>
        <w:rPr>
          <w:rFonts w:cs="Calibri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3145"/>
        <w:gridCol w:w="1559"/>
        <w:gridCol w:w="1276"/>
        <w:gridCol w:w="1701"/>
      </w:tblGrid>
      <w:tr w:rsidR="00D737DA" w:rsidRPr="00E52557" w14:paraId="4EDB530F" w14:textId="77777777" w:rsidTr="009D17FB">
        <w:tc>
          <w:tcPr>
            <w:tcW w:w="1959" w:type="dxa"/>
            <w:shd w:val="pct20" w:color="auto" w:fill="auto"/>
          </w:tcPr>
          <w:p w14:paraId="0794C832" w14:textId="77777777" w:rsidR="002D24D8" w:rsidRPr="00E52557" w:rsidRDefault="00F47CC9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Changes to be made</w:t>
            </w:r>
          </w:p>
        </w:tc>
        <w:tc>
          <w:tcPr>
            <w:tcW w:w="3145" w:type="dxa"/>
            <w:shd w:val="pct20" w:color="auto" w:fill="auto"/>
          </w:tcPr>
          <w:p w14:paraId="71D0CF39" w14:textId="77777777" w:rsidR="002D24D8" w:rsidRPr="00E52557" w:rsidRDefault="00F47CC9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Expected outcome of the change</w:t>
            </w:r>
          </w:p>
        </w:tc>
        <w:tc>
          <w:tcPr>
            <w:tcW w:w="1559" w:type="dxa"/>
            <w:shd w:val="pct20" w:color="auto" w:fill="auto"/>
          </w:tcPr>
          <w:p w14:paraId="72AAAC39" w14:textId="77777777" w:rsidR="002D24D8" w:rsidRPr="00E52557" w:rsidRDefault="00F47CC9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Resources Required</w:t>
            </w:r>
          </w:p>
        </w:tc>
        <w:tc>
          <w:tcPr>
            <w:tcW w:w="1276" w:type="dxa"/>
            <w:shd w:val="pct20" w:color="auto" w:fill="auto"/>
          </w:tcPr>
          <w:p w14:paraId="189E03EA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Timeline</w:t>
            </w:r>
          </w:p>
        </w:tc>
        <w:tc>
          <w:tcPr>
            <w:tcW w:w="1701" w:type="dxa"/>
            <w:shd w:val="pct20" w:color="auto" w:fill="auto"/>
          </w:tcPr>
          <w:p w14:paraId="0108EF92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Responsible person</w:t>
            </w:r>
          </w:p>
        </w:tc>
      </w:tr>
      <w:tr w:rsidR="00D737DA" w:rsidRPr="00E52557" w14:paraId="4FEF316D" w14:textId="77777777" w:rsidTr="009D17FB">
        <w:tc>
          <w:tcPr>
            <w:tcW w:w="1959" w:type="dxa"/>
          </w:tcPr>
          <w:p w14:paraId="4F0E47EE" w14:textId="03EEF779" w:rsidR="002D24D8" w:rsidRPr="00E52557" w:rsidRDefault="00015C91" w:rsidP="000D027D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Eligibility criteria to be tested </w:t>
            </w:r>
          </w:p>
        </w:tc>
        <w:tc>
          <w:tcPr>
            <w:tcW w:w="3145" w:type="dxa"/>
          </w:tcPr>
          <w:p w14:paraId="71EA66D3" w14:textId="0BBD4130" w:rsidR="002D24D8" w:rsidRPr="00E52557" w:rsidRDefault="00015C91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 ensure it is not a barrier to an assisted uplift and/or charging erroneously</w:t>
            </w:r>
          </w:p>
        </w:tc>
        <w:tc>
          <w:tcPr>
            <w:tcW w:w="1559" w:type="dxa"/>
          </w:tcPr>
          <w:p w14:paraId="4877A609" w14:textId="5E88B556" w:rsidR="002D24D8" w:rsidRPr="00E52557" w:rsidRDefault="006B0248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Staff review</w:t>
            </w:r>
          </w:p>
        </w:tc>
        <w:tc>
          <w:tcPr>
            <w:tcW w:w="1276" w:type="dxa"/>
          </w:tcPr>
          <w:p w14:paraId="31298B00" w14:textId="14ED3820" w:rsidR="002D24D8" w:rsidRPr="00E52557" w:rsidRDefault="006B0248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July 2024</w:t>
            </w:r>
          </w:p>
        </w:tc>
        <w:tc>
          <w:tcPr>
            <w:tcW w:w="1701" w:type="dxa"/>
          </w:tcPr>
          <w:p w14:paraId="21C64FC6" w14:textId="2658B3A6" w:rsidR="002D24D8" w:rsidRPr="00E52557" w:rsidRDefault="008A39D9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 Largue</w:t>
            </w:r>
          </w:p>
        </w:tc>
      </w:tr>
      <w:tr w:rsidR="00D737DA" w:rsidRPr="00E52557" w14:paraId="34B71459" w14:textId="77777777" w:rsidTr="009D17FB">
        <w:tc>
          <w:tcPr>
            <w:tcW w:w="1959" w:type="dxa"/>
          </w:tcPr>
          <w:p w14:paraId="2647FBEA" w14:textId="31648618" w:rsidR="002D24D8" w:rsidRPr="00E52557" w:rsidRDefault="00B93994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Enquiries and feedback monitoring developed</w:t>
            </w:r>
          </w:p>
        </w:tc>
        <w:tc>
          <w:tcPr>
            <w:tcW w:w="3145" w:type="dxa"/>
          </w:tcPr>
          <w:p w14:paraId="32980744" w14:textId="17C530F4" w:rsidR="002D24D8" w:rsidRPr="00E52557" w:rsidRDefault="00B9399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B93994">
              <w:rPr>
                <w:rFonts w:cs="Calibri"/>
                <w:sz w:val="24"/>
                <w:szCs w:val="24"/>
              </w:rPr>
              <w:t xml:space="preserve">To check that the introduction of a charge does not adversely </w:t>
            </w:r>
            <w:r>
              <w:rPr>
                <w:rFonts w:cs="Calibri"/>
                <w:sz w:val="24"/>
                <w:szCs w:val="24"/>
              </w:rPr>
              <w:t>impact vulnerable or disabled people</w:t>
            </w:r>
          </w:p>
        </w:tc>
        <w:tc>
          <w:tcPr>
            <w:tcW w:w="1559" w:type="dxa"/>
          </w:tcPr>
          <w:p w14:paraId="0D5B8B95" w14:textId="6CC03C70" w:rsidR="002D24D8" w:rsidRPr="00E52557" w:rsidRDefault="006B0248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Nil, System already in place that will allow this.</w:t>
            </w:r>
          </w:p>
        </w:tc>
        <w:tc>
          <w:tcPr>
            <w:tcW w:w="1276" w:type="dxa"/>
          </w:tcPr>
          <w:p w14:paraId="0C06785F" w14:textId="4A4F9F7F" w:rsidR="002D24D8" w:rsidRPr="00E52557" w:rsidRDefault="008A39D9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Ongoing</w:t>
            </w:r>
          </w:p>
        </w:tc>
        <w:tc>
          <w:tcPr>
            <w:tcW w:w="1701" w:type="dxa"/>
          </w:tcPr>
          <w:p w14:paraId="6F44928D" w14:textId="3D9C4F0A" w:rsidR="002D24D8" w:rsidRPr="00E52557" w:rsidRDefault="008A39D9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 Largue </w:t>
            </w:r>
          </w:p>
        </w:tc>
      </w:tr>
      <w:tr w:rsidR="00DA36B0" w:rsidRPr="00E52557" w14:paraId="4AA789A1" w14:textId="77777777" w:rsidTr="009D17FB">
        <w:tc>
          <w:tcPr>
            <w:tcW w:w="1959" w:type="dxa"/>
          </w:tcPr>
          <w:p w14:paraId="6E946E2D" w14:textId="77777777" w:rsidR="00DA36B0" w:rsidRPr="00E52557" w:rsidRDefault="00DA36B0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45" w:type="dxa"/>
          </w:tcPr>
          <w:p w14:paraId="4F539800" w14:textId="77777777" w:rsidR="00DA36B0" w:rsidRPr="00E52557" w:rsidRDefault="00DA36B0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FB2851" w14:textId="77777777" w:rsidR="00DA36B0" w:rsidRPr="00E52557" w:rsidRDefault="00DA36B0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68FFB" w14:textId="77777777" w:rsidR="00DA36B0" w:rsidRPr="00E52557" w:rsidRDefault="00DA36B0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0E60E2" w14:textId="77777777" w:rsidR="00DA36B0" w:rsidRPr="00E52557" w:rsidRDefault="00DA36B0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D737DA" w:rsidRPr="00E52557" w14:paraId="37A4BB2C" w14:textId="77777777" w:rsidTr="009D17FB">
        <w:tc>
          <w:tcPr>
            <w:tcW w:w="1959" w:type="dxa"/>
          </w:tcPr>
          <w:p w14:paraId="1857C2ED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79DDC4FA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DAA494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E8A20D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D8FDD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45AD4F11" w14:textId="77777777" w:rsidR="00116C0C" w:rsidRDefault="00116C0C" w:rsidP="002D24D8">
      <w:pPr>
        <w:pStyle w:val="ListParagraph"/>
        <w:rPr>
          <w:rFonts w:cs="Calibri"/>
          <w:b/>
          <w:sz w:val="24"/>
          <w:szCs w:val="24"/>
        </w:rPr>
      </w:pPr>
    </w:p>
    <w:p w14:paraId="24BF1A71" w14:textId="77777777" w:rsidR="00C33A3F" w:rsidRDefault="00C33A3F" w:rsidP="002D24D8">
      <w:pPr>
        <w:pStyle w:val="ListParagraph"/>
        <w:rPr>
          <w:rFonts w:cs="Calibri"/>
          <w:b/>
          <w:sz w:val="24"/>
          <w:szCs w:val="24"/>
        </w:rPr>
      </w:pPr>
    </w:p>
    <w:p w14:paraId="52661DAB" w14:textId="77777777" w:rsidR="00DA36B0" w:rsidRPr="00E52557" w:rsidRDefault="00DA36B0" w:rsidP="002D24D8">
      <w:pPr>
        <w:pStyle w:val="ListParagraph"/>
        <w:rPr>
          <w:rFonts w:cs="Calibri"/>
          <w:b/>
          <w:sz w:val="24"/>
          <w:szCs w:val="24"/>
        </w:rPr>
      </w:pPr>
    </w:p>
    <w:p w14:paraId="328D00F0" w14:textId="77777777" w:rsidR="002D24D8" w:rsidRPr="00E52557" w:rsidRDefault="00116C0C" w:rsidP="009D17FB">
      <w:pPr>
        <w:pStyle w:val="ListParagraph"/>
        <w:ind w:left="0"/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For consideration of the Head of Service</w:t>
      </w:r>
    </w:p>
    <w:p w14:paraId="6669CC87" w14:textId="77777777" w:rsidR="002D24D8" w:rsidRPr="00E52557" w:rsidRDefault="002D24D8" w:rsidP="002D24D8">
      <w:pPr>
        <w:pStyle w:val="ListParagraph"/>
        <w:rPr>
          <w:rFonts w:cs="Calibri"/>
          <w:b/>
          <w:sz w:val="24"/>
          <w:szCs w:val="24"/>
        </w:rPr>
      </w:pPr>
    </w:p>
    <w:p w14:paraId="03D852FA" w14:textId="77777777" w:rsidR="00116C0C" w:rsidRPr="00E52557" w:rsidRDefault="00116C0C" w:rsidP="00370EA1">
      <w:pPr>
        <w:pStyle w:val="ListParagraph"/>
        <w:ind w:left="0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Can you identify any cumulative impacts on equality groups or vulnerable people arising from this policy, when considered alongside other changes across other services?</w:t>
      </w:r>
    </w:p>
    <w:p w14:paraId="1CF404EF" w14:textId="77777777" w:rsidR="00116C0C" w:rsidRPr="00E52557" w:rsidRDefault="00116C0C" w:rsidP="00926681">
      <w:pPr>
        <w:pStyle w:val="ListParagraph"/>
        <w:rPr>
          <w:rFonts w:cs="Calibri"/>
          <w:b/>
          <w:sz w:val="24"/>
          <w:szCs w:val="24"/>
        </w:rPr>
      </w:pPr>
    </w:p>
    <w:p w14:paraId="586DFC92" w14:textId="77777777" w:rsidR="00370EA1" w:rsidRPr="00E52557" w:rsidRDefault="00370EA1" w:rsidP="00926681">
      <w:pPr>
        <w:pStyle w:val="ListParagraph"/>
        <w:rPr>
          <w:rFonts w:cs="Calibri"/>
          <w:b/>
          <w:sz w:val="24"/>
          <w:szCs w:val="24"/>
        </w:rPr>
      </w:pPr>
    </w:p>
    <w:p w14:paraId="0E7F4C47" w14:textId="77777777" w:rsidR="00370EA1" w:rsidRDefault="00370EA1" w:rsidP="00926681">
      <w:pPr>
        <w:pStyle w:val="ListParagraph"/>
        <w:rPr>
          <w:rFonts w:cs="Calibri"/>
          <w:b/>
          <w:sz w:val="24"/>
          <w:szCs w:val="24"/>
        </w:rPr>
      </w:pPr>
    </w:p>
    <w:p w14:paraId="449DEE19" w14:textId="77777777" w:rsidR="00C33A3F" w:rsidRDefault="00C33A3F" w:rsidP="00926681">
      <w:pPr>
        <w:pStyle w:val="ListParagraph"/>
        <w:rPr>
          <w:rFonts w:cs="Calibri"/>
          <w:b/>
          <w:sz w:val="24"/>
          <w:szCs w:val="24"/>
        </w:rPr>
      </w:pPr>
    </w:p>
    <w:p w14:paraId="79C418A9" w14:textId="77777777" w:rsidR="00C33A3F" w:rsidRDefault="00C33A3F" w:rsidP="00926681">
      <w:pPr>
        <w:pStyle w:val="ListParagraph"/>
        <w:rPr>
          <w:rFonts w:cs="Calibri"/>
          <w:b/>
          <w:sz w:val="24"/>
          <w:szCs w:val="24"/>
        </w:rPr>
      </w:pPr>
    </w:p>
    <w:p w14:paraId="72F2F497" w14:textId="77777777" w:rsidR="00DA36B0" w:rsidRDefault="00DA36B0" w:rsidP="00926681">
      <w:pPr>
        <w:pStyle w:val="ListParagraph"/>
        <w:rPr>
          <w:rFonts w:cs="Calibri"/>
          <w:b/>
          <w:sz w:val="24"/>
          <w:szCs w:val="24"/>
        </w:rPr>
      </w:pPr>
    </w:p>
    <w:p w14:paraId="6D9E45F4" w14:textId="77777777" w:rsidR="00DA36B0" w:rsidRPr="00E52557" w:rsidRDefault="00DA36B0" w:rsidP="00926681">
      <w:pPr>
        <w:pStyle w:val="ListParagraph"/>
        <w:rPr>
          <w:rFonts w:cs="Calibri"/>
          <w:b/>
          <w:sz w:val="24"/>
          <w:szCs w:val="24"/>
        </w:rPr>
      </w:pPr>
    </w:p>
    <w:p w14:paraId="6BEEA0A4" w14:textId="77777777" w:rsidR="00116C0C" w:rsidRPr="00E52557" w:rsidRDefault="00116C0C" w:rsidP="00926681">
      <w:pPr>
        <w:pStyle w:val="ListParagraph"/>
        <w:ind w:left="360"/>
        <w:rPr>
          <w:rFonts w:cs="Calibri"/>
          <w:b/>
          <w:sz w:val="24"/>
          <w:szCs w:val="24"/>
        </w:rPr>
      </w:pPr>
    </w:p>
    <w:p w14:paraId="3C95AF49" w14:textId="77777777" w:rsidR="002D24D8" w:rsidRPr="00E52557" w:rsidRDefault="00DA46F8" w:rsidP="00370EA1">
      <w:pPr>
        <w:pStyle w:val="ListParagraph"/>
        <w:ind w:left="0"/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Sign off by Head of Service</w:t>
      </w:r>
    </w:p>
    <w:p w14:paraId="55725929" w14:textId="77777777" w:rsidR="002D24D8" w:rsidRPr="00E52557" w:rsidRDefault="002D24D8" w:rsidP="002D24D8">
      <w:pPr>
        <w:pStyle w:val="ListParagraph"/>
        <w:ind w:left="360"/>
        <w:rPr>
          <w:rFonts w:cs="Calibri"/>
          <w:b/>
          <w:sz w:val="24"/>
          <w:szCs w:val="24"/>
        </w:rPr>
      </w:pPr>
    </w:p>
    <w:p w14:paraId="1ED36B57" w14:textId="42B37899" w:rsidR="002D24D8" w:rsidRDefault="002D24D8" w:rsidP="002D24D8">
      <w:pPr>
        <w:pStyle w:val="ListParagraph"/>
        <w:ind w:left="360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Name</w:t>
      </w:r>
      <w:r w:rsidR="00DA36B0">
        <w:rPr>
          <w:rFonts w:cs="Calibri"/>
          <w:sz w:val="24"/>
          <w:szCs w:val="24"/>
        </w:rPr>
        <w:t>:</w:t>
      </w:r>
      <w:r w:rsidR="00C7102E">
        <w:rPr>
          <w:rFonts w:cs="Calibri"/>
          <w:sz w:val="24"/>
          <w:szCs w:val="24"/>
        </w:rPr>
        <w:t xml:space="preserve">  Thomas Reid</w:t>
      </w:r>
    </w:p>
    <w:p w14:paraId="2FC99C3B" w14:textId="77777777" w:rsidR="00DA36B0" w:rsidRPr="00E52557" w:rsidRDefault="00DA36B0" w:rsidP="002D24D8">
      <w:pPr>
        <w:pStyle w:val="ListParagraph"/>
        <w:ind w:left="360"/>
        <w:rPr>
          <w:rFonts w:cs="Calibri"/>
          <w:sz w:val="24"/>
          <w:szCs w:val="24"/>
        </w:rPr>
      </w:pPr>
    </w:p>
    <w:p w14:paraId="647B630A" w14:textId="48646DC2" w:rsidR="002D24D8" w:rsidRPr="00E52557" w:rsidRDefault="002D24D8" w:rsidP="002D24D8">
      <w:pPr>
        <w:pStyle w:val="ListParagraph"/>
        <w:ind w:left="360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Date</w:t>
      </w:r>
      <w:r w:rsidR="00DA36B0">
        <w:rPr>
          <w:rFonts w:cs="Calibri"/>
          <w:sz w:val="24"/>
          <w:szCs w:val="24"/>
        </w:rPr>
        <w:t>:</w:t>
      </w:r>
      <w:r w:rsidR="00C7102E">
        <w:rPr>
          <w:rFonts w:cs="Calibri"/>
          <w:sz w:val="24"/>
          <w:szCs w:val="24"/>
        </w:rPr>
        <w:t xml:space="preserve"> 26/2/24</w:t>
      </w:r>
    </w:p>
    <w:p w14:paraId="6C936E24" w14:textId="77777777" w:rsidR="002D24D8" w:rsidRPr="00E52557" w:rsidRDefault="002D24D8" w:rsidP="002D24D8">
      <w:pPr>
        <w:pStyle w:val="ListParagraph"/>
        <w:ind w:left="360"/>
        <w:rPr>
          <w:rFonts w:cs="Calibri"/>
          <w:sz w:val="24"/>
          <w:szCs w:val="24"/>
        </w:rPr>
      </w:pPr>
    </w:p>
    <w:p w14:paraId="6EF5506A" w14:textId="77777777" w:rsidR="002D24D8" w:rsidRPr="00E52557" w:rsidRDefault="002D24D8" w:rsidP="002D24D8">
      <w:pPr>
        <w:pStyle w:val="ListParagraph"/>
        <w:ind w:left="360"/>
        <w:rPr>
          <w:rFonts w:cs="Calibri"/>
          <w:sz w:val="24"/>
          <w:szCs w:val="24"/>
        </w:rPr>
      </w:pPr>
    </w:p>
    <w:p w14:paraId="541ADDBB" w14:textId="77777777" w:rsidR="002D24D8" w:rsidRPr="00E52557" w:rsidRDefault="002D24D8" w:rsidP="002D24D8">
      <w:pPr>
        <w:pStyle w:val="ListParagraph"/>
        <w:ind w:left="360"/>
        <w:rPr>
          <w:rFonts w:cs="Calibri"/>
          <w:sz w:val="24"/>
          <w:szCs w:val="24"/>
        </w:rPr>
      </w:pPr>
    </w:p>
    <w:p w14:paraId="25B92614" w14:textId="77777777" w:rsidR="00606DCF" w:rsidRPr="00E52557" w:rsidRDefault="00606DCF" w:rsidP="00445095">
      <w:pPr>
        <w:pStyle w:val="ListParagraph"/>
        <w:ind w:left="0"/>
        <w:rPr>
          <w:rFonts w:cs="Calibri"/>
          <w:b/>
          <w:sz w:val="24"/>
          <w:szCs w:val="24"/>
        </w:rPr>
      </w:pPr>
    </w:p>
    <w:sectPr w:rsidR="00606DCF" w:rsidRPr="00E52557" w:rsidSect="00C8388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2271F" w14:textId="77777777" w:rsidR="00DE7467" w:rsidRDefault="00DE7467" w:rsidP="00A77DB4">
      <w:pPr>
        <w:spacing w:after="0" w:line="240" w:lineRule="auto"/>
      </w:pPr>
      <w:r>
        <w:separator/>
      </w:r>
    </w:p>
  </w:endnote>
  <w:endnote w:type="continuationSeparator" w:id="0">
    <w:p w14:paraId="17D7857B" w14:textId="77777777" w:rsidR="00DE7467" w:rsidRDefault="00DE7467" w:rsidP="00A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9A8C" w14:textId="77777777" w:rsidR="00EC18B7" w:rsidRDefault="00EC18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413F">
      <w:rPr>
        <w:noProof/>
      </w:rPr>
      <w:t>3</w:t>
    </w:r>
    <w:r>
      <w:fldChar w:fldCharType="end"/>
    </w:r>
  </w:p>
  <w:p w14:paraId="02A4C01C" w14:textId="77777777" w:rsidR="00EC18B7" w:rsidRDefault="00EC1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A1AE" w14:textId="77777777" w:rsidR="00DE7467" w:rsidRDefault="00DE7467" w:rsidP="00A77DB4">
      <w:pPr>
        <w:spacing w:after="0" w:line="240" w:lineRule="auto"/>
      </w:pPr>
      <w:r>
        <w:separator/>
      </w:r>
    </w:p>
  </w:footnote>
  <w:footnote w:type="continuationSeparator" w:id="0">
    <w:p w14:paraId="31FA18F3" w14:textId="77777777" w:rsidR="00DE7467" w:rsidRDefault="00DE7467" w:rsidP="00A7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B46"/>
    <w:multiLevelType w:val="hybridMultilevel"/>
    <w:tmpl w:val="3C6C6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40B2D"/>
    <w:multiLevelType w:val="hybridMultilevel"/>
    <w:tmpl w:val="C54A584C"/>
    <w:lvl w:ilvl="0" w:tplc="31C806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811BA"/>
    <w:multiLevelType w:val="hybridMultilevel"/>
    <w:tmpl w:val="D4DA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912"/>
    <w:multiLevelType w:val="hybridMultilevel"/>
    <w:tmpl w:val="4FF01AF6"/>
    <w:lvl w:ilvl="0" w:tplc="31C80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00308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8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8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8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8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8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8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8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4392"/>
    <w:multiLevelType w:val="hybridMultilevel"/>
    <w:tmpl w:val="F67A64E4"/>
    <w:lvl w:ilvl="0" w:tplc="31C806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1BD0"/>
    <w:multiLevelType w:val="hybridMultilevel"/>
    <w:tmpl w:val="7F96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A6D9D"/>
    <w:multiLevelType w:val="multilevel"/>
    <w:tmpl w:val="F18AF0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C5E1C38"/>
    <w:multiLevelType w:val="hybridMultilevel"/>
    <w:tmpl w:val="AE708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E5DF9"/>
    <w:multiLevelType w:val="hybridMultilevel"/>
    <w:tmpl w:val="E1D6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311EF"/>
    <w:multiLevelType w:val="hybridMultilevel"/>
    <w:tmpl w:val="99E44AF4"/>
    <w:lvl w:ilvl="0" w:tplc="6D3042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E7049"/>
    <w:multiLevelType w:val="hybridMultilevel"/>
    <w:tmpl w:val="5F165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B8238D"/>
    <w:multiLevelType w:val="hybridMultilevel"/>
    <w:tmpl w:val="39480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FC5248"/>
    <w:multiLevelType w:val="multilevel"/>
    <w:tmpl w:val="651AE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23636957">
    <w:abstractNumId w:val="3"/>
  </w:num>
  <w:num w:numId="2" w16cid:durableId="321274841">
    <w:abstractNumId w:val="1"/>
  </w:num>
  <w:num w:numId="3" w16cid:durableId="453914290">
    <w:abstractNumId w:val="4"/>
  </w:num>
  <w:num w:numId="4" w16cid:durableId="242567503">
    <w:abstractNumId w:val="2"/>
  </w:num>
  <w:num w:numId="5" w16cid:durableId="834611647">
    <w:abstractNumId w:val="11"/>
  </w:num>
  <w:num w:numId="6" w16cid:durableId="760376250">
    <w:abstractNumId w:val="8"/>
  </w:num>
  <w:num w:numId="7" w16cid:durableId="71052204">
    <w:abstractNumId w:val="12"/>
  </w:num>
  <w:num w:numId="8" w16cid:durableId="551767067">
    <w:abstractNumId w:val="10"/>
  </w:num>
  <w:num w:numId="9" w16cid:durableId="1751124650">
    <w:abstractNumId w:val="6"/>
  </w:num>
  <w:num w:numId="10" w16cid:durableId="1200241492">
    <w:abstractNumId w:val="5"/>
  </w:num>
  <w:num w:numId="11" w16cid:durableId="893079460">
    <w:abstractNumId w:val="7"/>
  </w:num>
  <w:num w:numId="12" w16cid:durableId="2092118162">
    <w:abstractNumId w:val="9"/>
  </w:num>
  <w:num w:numId="13" w16cid:durableId="7694785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C9"/>
    <w:rsid w:val="00010A53"/>
    <w:rsid w:val="00014301"/>
    <w:rsid w:val="00014F1D"/>
    <w:rsid w:val="00015C91"/>
    <w:rsid w:val="0002011F"/>
    <w:rsid w:val="000229A9"/>
    <w:rsid w:val="00023B3F"/>
    <w:rsid w:val="00026E29"/>
    <w:rsid w:val="00030F06"/>
    <w:rsid w:val="00032999"/>
    <w:rsid w:val="00032DF4"/>
    <w:rsid w:val="00032F3D"/>
    <w:rsid w:val="000435E6"/>
    <w:rsid w:val="0004423B"/>
    <w:rsid w:val="00044A44"/>
    <w:rsid w:val="0004541B"/>
    <w:rsid w:val="00046285"/>
    <w:rsid w:val="000657B5"/>
    <w:rsid w:val="000666EF"/>
    <w:rsid w:val="0008437B"/>
    <w:rsid w:val="00086833"/>
    <w:rsid w:val="00087210"/>
    <w:rsid w:val="00091BB7"/>
    <w:rsid w:val="000925FB"/>
    <w:rsid w:val="0009551D"/>
    <w:rsid w:val="000A00EE"/>
    <w:rsid w:val="000B30FB"/>
    <w:rsid w:val="000B577E"/>
    <w:rsid w:val="000B5B7F"/>
    <w:rsid w:val="000B5F22"/>
    <w:rsid w:val="000B651E"/>
    <w:rsid w:val="000B6752"/>
    <w:rsid w:val="000C2BD8"/>
    <w:rsid w:val="000C4A1A"/>
    <w:rsid w:val="000D003A"/>
    <w:rsid w:val="000D027D"/>
    <w:rsid w:val="000D0C4B"/>
    <w:rsid w:val="000D177A"/>
    <w:rsid w:val="000D6668"/>
    <w:rsid w:val="000D6D64"/>
    <w:rsid w:val="000E5D90"/>
    <w:rsid w:val="000F07BE"/>
    <w:rsid w:val="00106361"/>
    <w:rsid w:val="00106C94"/>
    <w:rsid w:val="00111323"/>
    <w:rsid w:val="00111D4D"/>
    <w:rsid w:val="0011469B"/>
    <w:rsid w:val="001146FF"/>
    <w:rsid w:val="00116C0C"/>
    <w:rsid w:val="00121FE6"/>
    <w:rsid w:val="00122175"/>
    <w:rsid w:val="00123061"/>
    <w:rsid w:val="00124FEA"/>
    <w:rsid w:val="00132309"/>
    <w:rsid w:val="001414B2"/>
    <w:rsid w:val="00152F20"/>
    <w:rsid w:val="00155C9A"/>
    <w:rsid w:val="001606DC"/>
    <w:rsid w:val="00160D43"/>
    <w:rsid w:val="00161004"/>
    <w:rsid w:val="00161A68"/>
    <w:rsid w:val="00165CCD"/>
    <w:rsid w:val="00166130"/>
    <w:rsid w:val="00175AA3"/>
    <w:rsid w:val="001939CE"/>
    <w:rsid w:val="001A6483"/>
    <w:rsid w:val="001A6D33"/>
    <w:rsid w:val="001B147A"/>
    <w:rsid w:val="001B28E3"/>
    <w:rsid w:val="001C27F8"/>
    <w:rsid w:val="001C7DA2"/>
    <w:rsid w:val="001D1EDF"/>
    <w:rsid w:val="001D2710"/>
    <w:rsid w:val="001D4061"/>
    <w:rsid w:val="001D4B2D"/>
    <w:rsid w:val="001D4C04"/>
    <w:rsid w:val="001E0957"/>
    <w:rsid w:val="001E1AAC"/>
    <w:rsid w:val="001E29C6"/>
    <w:rsid w:val="002032E6"/>
    <w:rsid w:val="002067E4"/>
    <w:rsid w:val="00206DB8"/>
    <w:rsid w:val="0021407E"/>
    <w:rsid w:val="0022365F"/>
    <w:rsid w:val="00226592"/>
    <w:rsid w:val="0023341A"/>
    <w:rsid w:val="0023363C"/>
    <w:rsid w:val="00243D37"/>
    <w:rsid w:val="00247E5A"/>
    <w:rsid w:val="00252C24"/>
    <w:rsid w:val="00257E12"/>
    <w:rsid w:val="00262046"/>
    <w:rsid w:val="00264F94"/>
    <w:rsid w:val="002701EB"/>
    <w:rsid w:val="00275CFF"/>
    <w:rsid w:val="00276A39"/>
    <w:rsid w:val="00281CC8"/>
    <w:rsid w:val="002835AD"/>
    <w:rsid w:val="0029174C"/>
    <w:rsid w:val="00292E77"/>
    <w:rsid w:val="00293318"/>
    <w:rsid w:val="00297A3A"/>
    <w:rsid w:val="00297E34"/>
    <w:rsid w:val="002A18B2"/>
    <w:rsid w:val="002A38D8"/>
    <w:rsid w:val="002B4154"/>
    <w:rsid w:val="002B45C4"/>
    <w:rsid w:val="002B59A4"/>
    <w:rsid w:val="002B6178"/>
    <w:rsid w:val="002B7A91"/>
    <w:rsid w:val="002C1C4F"/>
    <w:rsid w:val="002C63AE"/>
    <w:rsid w:val="002C7886"/>
    <w:rsid w:val="002D24D8"/>
    <w:rsid w:val="002E19CE"/>
    <w:rsid w:val="002E6B6F"/>
    <w:rsid w:val="002F01AD"/>
    <w:rsid w:val="002F381A"/>
    <w:rsid w:val="002F38C3"/>
    <w:rsid w:val="002F4ACF"/>
    <w:rsid w:val="002F4F2E"/>
    <w:rsid w:val="00302ACD"/>
    <w:rsid w:val="0030304A"/>
    <w:rsid w:val="003141AE"/>
    <w:rsid w:val="00320891"/>
    <w:rsid w:val="00325F32"/>
    <w:rsid w:val="00327623"/>
    <w:rsid w:val="0033727B"/>
    <w:rsid w:val="00341B25"/>
    <w:rsid w:val="003424C6"/>
    <w:rsid w:val="00343EFF"/>
    <w:rsid w:val="00344E03"/>
    <w:rsid w:val="00345ECF"/>
    <w:rsid w:val="00346223"/>
    <w:rsid w:val="0034694F"/>
    <w:rsid w:val="00352B27"/>
    <w:rsid w:val="003552FD"/>
    <w:rsid w:val="00355B03"/>
    <w:rsid w:val="00361336"/>
    <w:rsid w:val="00370EA1"/>
    <w:rsid w:val="00373F8A"/>
    <w:rsid w:val="00374628"/>
    <w:rsid w:val="00377786"/>
    <w:rsid w:val="00381191"/>
    <w:rsid w:val="00382190"/>
    <w:rsid w:val="003845CC"/>
    <w:rsid w:val="0039103F"/>
    <w:rsid w:val="003A5C33"/>
    <w:rsid w:val="003A66EE"/>
    <w:rsid w:val="003C45CF"/>
    <w:rsid w:val="003C684C"/>
    <w:rsid w:val="003D5D52"/>
    <w:rsid w:val="003D6C30"/>
    <w:rsid w:val="003D74D9"/>
    <w:rsid w:val="003D7825"/>
    <w:rsid w:val="003E14FB"/>
    <w:rsid w:val="003E571C"/>
    <w:rsid w:val="003F5487"/>
    <w:rsid w:val="003F553F"/>
    <w:rsid w:val="003F593B"/>
    <w:rsid w:val="003F6ABB"/>
    <w:rsid w:val="0040285E"/>
    <w:rsid w:val="0040516B"/>
    <w:rsid w:val="00406311"/>
    <w:rsid w:val="004074B0"/>
    <w:rsid w:val="00416548"/>
    <w:rsid w:val="004169CA"/>
    <w:rsid w:val="00417A7E"/>
    <w:rsid w:val="00427041"/>
    <w:rsid w:val="004300C6"/>
    <w:rsid w:val="004313BF"/>
    <w:rsid w:val="00432780"/>
    <w:rsid w:val="00435C11"/>
    <w:rsid w:val="00436D94"/>
    <w:rsid w:val="00436F95"/>
    <w:rsid w:val="00445095"/>
    <w:rsid w:val="004515FD"/>
    <w:rsid w:val="00460B69"/>
    <w:rsid w:val="00463530"/>
    <w:rsid w:val="00463CD4"/>
    <w:rsid w:val="00464A6E"/>
    <w:rsid w:val="00465A0A"/>
    <w:rsid w:val="004724FE"/>
    <w:rsid w:val="004817D2"/>
    <w:rsid w:val="004857DA"/>
    <w:rsid w:val="00487E60"/>
    <w:rsid w:val="00494224"/>
    <w:rsid w:val="004A1795"/>
    <w:rsid w:val="004A31B5"/>
    <w:rsid w:val="004A7B01"/>
    <w:rsid w:val="004B4CF7"/>
    <w:rsid w:val="004B6E22"/>
    <w:rsid w:val="004C09EC"/>
    <w:rsid w:val="004C5772"/>
    <w:rsid w:val="004D0224"/>
    <w:rsid w:val="004D28FE"/>
    <w:rsid w:val="004D2BDD"/>
    <w:rsid w:val="004D6C68"/>
    <w:rsid w:val="004E0A3A"/>
    <w:rsid w:val="004E4982"/>
    <w:rsid w:val="004E5AC4"/>
    <w:rsid w:val="004E602A"/>
    <w:rsid w:val="004E73D8"/>
    <w:rsid w:val="004F092F"/>
    <w:rsid w:val="004F45EF"/>
    <w:rsid w:val="004F728F"/>
    <w:rsid w:val="00500FE4"/>
    <w:rsid w:val="00501D38"/>
    <w:rsid w:val="00515890"/>
    <w:rsid w:val="0052102C"/>
    <w:rsid w:val="00522162"/>
    <w:rsid w:val="005254ED"/>
    <w:rsid w:val="00530698"/>
    <w:rsid w:val="00537EE4"/>
    <w:rsid w:val="005433F1"/>
    <w:rsid w:val="00543D89"/>
    <w:rsid w:val="00544EB7"/>
    <w:rsid w:val="00551DD1"/>
    <w:rsid w:val="0055427A"/>
    <w:rsid w:val="00570412"/>
    <w:rsid w:val="00570582"/>
    <w:rsid w:val="005718E8"/>
    <w:rsid w:val="005821CC"/>
    <w:rsid w:val="005827E8"/>
    <w:rsid w:val="00587975"/>
    <w:rsid w:val="00590DDF"/>
    <w:rsid w:val="005A1325"/>
    <w:rsid w:val="005A2279"/>
    <w:rsid w:val="005A64F1"/>
    <w:rsid w:val="005A7099"/>
    <w:rsid w:val="005B0125"/>
    <w:rsid w:val="005B67FF"/>
    <w:rsid w:val="005B6EC7"/>
    <w:rsid w:val="005B7470"/>
    <w:rsid w:val="005C1411"/>
    <w:rsid w:val="005C6992"/>
    <w:rsid w:val="005D1FF1"/>
    <w:rsid w:val="005D6034"/>
    <w:rsid w:val="005D678B"/>
    <w:rsid w:val="005D7A37"/>
    <w:rsid w:val="005E08DF"/>
    <w:rsid w:val="005E1F3D"/>
    <w:rsid w:val="005E6B4A"/>
    <w:rsid w:val="005F3B93"/>
    <w:rsid w:val="005F692B"/>
    <w:rsid w:val="006013AD"/>
    <w:rsid w:val="0060255C"/>
    <w:rsid w:val="00603718"/>
    <w:rsid w:val="00604F96"/>
    <w:rsid w:val="00605F1C"/>
    <w:rsid w:val="00606DCF"/>
    <w:rsid w:val="0061176D"/>
    <w:rsid w:val="006122A4"/>
    <w:rsid w:val="00613937"/>
    <w:rsid w:val="00625420"/>
    <w:rsid w:val="00627D90"/>
    <w:rsid w:val="00635D18"/>
    <w:rsid w:val="00637191"/>
    <w:rsid w:val="00647DC0"/>
    <w:rsid w:val="00660425"/>
    <w:rsid w:val="006661CC"/>
    <w:rsid w:val="006706CF"/>
    <w:rsid w:val="00671628"/>
    <w:rsid w:val="00673327"/>
    <w:rsid w:val="00674DCC"/>
    <w:rsid w:val="00675511"/>
    <w:rsid w:val="006768BF"/>
    <w:rsid w:val="00677E26"/>
    <w:rsid w:val="00680067"/>
    <w:rsid w:val="00686A38"/>
    <w:rsid w:val="00692152"/>
    <w:rsid w:val="00696F35"/>
    <w:rsid w:val="006A07DE"/>
    <w:rsid w:val="006A50E0"/>
    <w:rsid w:val="006A5E5D"/>
    <w:rsid w:val="006B0248"/>
    <w:rsid w:val="006B1410"/>
    <w:rsid w:val="006B5289"/>
    <w:rsid w:val="006B5BD0"/>
    <w:rsid w:val="006C0828"/>
    <w:rsid w:val="006C7E66"/>
    <w:rsid w:val="006E31A6"/>
    <w:rsid w:val="006E6941"/>
    <w:rsid w:val="006E76F4"/>
    <w:rsid w:val="006F2C50"/>
    <w:rsid w:val="006F4A49"/>
    <w:rsid w:val="006F5E3E"/>
    <w:rsid w:val="00700DA1"/>
    <w:rsid w:val="00706E5A"/>
    <w:rsid w:val="00733913"/>
    <w:rsid w:val="0073566D"/>
    <w:rsid w:val="007377EA"/>
    <w:rsid w:val="00737EEE"/>
    <w:rsid w:val="00741310"/>
    <w:rsid w:val="007529EE"/>
    <w:rsid w:val="0075563C"/>
    <w:rsid w:val="00756393"/>
    <w:rsid w:val="0076353E"/>
    <w:rsid w:val="007712D0"/>
    <w:rsid w:val="00773A02"/>
    <w:rsid w:val="007826AC"/>
    <w:rsid w:val="00784696"/>
    <w:rsid w:val="007850A1"/>
    <w:rsid w:val="00795AFD"/>
    <w:rsid w:val="007A6737"/>
    <w:rsid w:val="007A723E"/>
    <w:rsid w:val="007A7968"/>
    <w:rsid w:val="007B1159"/>
    <w:rsid w:val="007C0AF6"/>
    <w:rsid w:val="007C7956"/>
    <w:rsid w:val="007D07CB"/>
    <w:rsid w:val="007D54B6"/>
    <w:rsid w:val="007E0E8C"/>
    <w:rsid w:val="007F6601"/>
    <w:rsid w:val="0080080D"/>
    <w:rsid w:val="00801046"/>
    <w:rsid w:val="008010E5"/>
    <w:rsid w:val="00811935"/>
    <w:rsid w:val="00813729"/>
    <w:rsid w:val="008142DA"/>
    <w:rsid w:val="00815B0A"/>
    <w:rsid w:val="00817836"/>
    <w:rsid w:val="0081783F"/>
    <w:rsid w:val="008323A9"/>
    <w:rsid w:val="00841E80"/>
    <w:rsid w:val="00842BF1"/>
    <w:rsid w:val="008501D2"/>
    <w:rsid w:val="00850E8B"/>
    <w:rsid w:val="00851608"/>
    <w:rsid w:val="00852BF3"/>
    <w:rsid w:val="008530B8"/>
    <w:rsid w:val="0085511F"/>
    <w:rsid w:val="00862205"/>
    <w:rsid w:val="00865A66"/>
    <w:rsid w:val="00871CB9"/>
    <w:rsid w:val="00872C38"/>
    <w:rsid w:val="0087391C"/>
    <w:rsid w:val="00875274"/>
    <w:rsid w:val="008803B4"/>
    <w:rsid w:val="0088041A"/>
    <w:rsid w:val="00881497"/>
    <w:rsid w:val="008818ED"/>
    <w:rsid w:val="00881ABA"/>
    <w:rsid w:val="00886AB3"/>
    <w:rsid w:val="00886B52"/>
    <w:rsid w:val="00887057"/>
    <w:rsid w:val="00887C21"/>
    <w:rsid w:val="00887C28"/>
    <w:rsid w:val="0089469D"/>
    <w:rsid w:val="008A39D9"/>
    <w:rsid w:val="008B037D"/>
    <w:rsid w:val="008B0C1F"/>
    <w:rsid w:val="008B6D3E"/>
    <w:rsid w:val="008C268F"/>
    <w:rsid w:val="008C554A"/>
    <w:rsid w:val="008D30B4"/>
    <w:rsid w:val="008E593F"/>
    <w:rsid w:val="008E5CD5"/>
    <w:rsid w:val="008F1B6D"/>
    <w:rsid w:val="008F3C0F"/>
    <w:rsid w:val="008F6058"/>
    <w:rsid w:val="009007F2"/>
    <w:rsid w:val="00914124"/>
    <w:rsid w:val="00920944"/>
    <w:rsid w:val="00926681"/>
    <w:rsid w:val="00930F5C"/>
    <w:rsid w:val="00951B05"/>
    <w:rsid w:val="00954EF3"/>
    <w:rsid w:val="009608C1"/>
    <w:rsid w:val="00964026"/>
    <w:rsid w:val="009660F8"/>
    <w:rsid w:val="0096612F"/>
    <w:rsid w:val="0097677C"/>
    <w:rsid w:val="00977C42"/>
    <w:rsid w:val="0098400F"/>
    <w:rsid w:val="00987B82"/>
    <w:rsid w:val="009912EC"/>
    <w:rsid w:val="00991966"/>
    <w:rsid w:val="00993249"/>
    <w:rsid w:val="00994926"/>
    <w:rsid w:val="00994A55"/>
    <w:rsid w:val="009A1E75"/>
    <w:rsid w:val="009A2EF3"/>
    <w:rsid w:val="009B144E"/>
    <w:rsid w:val="009B1EBC"/>
    <w:rsid w:val="009B2683"/>
    <w:rsid w:val="009B3E00"/>
    <w:rsid w:val="009B72DE"/>
    <w:rsid w:val="009C1B3D"/>
    <w:rsid w:val="009C45CF"/>
    <w:rsid w:val="009D17FB"/>
    <w:rsid w:val="009D25A0"/>
    <w:rsid w:val="009D5FBE"/>
    <w:rsid w:val="009E1889"/>
    <w:rsid w:val="009E28B6"/>
    <w:rsid w:val="009E488F"/>
    <w:rsid w:val="009E6E62"/>
    <w:rsid w:val="00A0117D"/>
    <w:rsid w:val="00A11E9C"/>
    <w:rsid w:val="00A12F5D"/>
    <w:rsid w:val="00A16A5C"/>
    <w:rsid w:val="00A20D9B"/>
    <w:rsid w:val="00A26C36"/>
    <w:rsid w:val="00A27744"/>
    <w:rsid w:val="00A32DC4"/>
    <w:rsid w:val="00A4032F"/>
    <w:rsid w:val="00A4100A"/>
    <w:rsid w:val="00A44D63"/>
    <w:rsid w:val="00A466FB"/>
    <w:rsid w:val="00A4714A"/>
    <w:rsid w:val="00A5036D"/>
    <w:rsid w:val="00A5140A"/>
    <w:rsid w:val="00A526F2"/>
    <w:rsid w:val="00A614D2"/>
    <w:rsid w:val="00A615D7"/>
    <w:rsid w:val="00A627FF"/>
    <w:rsid w:val="00A6347B"/>
    <w:rsid w:val="00A67C8C"/>
    <w:rsid w:val="00A77DB4"/>
    <w:rsid w:val="00A83265"/>
    <w:rsid w:val="00A8391C"/>
    <w:rsid w:val="00A90923"/>
    <w:rsid w:val="00A940DD"/>
    <w:rsid w:val="00A95B73"/>
    <w:rsid w:val="00A962FF"/>
    <w:rsid w:val="00AA31A6"/>
    <w:rsid w:val="00AA5380"/>
    <w:rsid w:val="00AA7FFB"/>
    <w:rsid w:val="00AB064F"/>
    <w:rsid w:val="00AB1C5C"/>
    <w:rsid w:val="00AB2046"/>
    <w:rsid w:val="00AB54B5"/>
    <w:rsid w:val="00AD16ED"/>
    <w:rsid w:val="00AD199E"/>
    <w:rsid w:val="00AD29C0"/>
    <w:rsid w:val="00AD32A3"/>
    <w:rsid w:val="00AE1539"/>
    <w:rsid w:val="00AF3496"/>
    <w:rsid w:val="00AF40F3"/>
    <w:rsid w:val="00B05B83"/>
    <w:rsid w:val="00B0778A"/>
    <w:rsid w:val="00B11DCC"/>
    <w:rsid w:val="00B23A38"/>
    <w:rsid w:val="00B24580"/>
    <w:rsid w:val="00B35B07"/>
    <w:rsid w:val="00B41BCC"/>
    <w:rsid w:val="00B4204A"/>
    <w:rsid w:val="00B427FC"/>
    <w:rsid w:val="00B4766C"/>
    <w:rsid w:val="00B67077"/>
    <w:rsid w:val="00B679C6"/>
    <w:rsid w:val="00B70239"/>
    <w:rsid w:val="00B71DCC"/>
    <w:rsid w:val="00B73BCF"/>
    <w:rsid w:val="00B93994"/>
    <w:rsid w:val="00B94AE8"/>
    <w:rsid w:val="00B97612"/>
    <w:rsid w:val="00BA2CCF"/>
    <w:rsid w:val="00BA3260"/>
    <w:rsid w:val="00BA489A"/>
    <w:rsid w:val="00BA56B6"/>
    <w:rsid w:val="00BB0EE2"/>
    <w:rsid w:val="00BB64FA"/>
    <w:rsid w:val="00BB6F0A"/>
    <w:rsid w:val="00BD3FAA"/>
    <w:rsid w:val="00BE469D"/>
    <w:rsid w:val="00BE56DB"/>
    <w:rsid w:val="00BF6B8C"/>
    <w:rsid w:val="00BF7279"/>
    <w:rsid w:val="00C02751"/>
    <w:rsid w:val="00C036E0"/>
    <w:rsid w:val="00C1576C"/>
    <w:rsid w:val="00C162B9"/>
    <w:rsid w:val="00C17A58"/>
    <w:rsid w:val="00C2287E"/>
    <w:rsid w:val="00C22DD8"/>
    <w:rsid w:val="00C232D9"/>
    <w:rsid w:val="00C23A08"/>
    <w:rsid w:val="00C33A3F"/>
    <w:rsid w:val="00C36618"/>
    <w:rsid w:val="00C3767F"/>
    <w:rsid w:val="00C44848"/>
    <w:rsid w:val="00C44DCD"/>
    <w:rsid w:val="00C57292"/>
    <w:rsid w:val="00C626E1"/>
    <w:rsid w:val="00C64484"/>
    <w:rsid w:val="00C67259"/>
    <w:rsid w:val="00C7102E"/>
    <w:rsid w:val="00C72136"/>
    <w:rsid w:val="00C728C5"/>
    <w:rsid w:val="00C807A9"/>
    <w:rsid w:val="00C8388D"/>
    <w:rsid w:val="00C903B2"/>
    <w:rsid w:val="00C91E75"/>
    <w:rsid w:val="00C971F9"/>
    <w:rsid w:val="00C978BF"/>
    <w:rsid w:val="00CA08B6"/>
    <w:rsid w:val="00CA08BE"/>
    <w:rsid w:val="00CA4E46"/>
    <w:rsid w:val="00CB1419"/>
    <w:rsid w:val="00CB413F"/>
    <w:rsid w:val="00CB7306"/>
    <w:rsid w:val="00CB7CD4"/>
    <w:rsid w:val="00CC34B2"/>
    <w:rsid w:val="00CC3C94"/>
    <w:rsid w:val="00CE0469"/>
    <w:rsid w:val="00CE07B6"/>
    <w:rsid w:val="00CE1D01"/>
    <w:rsid w:val="00CE2A8F"/>
    <w:rsid w:val="00CF0B64"/>
    <w:rsid w:val="00CF1C8F"/>
    <w:rsid w:val="00CF65C9"/>
    <w:rsid w:val="00CF70EF"/>
    <w:rsid w:val="00D00DC0"/>
    <w:rsid w:val="00D03FEB"/>
    <w:rsid w:val="00D06CA2"/>
    <w:rsid w:val="00D06D92"/>
    <w:rsid w:val="00D10492"/>
    <w:rsid w:val="00D231B8"/>
    <w:rsid w:val="00D23B7B"/>
    <w:rsid w:val="00D2412A"/>
    <w:rsid w:val="00D25551"/>
    <w:rsid w:val="00D326CB"/>
    <w:rsid w:val="00D32F1F"/>
    <w:rsid w:val="00D37015"/>
    <w:rsid w:val="00D40A20"/>
    <w:rsid w:val="00D46A5A"/>
    <w:rsid w:val="00D46B9E"/>
    <w:rsid w:val="00D47F1F"/>
    <w:rsid w:val="00D500AA"/>
    <w:rsid w:val="00D53091"/>
    <w:rsid w:val="00D54FB4"/>
    <w:rsid w:val="00D55FEC"/>
    <w:rsid w:val="00D570C4"/>
    <w:rsid w:val="00D624D9"/>
    <w:rsid w:val="00D64A10"/>
    <w:rsid w:val="00D7219B"/>
    <w:rsid w:val="00D737DA"/>
    <w:rsid w:val="00D7422F"/>
    <w:rsid w:val="00D83A65"/>
    <w:rsid w:val="00D855B6"/>
    <w:rsid w:val="00D86DC1"/>
    <w:rsid w:val="00D91601"/>
    <w:rsid w:val="00DA3127"/>
    <w:rsid w:val="00DA36B0"/>
    <w:rsid w:val="00DA46F8"/>
    <w:rsid w:val="00DA5E59"/>
    <w:rsid w:val="00DA661D"/>
    <w:rsid w:val="00DB0201"/>
    <w:rsid w:val="00DB0289"/>
    <w:rsid w:val="00DB06CE"/>
    <w:rsid w:val="00DD0570"/>
    <w:rsid w:val="00DD092C"/>
    <w:rsid w:val="00DD31C7"/>
    <w:rsid w:val="00DD488E"/>
    <w:rsid w:val="00DE4495"/>
    <w:rsid w:val="00DE47AD"/>
    <w:rsid w:val="00DE5145"/>
    <w:rsid w:val="00DE5B86"/>
    <w:rsid w:val="00DE7467"/>
    <w:rsid w:val="00DE764E"/>
    <w:rsid w:val="00DE7D03"/>
    <w:rsid w:val="00DF61A1"/>
    <w:rsid w:val="00E00316"/>
    <w:rsid w:val="00E03260"/>
    <w:rsid w:val="00E047E8"/>
    <w:rsid w:val="00E12727"/>
    <w:rsid w:val="00E21912"/>
    <w:rsid w:val="00E22C0E"/>
    <w:rsid w:val="00E23122"/>
    <w:rsid w:val="00E23244"/>
    <w:rsid w:val="00E276B9"/>
    <w:rsid w:val="00E3410E"/>
    <w:rsid w:val="00E37A9F"/>
    <w:rsid w:val="00E46E43"/>
    <w:rsid w:val="00E51C5D"/>
    <w:rsid w:val="00E52557"/>
    <w:rsid w:val="00E529F4"/>
    <w:rsid w:val="00E57410"/>
    <w:rsid w:val="00E57782"/>
    <w:rsid w:val="00E577AB"/>
    <w:rsid w:val="00E61B6F"/>
    <w:rsid w:val="00E6539F"/>
    <w:rsid w:val="00E711FA"/>
    <w:rsid w:val="00E724C5"/>
    <w:rsid w:val="00E739A4"/>
    <w:rsid w:val="00E83434"/>
    <w:rsid w:val="00E84ABF"/>
    <w:rsid w:val="00E86322"/>
    <w:rsid w:val="00E86A66"/>
    <w:rsid w:val="00E93315"/>
    <w:rsid w:val="00E93693"/>
    <w:rsid w:val="00E93DCA"/>
    <w:rsid w:val="00E963D4"/>
    <w:rsid w:val="00EA2587"/>
    <w:rsid w:val="00EA65EB"/>
    <w:rsid w:val="00EA7097"/>
    <w:rsid w:val="00EA739E"/>
    <w:rsid w:val="00EB3C3B"/>
    <w:rsid w:val="00EB5C29"/>
    <w:rsid w:val="00EB77DA"/>
    <w:rsid w:val="00EC18B7"/>
    <w:rsid w:val="00EC5525"/>
    <w:rsid w:val="00ED3D84"/>
    <w:rsid w:val="00EE2038"/>
    <w:rsid w:val="00EF05E5"/>
    <w:rsid w:val="00EF419F"/>
    <w:rsid w:val="00EF474E"/>
    <w:rsid w:val="00F1279E"/>
    <w:rsid w:val="00F161E3"/>
    <w:rsid w:val="00F171A3"/>
    <w:rsid w:val="00F2159A"/>
    <w:rsid w:val="00F23F92"/>
    <w:rsid w:val="00F25006"/>
    <w:rsid w:val="00F26DC4"/>
    <w:rsid w:val="00F36C85"/>
    <w:rsid w:val="00F401C0"/>
    <w:rsid w:val="00F4033B"/>
    <w:rsid w:val="00F4491E"/>
    <w:rsid w:val="00F47CC9"/>
    <w:rsid w:val="00F542A2"/>
    <w:rsid w:val="00F73EAF"/>
    <w:rsid w:val="00F81E2D"/>
    <w:rsid w:val="00F837D0"/>
    <w:rsid w:val="00F87AC1"/>
    <w:rsid w:val="00F9769F"/>
    <w:rsid w:val="00FA6453"/>
    <w:rsid w:val="00FB0A48"/>
    <w:rsid w:val="00FB2F5A"/>
    <w:rsid w:val="00FC1F9C"/>
    <w:rsid w:val="00FD4073"/>
    <w:rsid w:val="00FD62B2"/>
    <w:rsid w:val="00FE340F"/>
    <w:rsid w:val="00FE3D04"/>
    <w:rsid w:val="00FF0F89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9FA6"/>
  <w15:chartTrackingRefBased/>
  <w15:docId w15:val="{1FD64054-857B-4E1C-9CE5-670A7EFC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88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D3FA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661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5C9"/>
    <w:pPr>
      <w:ind w:left="720"/>
      <w:contextualSpacing/>
    </w:pPr>
  </w:style>
  <w:style w:type="table" w:styleId="TableGrid">
    <w:name w:val="Table Grid"/>
    <w:basedOn w:val="TableNormal"/>
    <w:uiPriority w:val="59"/>
    <w:rsid w:val="0088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A4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4714A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4A7B01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TitleChar">
    <w:name w:val="Title Char"/>
    <w:link w:val="Title"/>
    <w:rsid w:val="004A7B01"/>
    <w:rPr>
      <w:rFonts w:ascii="Times New Roman" w:eastAsia="Times New Roman" w:hAnsi="Times New Roman"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6F4A4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link w:val="BodyText2"/>
    <w:rsid w:val="006F4A49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F4A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6F4A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6F4A49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6F4A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7D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7DB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45095"/>
    <w:rPr>
      <w:color w:val="0000FF"/>
      <w:u w:val="single"/>
    </w:rPr>
  </w:style>
  <w:style w:type="paragraph" w:customStyle="1" w:styleId="Default">
    <w:name w:val="Default"/>
    <w:rsid w:val="008B0C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1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B6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F1B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B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1B6D"/>
    <w:rPr>
      <w:b/>
      <w:bCs/>
      <w:lang w:eastAsia="en-US"/>
    </w:rPr>
  </w:style>
  <w:style w:type="character" w:customStyle="1" w:styleId="Heading1Char">
    <w:name w:val="Heading 1 Char"/>
    <w:link w:val="Heading1"/>
    <w:rsid w:val="00BD3FA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795AF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7C79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link w:val="PlainText"/>
    <w:uiPriority w:val="99"/>
    <w:rsid w:val="007C7956"/>
    <w:rPr>
      <w:rFonts w:ascii="Courier New" w:eastAsia="Times New Roman" w:hAnsi="Courier New" w:cs="Courier New"/>
    </w:rPr>
  </w:style>
  <w:style w:type="character" w:customStyle="1" w:styleId="Heading4Char">
    <w:name w:val="Heading 4 Char"/>
    <w:link w:val="Heading4"/>
    <w:uiPriority w:val="9"/>
    <w:rsid w:val="00DA661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FollowedHyperlink">
    <w:name w:val="FollowedHyperlink"/>
    <w:uiPriority w:val="99"/>
    <w:semiHidden/>
    <w:unhideWhenUsed/>
    <w:rsid w:val="004D2BDD"/>
    <w:rPr>
      <w:color w:val="800080"/>
      <w:u w:val="single"/>
    </w:rPr>
  </w:style>
  <w:style w:type="character" w:customStyle="1" w:styleId="legds2">
    <w:name w:val="legds2"/>
    <w:rsid w:val="00E00316"/>
    <w:rPr>
      <w:vanish w:val="0"/>
      <w:webHidden w:val="0"/>
      <w:specVanish w:val="0"/>
    </w:rPr>
  </w:style>
  <w:style w:type="paragraph" w:styleId="FootnoteText">
    <w:name w:val="footnote text"/>
    <w:basedOn w:val="Normal"/>
    <w:semiHidden/>
    <w:rsid w:val="00773A02"/>
    <w:rPr>
      <w:sz w:val="20"/>
      <w:szCs w:val="20"/>
    </w:rPr>
  </w:style>
  <w:style w:type="character" w:styleId="FootnoteReference">
    <w:name w:val="footnote reference"/>
    <w:semiHidden/>
    <w:rsid w:val="00773A0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61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F728F"/>
    <w:rPr>
      <w:sz w:val="22"/>
      <w:szCs w:val="22"/>
      <w:lang w:eastAsia="en-US"/>
    </w:rPr>
  </w:style>
  <w:style w:type="character" w:styleId="Strong">
    <w:name w:val="Strong"/>
    <w:uiPriority w:val="22"/>
    <w:qFormat/>
    <w:rsid w:val="00E46E43"/>
    <w:rPr>
      <w:b/>
      <w:bCs/>
    </w:rPr>
  </w:style>
  <w:style w:type="character" w:customStyle="1" w:styleId="cf01">
    <w:name w:val="cf01"/>
    <w:basedOn w:val="DefaultParagraphFont"/>
    <w:rsid w:val="008C268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AD4D-CAEC-4D3D-9F5F-5516A1DA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Impact Assessment: Guidance</vt:lpstr>
    </vt:vector>
  </TitlesOfParts>
  <Company>East Lothian Council</Company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Impact Assessment: Guidance</dc:title>
  <dc:subject/>
  <dc:creator>spilr</dc:creator>
  <cp:keywords/>
  <cp:lastModifiedBy>Alexander, Linda</cp:lastModifiedBy>
  <cp:revision>3</cp:revision>
  <cp:lastPrinted>2019-04-01T08:47:00Z</cp:lastPrinted>
  <dcterms:created xsi:type="dcterms:W3CDTF">2024-02-29T09:56:00Z</dcterms:created>
  <dcterms:modified xsi:type="dcterms:W3CDTF">2024-02-29T12:00:00Z</dcterms:modified>
</cp:coreProperties>
</file>