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B774B" w14:textId="77777777" w:rsidR="00FD79C7" w:rsidRPr="00FD79C7" w:rsidRDefault="00FD79C7" w:rsidP="00FD79C7">
      <w:pPr>
        <w:pStyle w:val="Default"/>
        <w:jc w:val="center"/>
        <w:rPr>
          <w:rFonts w:asciiTheme="minorHAnsi" w:hAnsiTheme="minorHAnsi" w:cstheme="minorHAnsi"/>
          <w:b/>
          <w:bCs/>
        </w:rPr>
      </w:pPr>
      <w:r w:rsidRPr="00FD79C7">
        <w:rPr>
          <w:rFonts w:asciiTheme="minorHAnsi" w:hAnsiTheme="minorHAnsi" w:cstheme="minorHAnsi"/>
          <w:b/>
          <w:bCs/>
        </w:rPr>
        <w:t>DUTY OF CANDOUR ANNUAL REPORT</w:t>
      </w:r>
    </w:p>
    <w:p w14:paraId="64FC3D1A" w14:textId="77777777" w:rsidR="00FD79C7" w:rsidRPr="00FD79C7" w:rsidRDefault="00FD79C7" w:rsidP="00FD79C7">
      <w:pPr>
        <w:pStyle w:val="Default"/>
        <w:jc w:val="center"/>
        <w:rPr>
          <w:rFonts w:asciiTheme="minorHAnsi" w:hAnsiTheme="minorHAnsi" w:cstheme="minorHAnsi"/>
          <w:b/>
          <w:bCs/>
          <w:highlight w:val="yellow"/>
        </w:rPr>
      </w:pPr>
      <w:r w:rsidRPr="00FD79C7">
        <w:rPr>
          <w:rFonts w:asciiTheme="minorHAnsi" w:hAnsiTheme="minorHAnsi" w:cstheme="minorHAnsi"/>
          <w:b/>
          <w:bCs/>
        </w:rPr>
        <w:t xml:space="preserve">EAST LOTHIAN COUNCIL </w:t>
      </w:r>
      <w:r w:rsidR="008B48A2">
        <w:rPr>
          <w:rFonts w:asciiTheme="minorHAnsi" w:hAnsiTheme="minorHAnsi" w:cstheme="minorHAnsi"/>
          <w:b/>
          <w:bCs/>
        </w:rPr>
        <w:t>HO</w:t>
      </w:r>
      <w:r w:rsidRPr="00FD79C7">
        <w:rPr>
          <w:rFonts w:asciiTheme="minorHAnsi" w:hAnsiTheme="minorHAnsi" w:cstheme="minorHAnsi"/>
          <w:b/>
          <w:bCs/>
        </w:rPr>
        <w:t xml:space="preserve">USING OPTIONS TEAM </w:t>
      </w:r>
    </w:p>
    <w:p w14:paraId="3BC10BE0" w14:textId="77777777" w:rsidR="009F5C05" w:rsidRDefault="009F5C05" w:rsidP="009F5C05">
      <w:pPr>
        <w:pStyle w:val="Default"/>
        <w:jc w:val="center"/>
        <w:rPr>
          <w:rFonts w:asciiTheme="minorHAnsi" w:hAnsiTheme="minorHAnsi" w:cstheme="minorHAnsi"/>
          <w:b/>
          <w:bCs/>
        </w:rPr>
      </w:pPr>
      <w:r>
        <w:rPr>
          <w:rFonts w:asciiTheme="minorHAnsi" w:hAnsiTheme="minorHAnsi" w:cstheme="minorHAnsi"/>
          <w:b/>
          <w:bCs/>
        </w:rPr>
        <w:t>HOUSING SUPPORT SERVICE</w:t>
      </w:r>
    </w:p>
    <w:p w14:paraId="77F16CC2" w14:textId="77777777" w:rsidR="00FD79C7" w:rsidRPr="00FD79C7" w:rsidRDefault="00FD79C7" w:rsidP="00FD79C7">
      <w:pPr>
        <w:pStyle w:val="Default"/>
        <w:jc w:val="center"/>
        <w:rPr>
          <w:rFonts w:asciiTheme="minorHAnsi" w:hAnsiTheme="minorHAnsi" w:cstheme="minorHAnsi"/>
          <w:b/>
          <w:bCs/>
          <w:highlight w:val="yellow"/>
        </w:rPr>
      </w:pPr>
    </w:p>
    <w:p w14:paraId="03E64D42" w14:textId="77777777" w:rsidR="00FD79C7" w:rsidRPr="008B48A2" w:rsidRDefault="008B48A2" w:rsidP="00FD79C7">
      <w:pPr>
        <w:pStyle w:val="Default"/>
        <w:jc w:val="center"/>
        <w:rPr>
          <w:rFonts w:asciiTheme="minorHAnsi" w:hAnsiTheme="minorHAnsi" w:cstheme="minorHAnsi"/>
          <w:b/>
          <w:bCs/>
          <w:color w:val="auto"/>
        </w:rPr>
      </w:pPr>
      <w:r w:rsidRPr="008B48A2">
        <w:rPr>
          <w:rFonts w:asciiTheme="minorHAnsi" w:hAnsiTheme="minorHAnsi" w:cstheme="minorHAnsi"/>
          <w:b/>
          <w:bCs/>
          <w:color w:val="auto"/>
        </w:rPr>
        <w:t>CS2004062564</w:t>
      </w:r>
      <w:r w:rsidR="00FD79C7" w:rsidRPr="008B48A2">
        <w:rPr>
          <w:rFonts w:asciiTheme="minorHAnsi" w:hAnsiTheme="minorHAnsi" w:cstheme="minorHAnsi"/>
          <w:b/>
          <w:bCs/>
          <w:color w:val="auto"/>
        </w:rPr>
        <w:t xml:space="preserve"> </w:t>
      </w:r>
    </w:p>
    <w:p w14:paraId="352E9D57" w14:textId="77777777" w:rsidR="00FD79C7" w:rsidRPr="00FD79C7" w:rsidRDefault="00FD79C7" w:rsidP="00FD79C7">
      <w:pPr>
        <w:pStyle w:val="Default"/>
        <w:jc w:val="center"/>
        <w:rPr>
          <w:rFonts w:asciiTheme="minorHAnsi" w:hAnsiTheme="minorHAnsi" w:cstheme="minorHAnsi"/>
          <w:b/>
          <w:bCs/>
          <w:color w:val="FF0000"/>
          <w:highlight w:val="yellow"/>
        </w:rPr>
      </w:pPr>
    </w:p>
    <w:p w14:paraId="5856ED91" w14:textId="77777777" w:rsidR="00FD79C7" w:rsidRPr="00FD79C7" w:rsidRDefault="00FD79C7" w:rsidP="00534D9C">
      <w:pPr>
        <w:pStyle w:val="Default"/>
        <w:rPr>
          <w:rFonts w:asciiTheme="minorHAnsi" w:hAnsiTheme="minorHAnsi" w:cstheme="minorHAnsi"/>
        </w:rPr>
      </w:pPr>
      <w:r w:rsidRPr="00FD79C7">
        <w:rPr>
          <w:rFonts w:asciiTheme="minorHAnsi" w:hAnsiTheme="minorHAnsi" w:cstheme="minorHAnsi"/>
        </w:rPr>
        <w:t>All health and social care services in Scotland have a duty of candour. This is a legal requirement</w:t>
      </w:r>
      <w:r w:rsidR="000E4F8A">
        <w:rPr>
          <w:rFonts w:asciiTheme="minorHAnsi" w:hAnsiTheme="minorHAnsi" w:cstheme="minorHAnsi"/>
        </w:rPr>
        <w:t>,</w:t>
      </w:r>
      <w:r w:rsidRPr="00FD79C7">
        <w:rPr>
          <w:rFonts w:asciiTheme="minorHAnsi" w:hAnsiTheme="minorHAnsi" w:cstheme="minorHAnsi"/>
        </w:rPr>
        <w:t xml:space="preserve"> which means that when unintended or unexpected events happen that result in death or harm as defined in the Act, the </w:t>
      </w:r>
      <w:r w:rsidR="000E4F8A">
        <w:rPr>
          <w:rFonts w:asciiTheme="minorHAnsi" w:hAnsiTheme="minorHAnsi" w:cstheme="minorHAnsi"/>
        </w:rPr>
        <w:t>individuals</w:t>
      </w:r>
      <w:r w:rsidRPr="00FD79C7">
        <w:rPr>
          <w:rFonts w:asciiTheme="minorHAnsi" w:hAnsiTheme="minorHAnsi" w:cstheme="minorHAnsi"/>
        </w:rPr>
        <w:t xml:space="preserve"> affected understand what has happened, receive an apology, and organisations learn how to improve for the future. </w:t>
      </w:r>
    </w:p>
    <w:p w14:paraId="19E4C126" w14:textId="77777777" w:rsidR="00FD79C7" w:rsidRPr="00FD79C7" w:rsidRDefault="00FD79C7" w:rsidP="00534D9C">
      <w:pPr>
        <w:pStyle w:val="Default"/>
        <w:rPr>
          <w:rFonts w:asciiTheme="minorHAnsi" w:hAnsiTheme="minorHAnsi" w:cstheme="minorHAnsi"/>
        </w:rPr>
      </w:pPr>
    </w:p>
    <w:p w14:paraId="77D290BD" w14:textId="223E6BD0" w:rsidR="00FD79C7" w:rsidRPr="00FD79C7" w:rsidRDefault="00FD79C7" w:rsidP="00534D9C">
      <w:pPr>
        <w:pStyle w:val="Default"/>
        <w:rPr>
          <w:rFonts w:asciiTheme="minorHAnsi" w:hAnsiTheme="minorHAnsi" w:cstheme="minorHAnsi"/>
        </w:rPr>
      </w:pPr>
      <w:r w:rsidRPr="00FD79C7">
        <w:rPr>
          <w:rFonts w:asciiTheme="minorHAnsi" w:hAnsiTheme="minorHAnsi" w:cstheme="minorHAnsi"/>
        </w:rPr>
        <w:t xml:space="preserve">An important part of this duty is that </w:t>
      </w:r>
      <w:r>
        <w:rPr>
          <w:rFonts w:asciiTheme="minorHAnsi" w:hAnsiTheme="minorHAnsi" w:cstheme="minorHAnsi"/>
        </w:rPr>
        <w:t>an</w:t>
      </w:r>
      <w:r w:rsidRPr="00FD79C7">
        <w:rPr>
          <w:rFonts w:asciiTheme="minorHAnsi" w:hAnsiTheme="minorHAnsi" w:cstheme="minorHAnsi"/>
        </w:rPr>
        <w:t xml:space="preserve"> annual report </w:t>
      </w:r>
      <w:r w:rsidR="000E4F8A">
        <w:rPr>
          <w:rFonts w:asciiTheme="minorHAnsi" w:hAnsiTheme="minorHAnsi" w:cstheme="minorHAnsi"/>
        </w:rPr>
        <w:t>is prepared</w:t>
      </w:r>
      <w:r w:rsidR="009F5C05">
        <w:rPr>
          <w:rFonts w:asciiTheme="minorHAnsi" w:hAnsiTheme="minorHAnsi" w:cstheme="minorHAnsi"/>
        </w:rPr>
        <w:t>, published</w:t>
      </w:r>
      <w:r w:rsidR="000E4F8A">
        <w:rPr>
          <w:rFonts w:asciiTheme="minorHAnsi" w:hAnsiTheme="minorHAnsi" w:cstheme="minorHAnsi"/>
        </w:rPr>
        <w:t xml:space="preserve"> and provided to the Care Inspectorate in respect of </w:t>
      </w:r>
      <w:r w:rsidRPr="00FD79C7">
        <w:rPr>
          <w:rFonts w:asciiTheme="minorHAnsi" w:hAnsiTheme="minorHAnsi" w:cstheme="minorHAnsi"/>
        </w:rPr>
        <w:t>how the duty of candour is implemented</w:t>
      </w:r>
      <w:r w:rsidR="009F5C05">
        <w:rPr>
          <w:rFonts w:asciiTheme="minorHAnsi" w:hAnsiTheme="minorHAnsi" w:cstheme="minorHAnsi"/>
        </w:rPr>
        <w:t xml:space="preserve"> within</w:t>
      </w:r>
      <w:r w:rsidRPr="00FD79C7">
        <w:rPr>
          <w:rFonts w:asciiTheme="minorHAnsi" w:hAnsiTheme="minorHAnsi" w:cstheme="minorHAnsi"/>
        </w:rPr>
        <w:t xml:space="preserve"> services. This short report describes how East Lothian Council’s Housing Options </w:t>
      </w:r>
      <w:r w:rsidR="009F5C05">
        <w:rPr>
          <w:rFonts w:asciiTheme="minorHAnsi" w:hAnsiTheme="minorHAnsi" w:cstheme="minorHAnsi"/>
        </w:rPr>
        <w:t>Team</w:t>
      </w:r>
      <w:r w:rsidRPr="00FD79C7">
        <w:rPr>
          <w:rFonts w:asciiTheme="minorHAnsi" w:hAnsiTheme="minorHAnsi" w:cstheme="minorHAnsi"/>
        </w:rPr>
        <w:t xml:space="preserve"> has operated the duty of candour </w:t>
      </w:r>
      <w:r w:rsidR="009F5C05">
        <w:rPr>
          <w:rFonts w:asciiTheme="minorHAnsi" w:hAnsiTheme="minorHAnsi" w:cstheme="minorHAnsi"/>
        </w:rPr>
        <w:t xml:space="preserve">in relation to the Housing Support Service, </w:t>
      </w:r>
      <w:r w:rsidRPr="00FD79C7">
        <w:rPr>
          <w:rFonts w:asciiTheme="minorHAnsi" w:hAnsiTheme="minorHAnsi" w:cstheme="minorHAnsi"/>
        </w:rPr>
        <w:t xml:space="preserve">during the period </w:t>
      </w:r>
      <w:r w:rsidR="004D24C8">
        <w:rPr>
          <w:rFonts w:asciiTheme="minorHAnsi" w:hAnsiTheme="minorHAnsi" w:cstheme="minorHAnsi"/>
        </w:rPr>
        <w:t>0</w:t>
      </w:r>
      <w:r w:rsidRPr="00FD79C7">
        <w:rPr>
          <w:rFonts w:asciiTheme="minorHAnsi" w:hAnsiTheme="minorHAnsi" w:cstheme="minorHAnsi"/>
        </w:rPr>
        <w:t>1 April 20</w:t>
      </w:r>
      <w:r w:rsidR="00212954">
        <w:rPr>
          <w:rFonts w:asciiTheme="minorHAnsi" w:hAnsiTheme="minorHAnsi" w:cstheme="minorHAnsi"/>
        </w:rPr>
        <w:t>2</w:t>
      </w:r>
      <w:r w:rsidR="009324E8">
        <w:rPr>
          <w:rFonts w:asciiTheme="minorHAnsi" w:hAnsiTheme="minorHAnsi" w:cstheme="minorHAnsi"/>
        </w:rPr>
        <w:t>2</w:t>
      </w:r>
      <w:r w:rsidRPr="00FD79C7">
        <w:rPr>
          <w:rFonts w:asciiTheme="minorHAnsi" w:hAnsiTheme="minorHAnsi" w:cstheme="minorHAnsi"/>
        </w:rPr>
        <w:t xml:space="preserve"> - 31 March 20</w:t>
      </w:r>
      <w:r w:rsidR="0087405C">
        <w:rPr>
          <w:rFonts w:asciiTheme="minorHAnsi" w:hAnsiTheme="minorHAnsi" w:cstheme="minorHAnsi"/>
        </w:rPr>
        <w:t>2</w:t>
      </w:r>
      <w:r w:rsidR="009324E8">
        <w:rPr>
          <w:rFonts w:asciiTheme="minorHAnsi" w:hAnsiTheme="minorHAnsi" w:cstheme="minorHAnsi"/>
        </w:rPr>
        <w:t>3</w:t>
      </w:r>
      <w:r w:rsidRPr="00FD79C7">
        <w:rPr>
          <w:rFonts w:asciiTheme="minorHAnsi" w:hAnsiTheme="minorHAnsi" w:cstheme="minorHAnsi"/>
        </w:rPr>
        <w:t xml:space="preserve">. </w:t>
      </w:r>
    </w:p>
    <w:p w14:paraId="64079CDE" w14:textId="77777777" w:rsidR="00FD79C7" w:rsidRPr="00FD79C7" w:rsidRDefault="00FD79C7" w:rsidP="00534D9C">
      <w:pPr>
        <w:pStyle w:val="Default"/>
        <w:rPr>
          <w:rFonts w:asciiTheme="minorHAnsi" w:hAnsiTheme="minorHAnsi" w:cstheme="minorHAnsi"/>
        </w:rPr>
      </w:pPr>
    </w:p>
    <w:p w14:paraId="1319D462" w14:textId="77777777" w:rsidR="009F5C05" w:rsidRPr="002B6998" w:rsidRDefault="00FD79C7" w:rsidP="00534D9C">
      <w:pPr>
        <w:pStyle w:val="Default"/>
        <w:rPr>
          <w:rFonts w:asciiTheme="minorHAnsi" w:hAnsiTheme="minorHAnsi" w:cstheme="minorHAnsi"/>
          <w:b/>
          <w:bCs/>
          <w:color w:val="auto"/>
        </w:rPr>
      </w:pPr>
      <w:r w:rsidRPr="002B6998">
        <w:rPr>
          <w:rFonts w:asciiTheme="minorHAnsi" w:hAnsiTheme="minorHAnsi" w:cstheme="minorHAnsi"/>
          <w:b/>
          <w:bCs/>
          <w:color w:val="auto"/>
        </w:rPr>
        <w:t xml:space="preserve">1. </w:t>
      </w:r>
      <w:r w:rsidR="009F5C05" w:rsidRPr="002B6998">
        <w:rPr>
          <w:rFonts w:asciiTheme="minorHAnsi" w:hAnsiTheme="minorHAnsi" w:cstheme="minorHAnsi"/>
          <w:b/>
          <w:bCs/>
          <w:color w:val="auto"/>
        </w:rPr>
        <w:t>E</w:t>
      </w:r>
      <w:r w:rsidR="009D0EC5">
        <w:rPr>
          <w:rFonts w:asciiTheme="minorHAnsi" w:hAnsiTheme="minorHAnsi" w:cstheme="minorHAnsi"/>
          <w:b/>
          <w:bCs/>
          <w:color w:val="auto"/>
        </w:rPr>
        <w:t>ast</w:t>
      </w:r>
      <w:r w:rsidR="009F5C05" w:rsidRPr="002B6998">
        <w:rPr>
          <w:rFonts w:asciiTheme="minorHAnsi" w:hAnsiTheme="minorHAnsi" w:cstheme="minorHAnsi"/>
          <w:b/>
          <w:bCs/>
          <w:color w:val="auto"/>
        </w:rPr>
        <w:t xml:space="preserve"> L</w:t>
      </w:r>
      <w:r w:rsidR="009D0EC5">
        <w:rPr>
          <w:rFonts w:asciiTheme="minorHAnsi" w:hAnsiTheme="minorHAnsi" w:cstheme="minorHAnsi"/>
          <w:b/>
          <w:bCs/>
          <w:color w:val="auto"/>
        </w:rPr>
        <w:t>othian</w:t>
      </w:r>
      <w:r w:rsidR="009F5C05" w:rsidRPr="002B6998">
        <w:rPr>
          <w:rFonts w:asciiTheme="minorHAnsi" w:hAnsiTheme="minorHAnsi" w:cstheme="minorHAnsi"/>
          <w:b/>
          <w:bCs/>
          <w:color w:val="auto"/>
        </w:rPr>
        <w:t xml:space="preserve"> C</w:t>
      </w:r>
      <w:r w:rsidR="009D0EC5">
        <w:rPr>
          <w:rFonts w:asciiTheme="minorHAnsi" w:hAnsiTheme="minorHAnsi" w:cstheme="minorHAnsi"/>
          <w:b/>
          <w:bCs/>
          <w:color w:val="auto"/>
        </w:rPr>
        <w:t>ouncil</w:t>
      </w:r>
      <w:r w:rsidR="009F5C05" w:rsidRPr="002B6998">
        <w:rPr>
          <w:rFonts w:asciiTheme="minorHAnsi" w:hAnsiTheme="minorHAnsi" w:cstheme="minorHAnsi"/>
          <w:b/>
          <w:bCs/>
          <w:color w:val="auto"/>
        </w:rPr>
        <w:t xml:space="preserve"> H</w:t>
      </w:r>
      <w:r w:rsidR="009D0EC5">
        <w:rPr>
          <w:rFonts w:asciiTheme="minorHAnsi" w:hAnsiTheme="minorHAnsi" w:cstheme="minorHAnsi"/>
          <w:b/>
          <w:bCs/>
          <w:color w:val="auto"/>
        </w:rPr>
        <w:t>ousing</w:t>
      </w:r>
      <w:r w:rsidR="009F5C05" w:rsidRPr="002B6998">
        <w:rPr>
          <w:rFonts w:asciiTheme="minorHAnsi" w:hAnsiTheme="minorHAnsi" w:cstheme="minorHAnsi"/>
          <w:b/>
          <w:bCs/>
          <w:color w:val="auto"/>
        </w:rPr>
        <w:t xml:space="preserve"> O</w:t>
      </w:r>
      <w:r w:rsidR="009D0EC5">
        <w:rPr>
          <w:rFonts w:asciiTheme="minorHAnsi" w:hAnsiTheme="minorHAnsi" w:cstheme="minorHAnsi"/>
          <w:b/>
          <w:bCs/>
          <w:color w:val="auto"/>
        </w:rPr>
        <w:t>ptions</w:t>
      </w:r>
      <w:r w:rsidR="009F5C05" w:rsidRPr="002B6998">
        <w:rPr>
          <w:rFonts w:asciiTheme="minorHAnsi" w:hAnsiTheme="minorHAnsi" w:cstheme="minorHAnsi"/>
          <w:b/>
          <w:bCs/>
          <w:color w:val="auto"/>
        </w:rPr>
        <w:t xml:space="preserve"> T</w:t>
      </w:r>
      <w:r w:rsidR="009D0EC5">
        <w:rPr>
          <w:rFonts w:asciiTheme="minorHAnsi" w:hAnsiTheme="minorHAnsi" w:cstheme="minorHAnsi"/>
          <w:b/>
          <w:bCs/>
          <w:color w:val="auto"/>
        </w:rPr>
        <w:t>eam</w:t>
      </w:r>
      <w:r w:rsidR="009F5C05" w:rsidRPr="002B6998">
        <w:rPr>
          <w:rFonts w:asciiTheme="minorHAnsi" w:hAnsiTheme="minorHAnsi" w:cstheme="minorHAnsi"/>
          <w:b/>
          <w:bCs/>
          <w:color w:val="auto"/>
        </w:rPr>
        <w:t xml:space="preserve"> </w:t>
      </w:r>
      <w:r w:rsidR="009D0EC5">
        <w:rPr>
          <w:rFonts w:asciiTheme="minorHAnsi" w:hAnsiTheme="minorHAnsi" w:cstheme="minorHAnsi"/>
          <w:b/>
          <w:bCs/>
          <w:color w:val="auto"/>
        </w:rPr>
        <w:t>–</w:t>
      </w:r>
      <w:r w:rsidR="009711D2" w:rsidRPr="002B6998">
        <w:rPr>
          <w:rFonts w:asciiTheme="minorHAnsi" w:hAnsiTheme="minorHAnsi" w:cstheme="minorHAnsi"/>
          <w:b/>
          <w:bCs/>
          <w:color w:val="auto"/>
        </w:rPr>
        <w:t xml:space="preserve"> </w:t>
      </w:r>
      <w:r w:rsidR="009F5C05" w:rsidRPr="002B6998">
        <w:rPr>
          <w:rFonts w:asciiTheme="minorHAnsi" w:hAnsiTheme="minorHAnsi" w:cstheme="minorHAnsi"/>
          <w:b/>
          <w:bCs/>
          <w:color w:val="auto"/>
        </w:rPr>
        <w:t>H</w:t>
      </w:r>
      <w:r w:rsidR="009D0EC5">
        <w:rPr>
          <w:rFonts w:asciiTheme="minorHAnsi" w:hAnsiTheme="minorHAnsi" w:cstheme="minorHAnsi"/>
          <w:b/>
          <w:bCs/>
          <w:color w:val="auto"/>
        </w:rPr>
        <w:t>ousing Support</w:t>
      </w:r>
      <w:r w:rsidR="009F5C05" w:rsidRPr="002B6998">
        <w:rPr>
          <w:rFonts w:asciiTheme="minorHAnsi" w:hAnsiTheme="minorHAnsi" w:cstheme="minorHAnsi"/>
          <w:b/>
          <w:bCs/>
          <w:color w:val="auto"/>
        </w:rPr>
        <w:t xml:space="preserve"> S</w:t>
      </w:r>
      <w:r w:rsidR="009D0EC5">
        <w:rPr>
          <w:rFonts w:asciiTheme="minorHAnsi" w:hAnsiTheme="minorHAnsi" w:cstheme="minorHAnsi"/>
          <w:b/>
          <w:bCs/>
          <w:color w:val="auto"/>
        </w:rPr>
        <w:t>ervice</w:t>
      </w:r>
    </w:p>
    <w:p w14:paraId="60F55E02" w14:textId="61B2B412" w:rsidR="009711D2" w:rsidRPr="009711D2" w:rsidRDefault="002B6998" w:rsidP="00534D9C">
      <w:pPr>
        <w:pStyle w:val="Default"/>
        <w:rPr>
          <w:rFonts w:asciiTheme="minorHAnsi" w:hAnsiTheme="minorHAnsi" w:cstheme="minorHAnsi"/>
          <w:color w:val="FF0000"/>
        </w:rPr>
      </w:pPr>
      <w:r w:rsidRPr="009D0EC5">
        <w:rPr>
          <w:rFonts w:asciiTheme="minorHAnsi" w:hAnsiTheme="minorHAnsi" w:cstheme="minorHAnsi"/>
        </w:rPr>
        <w:t xml:space="preserve">As part of the wider Community Housing Service, </w:t>
      </w:r>
      <w:r w:rsidR="009D0EC5">
        <w:rPr>
          <w:rFonts w:asciiTheme="minorHAnsi" w:hAnsiTheme="minorHAnsi" w:cstheme="minorHAnsi"/>
        </w:rPr>
        <w:t xml:space="preserve">East Lothian Council’s Housing Options Team </w:t>
      </w:r>
      <w:r w:rsidRPr="009D0EC5">
        <w:rPr>
          <w:rFonts w:asciiTheme="minorHAnsi" w:hAnsiTheme="minorHAnsi" w:cstheme="minorHAnsi"/>
        </w:rPr>
        <w:t>provide</w:t>
      </w:r>
      <w:r w:rsidR="009D0EC5">
        <w:rPr>
          <w:rFonts w:asciiTheme="minorHAnsi" w:hAnsiTheme="minorHAnsi" w:cstheme="minorHAnsi"/>
        </w:rPr>
        <w:t>s a Housing Support Service. The Team i</w:t>
      </w:r>
      <w:r w:rsidRPr="009D0EC5">
        <w:rPr>
          <w:rFonts w:asciiTheme="minorHAnsi" w:eastAsia="Calibri" w:hAnsiTheme="minorHAnsi" w:cstheme="minorHAnsi"/>
        </w:rPr>
        <w:t>dentif</w:t>
      </w:r>
      <w:r w:rsidR="009D0EC5">
        <w:rPr>
          <w:rFonts w:asciiTheme="minorHAnsi" w:eastAsia="Calibri" w:hAnsiTheme="minorHAnsi" w:cstheme="minorHAnsi"/>
        </w:rPr>
        <w:t>ies</w:t>
      </w:r>
      <w:r w:rsidRPr="009D0EC5">
        <w:rPr>
          <w:rFonts w:asciiTheme="minorHAnsi" w:eastAsia="Calibri" w:hAnsiTheme="minorHAnsi" w:cstheme="minorHAnsi"/>
        </w:rPr>
        <w:t xml:space="preserve"> vulnerable </w:t>
      </w:r>
      <w:r w:rsidR="009D0EC5">
        <w:rPr>
          <w:rFonts w:asciiTheme="minorHAnsi" w:eastAsia="Calibri" w:hAnsiTheme="minorHAnsi" w:cstheme="minorHAnsi"/>
        </w:rPr>
        <w:t xml:space="preserve">homeless </w:t>
      </w:r>
      <w:r w:rsidRPr="009D0EC5">
        <w:rPr>
          <w:rFonts w:asciiTheme="minorHAnsi" w:eastAsia="Calibri" w:hAnsiTheme="minorHAnsi" w:cstheme="minorHAnsi"/>
          <w:color w:val="auto"/>
        </w:rPr>
        <w:t xml:space="preserve">applicants who may require additional assistance and </w:t>
      </w:r>
      <w:r w:rsidR="009D0EC5" w:rsidRPr="009D0EC5">
        <w:rPr>
          <w:rFonts w:asciiTheme="minorHAnsi" w:eastAsia="Calibri" w:hAnsiTheme="minorHAnsi" w:cstheme="minorHAnsi"/>
          <w:color w:val="auto"/>
        </w:rPr>
        <w:t>households</w:t>
      </w:r>
      <w:r w:rsidRPr="009D0EC5">
        <w:rPr>
          <w:rFonts w:asciiTheme="minorHAnsi" w:eastAsia="Calibri" w:hAnsiTheme="minorHAnsi" w:cstheme="minorHAnsi"/>
          <w:color w:val="auto"/>
        </w:rPr>
        <w:t xml:space="preserve"> experiencing difficulties managing their </w:t>
      </w:r>
      <w:r w:rsidR="009D0EC5" w:rsidRPr="009D0EC5">
        <w:rPr>
          <w:rFonts w:asciiTheme="minorHAnsi" w:eastAsia="Calibri" w:hAnsiTheme="minorHAnsi" w:cstheme="minorHAnsi"/>
          <w:color w:val="auto"/>
        </w:rPr>
        <w:t>existing accommodation</w:t>
      </w:r>
      <w:r w:rsidRPr="009D0EC5">
        <w:rPr>
          <w:rFonts w:asciiTheme="minorHAnsi" w:eastAsia="Calibri" w:hAnsiTheme="minorHAnsi" w:cstheme="minorHAnsi"/>
          <w:color w:val="auto"/>
        </w:rPr>
        <w:t xml:space="preserve">, assisting them in accessing other services and maintaining their </w:t>
      </w:r>
      <w:r w:rsidR="009D0EC5" w:rsidRPr="009D0EC5">
        <w:rPr>
          <w:rFonts w:asciiTheme="minorHAnsi" w:eastAsia="Calibri" w:hAnsiTheme="minorHAnsi" w:cstheme="minorHAnsi"/>
          <w:color w:val="auto"/>
        </w:rPr>
        <w:t>housing</w:t>
      </w:r>
      <w:r w:rsidRPr="009D0EC5">
        <w:rPr>
          <w:rFonts w:asciiTheme="minorHAnsi" w:eastAsia="Calibri" w:hAnsiTheme="minorHAnsi" w:cstheme="minorHAnsi"/>
          <w:color w:val="auto"/>
        </w:rPr>
        <w:t>.</w:t>
      </w:r>
      <w:r w:rsidR="009D0EC5" w:rsidRPr="009D0EC5">
        <w:rPr>
          <w:rFonts w:asciiTheme="minorHAnsi" w:eastAsia="Calibri" w:hAnsiTheme="minorHAnsi" w:cstheme="minorHAnsi"/>
          <w:color w:val="auto"/>
        </w:rPr>
        <w:t xml:space="preserve"> The Team identifies risks that may threaten accommodation sustainment, provides practical housing support and co-ordinates the provision of support from other agencies, enabling the prevention of homelessness. The service ensures that the council meets statutory requirements, with l</w:t>
      </w:r>
      <w:r w:rsidR="009711D2" w:rsidRPr="009D0EC5">
        <w:rPr>
          <w:rFonts w:asciiTheme="minorHAnsi" w:hAnsiTheme="minorHAnsi" w:cstheme="minorHAnsi"/>
          <w:color w:val="auto"/>
        </w:rPr>
        <w:t>ocal authorities hav</w:t>
      </w:r>
      <w:r w:rsidR="009D0EC5" w:rsidRPr="009D0EC5">
        <w:rPr>
          <w:rFonts w:asciiTheme="minorHAnsi" w:hAnsiTheme="minorHAnsi" w:cstheme="minorHAnsi"/>
          <w:color w:val="auto"/>
        </w:rPr>
        <w:t>ing</w:t>
      </w:r>
      <w:r w:rsidR="009711D2" w:rsidRPr="009D0EC5">
        <w:rPr>
          <w:rFonts w:asciiTheme="minorHAnsi" w:hAnsiTheme="minorHAnsi" w:cstheme="minorHAnsi"/>
          <w:color w:val="auto"/>
        </w:rPr>
        <w:t xml:space="preserve"> a statutory responsibility as a corporate body to prevent and alleviate homelessness</w:t>
      </w:r>
      <w:r w:rsidR="009D0EC5" w:rsidRPr="009D0EC5">
        <w:rPr>
          <w:rFonts w:asciiTheme="minorHAnsi" w:hAnsiTheme="minorHAnsi" w:cstheme="minorHAnsi"/>
          <w:color w:val="auto"/>
        </w:rPr>
        <w:t xml:space="preserve">. Housing support and resettlement play a key role to enable people to sustain accommodation and meet their duties and responsibilities as a tenant, with a corresponding Housing Support Duty to homeless households. A </w:t>
      </w:r>
      <w:r w:rsidR="009711D2" w:rsidRPr="009D0EC5">
        <w:rPr>
          <w:rFonts w:asciiTheme="minorHAnsi" w:hAnsiTheme="minorHAnsi" w:cstheme="minorHAnsi"/>
          <w:color w:val="auto"/>
        </w:rPr>
        <w:t xml:space="preserve">new </w:t>
      </w:r>
      <w:r w:rsidR="009D0EC5" w:rsidRPr="009D0EC5">
        <w:rPr>
          <w:rFonts w:asciiTheme="minorHAnsi" w:hAnsiTheme="minorHAnsi" w:cstheme="minorHAnsi"/>
          <w:color w:val="auto"/>
        </w:rPr>
        <w:t xml:space="preserve">Homelessness </w:t>
      </w:r>
      <w:r w:rsidR="009711D2" w:rsidRPr="009D0EC5">
        <w:rPr>
          <w:rFonts w:asciiTheme="minorHAnsi" w:hAnsiTheme="minorHAnsi" w:cstheme="minorHAnsi"/>
          <w:color w:val="auto"/>
        </w:rPr>
        <w:t xml:space="preserve">Prevention Duty </w:t>
      </w:r>
      <w:r w:rsidR="00283024">
        <w:rPr>
          <w:rFonts w:asciiTheme="minorHAnsi" w:hAnsiTheme="minorHAnsi" w:cstheme="minorHAnsi"/>
          <w:color w:val="auto"/>
        </w:rPr>
        <w:t>i</w:t>
      </w:r>
      <w:r w:rsidR="009D0EC5" w:rsidRPr="009D0EC5">
        <w:rPr>
          <w:rFonts w:asciiTheme="minorHAnsi" w:hAnsiTheme="minorHAnsi" w:cstheme="minorHAnsi"/>
          <w:color w:val="auto"/>
        </w:rPr>
        <w:t xml:space="preserve">s also </w:t>
      </w:r>
      <w:r w:rsidR="009711D2" w:rsidRPr="009D0EC5">
        <w:rPr>
          <w:rFonts w:asciiTheme="minorHAnsi" w:hAnsiTheme="minorHAnsi" w:cstheme="minorHAnsi"/>
          <w:color w:val="auto"/>
        </w:rPr>
        <w:t xml:space="preserve">anticipated </w:t>
      </w:r>
      <w:r w:rsidR="0087405C">
        <w:rPr>
          <w:rFonts w:asciiTheme="minorHAnsi" w:hAnsiTheme="minorHAnsi" w:cstheme="minorHAnsi"/>
          <w:color w:val="auto"/>
        </w:rPr>
        <w:t>in</w:t>
      </w:r>
      <w:r w:rsidR="009324E8">
        <w:rPr>
          <w:rFonts w:asciiTheme="minorHAnsi" w:hAnsiTheme="minorHAnsi" w:cstheme="minorHAnsi"/>
          <w:color w:val="auto"/>
        </w:rPr>
        <w:t xml:space="preserve"> summer 2024</w:t>
      </w:r>
      <w:r w:rsidR="009711D2" w:rsidRPr="009D0EC5">
        <w:rPr>
          <w:rFonts w:asciiTheme="minorHAnsi" w:hAnsiTheme="minorHAnsi" w:cstheme="minorHAnsi"/>
          <w:color w:val="auto"/>
        </w:rPr>
        <w:t xml:space="preserve">. </w:t>
      </w:r>
    </w:p>
    <w:p w14:paraId="40246B96" w14:textId="77777777" w:rsidR="009711D2" w:rsidRDefault="009711D2" w:rsidP="009711D2">
      <w:pPr>
        <w:pStyle w:val="Default"/>
        <w:jc w:val="both"/>
        <w:rPr>
          <w:rFonts w:asciiTheme="minorHAnsi" w:hAnsiTheme="minorHAnsi" w:cstheme="minorHAnsi"/>
          <w:color w:val="FF0000"/>
        </w:rPr>
      </w:pPr>
      <w:r w:rsidRPr="009711D2">
        <w:rPr>
          <w:rFonts w:asciiTheme="minorHAnsi" w:hAnsiTheme="minorHAnsi" w:cstheme="minorHAnsi"/>
          <w:color w:val="FF0000"/>
        </w:rPr>
        <w:t xml:space="preserve"> </w:t>
      </w:r>
    </w:p>
    <w:p w14:paraId="504032CE" w14:textId="77777777" w:rsidR="00FD79C7" w:rsidRPr="00FD79C7" w:rsidRDefault="00FD79C7" w:rsidP="00FD79C7">
      <w:pPr>
        <w:pStyle w:val="Default"/>
        <w:jc w:val="both"/>
        <w:rPr>
          <w:rFonts w:asciiTheme="minorHAnsi" w:hAnsiTheme="minorHAnsi" w:cstheme="minorHAnsi"/>
        </w:rPr>
      </w:pPr>
      <w:r w:rsidRPr="00FD79C7">
        <w:rPr>
          <w:rFonts w:asciiTheme="minorHAnsi" w:hAnsiTheme="minorHAnsi" w:cstheme="minorHAnsi"/>
          <w:b/>
          <w:bCs/>
        </w:rPr>
        <w:t xml:space="preserve">2. How many incidents happened to which the duty of candour applies? </w:t>
      </w:r>
    </w:p>
    <w:p w14:paraId="49E9F675" w14:textId="53BDA2EF" w:rsidR="00FD79C7" w:rsidRPr="00FD79C7" w:rsidRDefault="00FD79C7" w:rsidP="00534D9C">
      <w:pPr>
        <w:pStyle w:val="Default"/>
        <w:rPr>
          <w:rFonts w:asciiTheme="minorHAnsi" w:hAnsiTheme="minorHAnsi" w:cstheme="minorHAnsi"/>
        </w:rPr>
      </w:pPr>
      <w:r w:rsidRPr="00FD79C7">
        <w:rPr>
          <w:rFonts w:asciiTheme="minorHAnsi" w:hAnsiTheme="minorHAnsi" w:cstheme="minorHAnsi"/>
        </w:rPr>
        <w:t>Between 1 April 20</w:t>
      </w:r>
      <w:r w:rsidR="00212954">
        <w:rPr>
          <w:rFonts w:asciiTheme="minorHAnsi" w:hAnsiTheme="minorHAnsi" w:cstheme="minorHAnsi"/>
        </w:rPr>
        <w:t>2</w:t>
      </w:r>
      <w:r w:rsidR="009324E8">
        <w:rPr>
          <w:rFonts w:asciiTheme="minorHAnsi" w:hAnsiTheme="minorHAnsi" w:cstheme="minorHAnsi"/>
        </w:rPr>
        <w:t>2</w:t>
      </w:r>
      <w:r w:rsidRPr="00FD79C7">
        <w:rPr>
          <w:rFonts w:asciiTheme="minorHAnsi" w:hAnsiTheme="minorHAnsi" w:cstheme="minorHAnsi"/>
        </w:rPr>
        <w:t xml:space="preserve"> and 31 March 20</w:t>
      </w:r>
      <w:r w:rsidR="0087405C">
        <w:rPr>
          <w:rFonts w:asciiTheme="minorHAnsi" w:hAnsiTheme="minorHAnsi" w:cstheme="minorHAnsi"/>
        </w:rPr>
        <w:t>2</w:t>
      </w:r>
      <w:r w:rsidR="009324E8">
        <w:rPr>
          <w:rFonts w:asciiTheme="minorHAnsi" w:hAnsiTheme="minorHAnsi" w:cstheme="minorHAnsi"/>
        </w:rPr>
        <w:t>3</w:t>
      </w:r>
      <w:r w:rsidRPr="00FD79C7">
        <w:rPr>
          <w:rFonts w:asciiTheme="minorHAnsi" w:hAnsiTheme="minorHAnsi" w:cstheme="minorHAnsi"/>
        </w:rPr>
        <w:t xml:space="preserve">, there were </w:t>
      </w:r>
      <w:r w:rsidRPr="00FD79C7">
        <w:rPr>
          <w:rFonts w:asciiTheme="minorHAnsi" w:hAnsiTheme="minorHAnsi" w:cstheme="minorHAnsi"/>
          <w:b/>
        </w:rPr>
        <w:t>no incidents</w:t>
      </w:r>
      <w:r w:rsidRPr="00FD79C7">
        <w:rPr>
          <w:rFonts w:asciiTheme="minorHAnsi" w:hAnsiTheme="minorHAnsi" w:cstheme="minorHAnsi"/>
        </w:rPr>
        <w:t xml:space="preserve"> where the duty of candour applied. (These are unintended or unexpected incidents that result in death or harm as defined in the Act, and do not relate directory to the natural course of someone’s illness or underlying condition.) </w:t>
      </w:r>
    </w:p>
    <w:p w14:paraId="2FA0B661" w14:textId="77777777" w:rsidR="00FD79C7" w:rsidRPr="00FD79C7" w:rsidRDefault="00FD79C7" w:rsidP="00534D9C">
      <w:pPr>
        <w:pStyle w:val="Default"/>
        <w:rPr>
          <w:rFonts w:asciiTheme="minorHAnsi" w:hAnsiTheme="minorHAnsi" w:cstheme="minorHAnsi"/>
        </w:rPr>
      </w:pPr>
    </w:p>
    <w:p w14:paraId="438172D7" w14:textId="77777777" w:rsidR="00FD79C7" w:rsidRPr="00FD79C7" w:rsidRDefault="00FD79C7" w:rsidP="00534D9C">
      <w:pPr>
        <w:pStyle w:val="Default"/>
        <w:rPr>
          <w:rFonts w:asciiTheme="minorHAnsi" w:hAnsiTheme="minorHAnsi" w:cstheme="minorHAnsi"/>
        </w:rPr>
      </w:pPr>
      <w:r w:rsidRPr="00FD79C7">
        <w:rPr>
          <w:rFonts w:asciiTheme="minorHAnsi" w:hAnsiTheme="minorHAnsi" w:cstheme="minorHAnsi"/>
        </w:rPr>
        <w:t>Through the adverse event process, we determine if there are factors that may have caused or contributed to an event, which helps to identify duty of candour incidents.</w:t>
      </w:r>
    </w:p>
    <w:p w14:paraId="581F8682" w14:textId="77777777" w:rsidR="00FD79C7" w:rsidRPr="00FD79C7" w:rsidRDefault="00FD79C7" w:rsidP="00FD79C7">
      <w:pPr>
        <w:pStyle w:val="Default"/>
        <w:rPr>
          <w:rFonts w:asciiTheme="minorHAnsi" w:hAnsiTheme="minorHAnsi" w:cstheme="minorHAnsi"/>
        </w:rPr>
      </w:pPr>
      <w:r w:rsidRPr="00FD79C7">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4508"/>
        <w:gridCol w:w="4508"/>
      </w:tblGrid>
      <w:tr w:rsidR="00FD79C7" w:rsidRPr="00FD79C7" w14:paraId="791DE3EA" w14:textId="77777777" w:rsidTr="000A704D">
        <w:tc>
          <w:tcPr>
            <w:tcW w:w="4508" w:type="dxa"/>
            <w:shd w:val="clear" w:color="auto" w:fill="D9D9D9" w:themeFill="background1" w:themeFillShade="D9"/>
          </w:tcPr>
          <w:p w14:paraId="4C78125A" w14:textId="77777777" w:rsidR="00FD79C7" w:rsidRPr="00FD79C7" w:rsidRDefault="00FD79C7" w:rsidP="000A704D">
            <w:pPr>
              <w:pStyle w:val="Default"/>
              <w:rPr>
                <w:rFonts w:asciiTheme="minorHAnsi" w:hAnsiTheme="minorHAnsi" w:cstheme="minorHAnsi"/>
              </w:rPr>
            </w:pPr>
            <w:r w:rsidRPr="00FD79C7">
              <w:rPr>
                <w:rFonts w:asciiTheme="minorHAnsi" w:hAnsiTheme="minorHAnsi" w:cstheme="minorHAnsi"/>
                <w:b/>
                <w:bCs/>
              </w:rPr>
              <w:t>Type of unexpected or unintended incident (not related to the natural course of someone’s illness or underlying condition)</w:t>
            </w:r>
          </w:p>
        </w:tc>
        <w:tc>
          <w:tcPr>
            <w:tcW w:w="4508" w:type="dxa"/>
          </w:tcPr>
          <w:p w14:paraId="3564DA77" w14:textId="3CD98010" w:rsidR="00FD79C7" w:rsidRPr="00FD79C7" w:rsidRDefault="00FD79C7" w:rsidP="004D24C8">
            <w:pPr>
              <w:pStyle w:val="Default"/>
              <w:rPr>
                <w:rFonts w:asciiTheme="minorHAnsi" w:hAnsiTheme="minorHAnsi" w:cstheme="minorHAnsi"/>
              </w:rPr>
            </w:pPr>
            <w:r w:rsidRPr="00FD79C7">
              <w:rPr>
                <w:rFonts w:asciiTheme="minorHAnsi" w:hAnsiTheme="minorHAnsi" w:cstheme="minorHAnsi"/>
                <w:b/>
                <w:bCs/>
              </w:rPr>
              <w:t xml:space="preserve">Number of times this happened (between </w:t>
            </w:r>
            <w:r w:rsidR="004D24C8">
              <w:rPr>
                <w:rFonts w:asciiTheme="minorHAnsi" w:hAnsiTheme="minorHAnsi" w:cstheme="minorHAnsi"/>
                <w:b/>
                <w:bCs/>
              </w:rPr>
              <w:t>0</w:t>
            </w:r>
            <w:r w:rsidRPr="00FD79C7">
              <w:rPr>
                <w:rFonts w:asciiTheme="minorHAnsi" w:hAnsiTheme="minorHAnsi" w:cstheme="minorHAnsi"/>
                <w:b/>
                <w:bCs/>
              </w:rPr>
              <w:t>1 April 20</w:t>
            </w:r>
            <w:r w:rsidR="00212954">
              <w:rPr>
                <w:rFonts w:asciiTheme="minorHAnsi" w:hAnsiTheme="minorHAnsi" w:cstheme="minorHAnsi"/>
                <w:b/>
                <w:bCs/>
              </w:rPr>
              <w:t>2</w:t>
            </w:r>
            <w:r w:rsidR="009324E8">
              <w:rPr>
                <w:rFonts w:asciiTheme="minorHAnsi" w:hAnsiTheme="minorHAnsi" w:cstheme="minorHAnsi"/>
                <w:b/>
                <w:bCs/>
              </w:rPr>
              <w:t>2</w:t>
            </w:r>
            <w:r w:rsidRPr="00FD79C7">
              <w:rPr>
                <w:rFonts w:asciiTheme="minorHAnsi" w:hAnsiTheme="minorHAnsi" w:cstheme="minorHAnsi"/>
                <w:b/>
                <w:bCs/>
              </w:rPr>
              <w:t xml:space="preserve"> and 31 March 20</w:t>
            </w:r>
            <w:r w:rsidR="0087405C">
              <w:rPr>
                <w:rFonts w:asciiTheme="minorHAnsi" w:hAnsiTheme="minorHAnsi" w:cstheme="minorHAnsi"/>
                <w:b/>
                <w:bCs/>
              </w:rPr>
              <w:t>2</w:t>
            </w:r>
            <w:r w:rsidR="009324E8">
              <w:rPr>
                <w:rFonts w:asciiTheme="minorHAnsi" w:hAnsiTheme="minorHAnsi" w:cstheme="minorHAnsi"/>
                <w:b/>
                <w:bCs/>
              </w:rPr>
              <w:t>3</w:t>
            </w:r>
            <w:r w:rsidRPr="00FD79C7">
              <w:rPr>
                <w:rFonts w:asciiTheme="minorHAnsi" w:hAnsiTheme="minorHAnsi" w:cstheme="minorHAnsi"/>
                <w:b/>
                <w:bCs/>
              </w:rPr>
              <w:t xml:space="preserve">) </w:t>
            </w:r>
          </w:p>
        </w:tc>
      </w:tr>
      <w:tr w:rsidR="00FD79C7" w:rsidRPr="00FD79C7" w14:paraId="62C298A8" w14:textId="77777777" w:rsidTr="000A704D">
        <w:tc>
          <w:tcPr>
            <w:tcW w:w="4508" w:type="dxa"/>
            <w:shd w:val="clear" w:color="auto" w:fill="D9D9D9" w:themeFill="background1" w:themeFillShade="D9"/>
          </w:tcPr>
          <w:p w14:paraId="0ABD7C4D" w14:textId="77777777"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A person died</w:t>
            </w:r>
          </w:p>
        </w:tc>
        <w:tc>
          <w:tcPr>
            <w:tcW w:w="4508" w:type="dxa"/>
          </w:tcPr>
          <w:p w14:paraId="225645DB" w14:textId="77777777"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0</w:t>
            </w:r>
          </w:p>
        </w:tc>
      </w:tr>
      <w:tr w:rsidR="00FD79C7" w:rsidRPr="00FD79C7" w14:paraId="520B28DF" w14:textId="77777777" w:rsidTr="000A704D">
        <w:tc>
          <w:tcPr>
            <w:tcW w:w="4508" w:type="dxa"/>
            <w:shd w:val="clear" w:color="auto" w:fill="D9D9D9" w:themeFill="background1" w:themeFillShade="D9"/>
          </w:tcPr>
          <w:p w14:paraId="5E67446A" w14:textId="77777777"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lastRenderedPageBreak/>
              <w:t>A person incurred permanent lessening of bodily, sensory, motor, physiologic or intellectual functions</w:t>
            </w:r>
          </w:p>
        </w:tc>
        <w:tc>
          <w:tcPr>
            <w:tcW w:w="4508" w:type="dxa"/>
          </w:tcPr>
          <w:p w14:paraId="3AB8791D" w14:textId="77777777"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0</w:t>
            </w:r>
          </w:p>
        </w:tc>
      </w:tr>
      <w:tr w:rsidR="00FD79C7" w:rsidRPr="00FD79C7" w14:paraId="5D3E4487" w14:textId="77777777" w:rsidTr="000A704D">
        <w:tc>
          <w:tcPr>
            <w:tcW w:w="4508" w:type="dxa"/>
            <w:shd w:val="clear" w:color="auto" w:fill="D9D9D9" w:themeFill="background1" w:themeFillShade="D9"/>
          </w:tcPr>
          <w:p w14:paraId="112BDCF7" w14:textId="77777777"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A person’s treatment increased</w:t>
            </w:r>
          </w:p>
        </w:tc>
        <w:tc>
          <w:tcPr>
            <w:tcW w:w="4508" w:type="dxa"/>
          </w:tcPr>
          <w:p w14:paraId="5AC89D10" w14:textId="77777777"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0</w:t>
            </w:r>
          </w:p>
        </w:tc>
      </w:tr>
      <w:tr w:rsidR="00FD79C7" w:rsidRPr="00FD79C7" w14:paraId="5166E3B5" w14:textId="77777777" w:rsidTr="000A704D">
        <w:tc>
          <w:tcPr>
            <w:tcW w:w="4508" w:type="dxa"/>
            <w:shd w:val="clear" w:color="auto" w:fill="D9D9D9" w:themeFill="background1" w:themeFillShade="D9"/>
          </w:tcPr>
          <w:p w14:paraId="38D7E774" w14:textId="77777777"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The structure of a person’s body changed</w:t>
            </w:r>
          </w:p>
        </w:tc>
        <w:tc>
          <w:tcPr>
            <w:tcW w:w="4508" w:type="dxa"/>
          </w:tcPr>
          <w:p w14:paraId="4DD72302" w14:textId="77777777"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0</w:t>
            </w:r>
          </w:p>
        </w:tc>
      </w:tr>
      <w:tr w:rsidR="00FD79C7" w:rsidRPr="00FD79C7" w14:paraId="433D8822" w14:textId="77777777" w:rsidTr="000A704D">
        <w:tc>
          <w:tcPr>
            <w:tcW w:w="4508" w:type="dxa"/>
            <w:shd w:val="clear" w:color="auto" w:fill="D9D9D9" w:themeFill="background1" w:themeFillShade="D9"/>
          </w:tcPr>
          <w:p w14:paraId="733A8ABD" w14:textId="77777777"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A person’s life expectancy shortened</w:t>
            </w:r>
          </w:p>
        </w:tc>
        <w:tc>
          <w:tcPr>
            <w:tcW w:w="4508" w:type="dxa"/>
          </w:tcPr>
          <w:p w14:paraId="27E97BC2" w14:textId="77777777"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0</w:t>
            </w:r>
          </w:p>
        </w:tc>
      </w:tr>
      <w:tr w:rsidR="00FD79C7" w:rsidRPr="00FD79C7" w14:paraId="4B2B5846" w14:textId="77777777" w:rsidTr="000A704D">
        <w:tc>
          <w:tcPr>
            <w:tcW w:w="4508" w:type="dxa"/>
            <w:shd w:val="clear" w:color="auto" w:fill="D9D9D9" w:themeFill="background1" w:themeFillShade="D9"/>
          </w:tcPr>
          <w:p w14:paraId="2A9C6535" w14:textId="77777777"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A person’s sensory, motor or intellectual functions was impaired for 28 days or more</w:t>
            </w:r>
          </w:p>
        </w:tc>
        <w:tc>
          <w:tcPr>
            <w:tcW w:w="4508" w:type="dxa"/>
          </w:tcPr>
          <w:p w14:paraId="4CE36876" w14:textId="77777777"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0</w:t>
            </w:r>
          </w:p>
        </w:tc>
      </w:tr>
      <w:tr w:rsidR="00FD79C7" w:rsidRPr="00FD79C7" w14:paraId="735DDB9D" w14:textId="77777777" w:rsidTr="000A704D">
        <w:tc>
          <w:tcPr>
            <w:tcW w:w="4508" w:type="dxa"/>
            <w:shd w:val="clear" w:color="auto" w:fill="D9D9D9" w:themeFill="background1" w:themeFillShade="D9"/>
          </w:tcPr>
          <w:p w14:paraId="58E6545D" w14:textId="77777777"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A person experienced pain or psychological harm for 28 days or more</w:t>
            </w:r>
          </w:p>
        </w:tc>
        <w:tc>
          <w:tcPr>
            <w:tcW w:w="4508" w:type="dxa"/>
          </w:tcPr>
          <w:p w14:paraId="173F52F2" w14:textId="77777777"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0</w:t>
            </w:r>
          </w:p>
        </w:tc>
      </w:tr>
      <w:tr w:rsidR="00FD79C7" w:rsidRPr="00FD79C7" w14:paraId="6DD9C998" w14:textId="77777777" w:rsidTr="000A704D">
        <w:tc>
          <w:tcPr>
            <w:tcW w:w="4508" w:type="dxa"/>
            <w:shd w:val="clear" w:color="auto" w:fill="D9D9D9" w:themeFill="background1" w:themeFillShade="D9"/>
          </w:tcPr>
          <w:p w14:paraId="72BEFDBC" w14:textId="77777777"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A person needed health treatment in order to prevent them dying</w:t>
            </w:r>
          </w:p>
        </w:tc>
        <w:tc>
          <w:tcPr>
            <w:tcW w:w="4508" w:type="dxa"/>
          </w:tcPr>
          <w:p w14:paraId="2418FE20" w14:textId="77777777"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0</w:t>
            </w:r>
          </w:p>
        </w:tc>
      </w:tr>
      <w:tr w:rsidR="00FD79C7" w:rsidRPr="00FD79C7" w14:paraId="0FC0F105" w14:textId="77777777" w:rsidTr="000A704D">
        <w:tc>
          <w:tcPr>
            <w:tcW w:w="4508" w:type="dxa"/>
            <w:shd w:val="clear" w:color="auto" w:fill="D9D9D9" w:themeFill="background1" w:themeFillShade="D9"/>
          </w:tcPr>
          <w:p w14:paraId="5717C05B" w14:textId="77777777"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A person needing health treatment in order to prevent other injuries as listed above</w:t>
            </w:r>
          </w:p>
        </w:tc>
        <w:tc>
          <w:tcPr>
            <w:tcW w:w="4508" w:type="dxa"/>
          </w:tcPr>
          <w:p w14:paraId="453B51E1" w14:textId="77777777"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0</w:t>
            </w:r>
          </w:p>
        </w:tc>
      </w:tr>
      <w:tr w:rsidR="00FD79C7" w:rsidRPr="00FD79C7" w14:paraId="5ADD1FCA" w14:textId="77777777" w:rsidTr="000A704D">
        <w:tc>
          <w:tcPr>
            <w:tcW w:w="4508" w:type="dxa"/>
            <w:shd w:val="clear" w:color="auto" w:fill="D9D9D9" w:themeFill="background1" w:themeFillShade="D9"/>
          </w:tcPr>
          <w:p w14:paraId="77EAFCD8" w14:textId="77777777" w:rsidR="00FD79C7" w:rsidRPr="00FD79C7" w:rsidRDefault="00FD79C7" w:rsidP="000A704D">
            <w:pPr>
              <w:pStyle w:val="Default"/>
              <w:rPr>
                <w:rFonts w:asciiTheme="minorHAnsi" w:hAnsiTheme="minorHAnsi" w:cstheme="minorHAnsi"/>
                <w:b/>
              </w:rPr>
            </w:pPr>
            <w:r w:rsidRPr="00FD79C7">
              <w:rPr>
                <w:rFonts w:asciiTheme="minorHAnsi" w:hAnsiTheme="minorHAnsi" w:cstheme="minorHAnsi"/>
                <w:b/>
              </w:rPr>
              <w:t>Total</w:t>
            </w:r>
          </w:p>
        </w:tc>
        <w:tc>
          <w:tcPr>
            <w:tcW w:w="4508" w:type="dxa"/>
          </w:tcPr>
          <w:p w14:paraId="0CF2D4DF" w14:textId="77777777"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0</w:t>
            </w:r>
          </w:p>
        </w:tc>
      </w:tr>
    </w:tbl>
    <w:p w14:paraId="70196BBC" w14:textId="77777777" w:rsidR="00FD79C7" w:rsidRPr="00FD79C7" w:rsidRDefault="00FD79C7" w:rsidP="00FD79C7">
      <w:pPr>
        <w:pStyle w:val="Default"/>
        <w:rPr>
          <w:rFonts w:asciiTheme="minorHAnsi" w:hAnsiTheme="minorHAnsi" w:cstheme="minorHAnsi"/>
        </w:rPr>
      </w:pPr>
    </w:p>
    <w:tbl>
      <w:tblPr>
        <w:tblStyle w:val="TableGrid"/>
        <w:tblW w:w="0" w:type="auto"/>
        <w:tblLook w:val="04A0" w:firstRow="1" w:lastRow="0" w:firstColumn="1" w:lastColumn="0" w:noHBand="0" w:noVBand="1"/>
      </w:tblPr>
      <w:tblGrid>
        <w:gridCol w:w="4508"/>
        <w:gridCol w:w="4508"/>
      </w:tblGrid>
      <w:tr w:rsidR="00FD79C7" w:rsidRPr="00FD79C7" w14:paraId="72C34118" w14:textId="77777777" w:rsidTr="000A704D">
        <w:tc>
          <w:tcPr>
            <w:tcW w:w="4508" w:type="dxa"/>
            <w:shd w:val="clear" w:color="auto" w:fill="D9D9D9" w:themeFill="background1" w:themeFillShade="D9"/>
          </w:tcPr>
          <w:p w14:paraId="1A4705F5" w14:textId="77777777"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Did the responsible person for triggering duty of candour appropriately follow the procedure?</w:t>
            </w:r>
          </w:p>
          <w:p w14:paraId="31BC48D1" w14:textId="77777777" w:rsidR="00FD79C7" w:rsidRPr="00FD79C7" w:rsidRDefault="00FD79C7" w:rsidP="000A704D">
            <w:pPr>
              <w:pStyle w:val="Default"/>
              <w:rPr>
                <w:rFonts w:asciiTheme="minorHAnsi" w:hAnsiTheme="minorHAnsi" w:cstheme="minorHAnsi"/>
              </w:rPr>
            </w:pPr>
          </w:p>
          <w:p w14:paraId="1F425856" w14:textId="77777777"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If not, did this result in any under or over reporting of duty of candour?</w:t>
            </w:r>
          </w:p>
        </w:tc>
        <w:tc>
          <w:tcPr>
            <w:tcW w:w="4508" w:type="dxa"/>
          </w:tcPr>
          <w:p w14:paraId="4F43AFFC" w14:textId="77777777"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Not Applicable (NA)</w:t>
            </w:r>
          </w:p>
        </w:tc>
      </w:tr>
      <w:tr w:rsidR="00FD79C7" w:rsidRPr="00FD79C7" w14:paraId="76E0429E" w14:textId="77777777" w:rsidTr="000A704D">
        <w:tc>
          <w:tcPr>
            <w:tcW w:w="4508" w:type="dxa"/>
            <w:shd w:val="clear" w:color="auto" w:fill="D9D9D9" w:themeFill="background1" w:themeFillShade="D9"/>
          </w:tcPr>
          <w:p w14:paraId="47A51ACC" w14:textId="77777777"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What lessons did we learn?</w:t>
            </w:r>
          </w:p>
        </w:tc>
        <w:tc>
          <w:tcPr>
            <w:tcW w:w="4508" w:type="dxa"/>
          </w:tcPr>
          <w:p w14:paraId="2401DF4D" w14:textId="77777777"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NA</w:t>
            </w:r>
          </w:p>
        </w:tc>
      </w:tr>
      <w:tr w:rsidR="00FD79C7" w:rsidRPr="00FD79C7" w14:paraId="3D594B99" w14:textId="77777777" w:rsidTr="000A704D">
        <w:tc>
          <w:tcPr>
            <w:tcW w:w="4508" w:type="dxa"/>
            <w:shd w:val="clear" w:color="auto" w:fill="D9D9D9" w:themeFill="background1" w:themeFillShade="D9"/>
          </w:tcPr>
          <w:p w14:paraId="1468A9B4" w14:textId="77777777"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What learning &amp; improvements have been put in place as a result?</w:t>
            </w:r>
          </w:p>
        </w:tc>
        <w:tc>
          <w:tcPr>
            <w:tcW w:w="4508" w:type="dxa"/>
          </w:tcPr>
          <w:p w14:paraId="0E430D13" w14:textId="77777777"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NA</w:t>
            </w:r>
          </w:p>
        </w:tc>
      </w:tr>
      <w:tr w:rsidR="00FD79C7" w:rsidRPr="00FD79C7" w14:paraId="13D05F54" w14:textId="77777777" w:rsidTr="000A704D">
        <w:tc>
          <w:tcPr>
            <w:tcW w:w="4508" w:type="dxa"/>
            <w:shd w:val="clear" w:color="auto" w:fill="D9D9D9" w:themeFill="background1" w:themeFillShade="D9"/>
          </w:tcPr>
          <w:p w14:paraId="25B6012E" w14:textId="77777777"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Did this result in a change / update to our duty of candour policy / procedure?</w:t>
            </w:r>
          </w:p>
        </w:tc>
        <w:tc>
          <w:tcPr>
            <w:tcW w:w="4508" w:type="dxa"/>
          </w:tcPr>
          <w:p w14:paraId="5257F7F5" w14:textId="77777777"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NA</w:t>
            </w:r>
          </w:p>
        </w:tc>
      </w:tr>
      <w:tr w:rsidR="00FD79C7" w:rsidRPr="00FD79C7" w14:paraId="7108EB89" w14:textId="77777777" w:rsidTr="000A704D">
        <w:tc>
          <w:tcPr>
            <w:tcW w:w="4508" w:type="dxa"/>
            <w:shd w:val="clear" w:color="auto" w:fill="D9D9D9" w:themeFill="background1" w:themeFillShade="D9"/>
          </w:tcPr>
          <w:p w14:paraId="3BE5CD84" w14:textId="77777777"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How did we share lessons learned and who with?</w:t>
            </w:r>
          </w:p>
        </w:tc>
        <w:tc>
          <w:tcPr>
            <w:tcW w:w="4508" w:type="dxa"/>
          </w:tcPr>
          <w:p w14:paraId="7A0A1D09" w14:textId="77777777"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NA</w:t>
            </w:r>
          </w:p>
        </w:tc>
      </w:tr>
      <w:tr w:rsidR="00FD79C7" w:rsidRPr="00FD79C7" w14:paraId="6117F871" w14:textId="77777777" w:rsidTr="000A704D">
        <w:tc>
          <w:tcPr>
            <w:tcW w:w="4508" w:type="dxa"/>
            <w:shd w:val="clear" w:color="auto" w:fill="D9D9D9" w:themeFill="background1" w:themeFillShade="D9"/>
          </w:tcPr>
          <w:p w14:paraId="7E40DDFA" w14:textId="77777777"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Could any further improvements be made?</w:t>
            </w:r>
          </w:p>
        </w:tc>
        <w:tc>
          <w:tcPr>
            <w:tcW w:w="4508" w:type="dxa"/>
          </w:tcPr>
          <w:p w14:paraId="1990BFBA" w14:textId="77777777"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NA</w:t>
            </w:r>
          </w:p>
        </w:tc>
      </w:tr>
      <w:tr w:rsidR="00FD79C7" w:rsidRPr="00FD79C7" w14:paraId="69342490" w14:textId="77777777" w:rsidTr="000A704D">
        <w:tc>
          <w:tcPr>
            <w:tcW w:w="4508" w:type="dxa"/>
            <w:shd w:val="clear" w:color="auto" w:fill="D9D9D9" w:themeFill="background1" w:themeFillShade="D9"/>
          </w:tcPr>
          <w:p w14:paraId="6FA2F7E4" w14:textId="77777777"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What systems do we have in place to support staff to provide an apology in a person-centred way and how do you support staff to enable them to do this?</w:t>
            </w:r>
          </w:p>
        </w:tc>
        <w:tc>
          <w:tcPr>
            <w:tcW w:w="4508" w:type="dxa"/>
          </w:tcPr>
          <w:p w14:paraId="5A0CD4CC" w14:textId="60DC935F" w:rsidR="00FD79C7" w:rsidRPr="00FD79C7" w:rsidRDefault="009711D2" w:rsidP="002B6998">
            <w:pPr>
              <w:pStyle w:val="Default"/>
              <w:rPr>
                <w:rFonts w:asciiTheme="minorHAnsi" w:hAnsiTheme="minorHAnsi" w:cstheme="minorHAnsi"/>
              </w:rPr>
            </w:pPr>
            <w:r>
              <w:rPr>
                <w:rFonts w:asciiTheme="minorHAnsi" w:hAnsiTheme="minorHAnsi" w:cstheme="minorHAnsi"/>
              </w:rPr>
              <w:t>There have been no</w:t>
            </w:r>
            <w:r w:rsidR="00FD79C7" w:rsidRPr="00FD79C7">
              <w:rPr>
                <w:rFonts w:asciiTheme="minorHAnsi" w:hAnsiTheme="minorHAnsi" w:cstheme="minorHAnsi"/>
              </w:rPr>
              <w:t xml:space="preserve"> incidents or issues that have involved </w:t>
            </w:r>
            <w:r w:rsidR="002B6998">
              <w:rPr>
                <w:rFonts w:asciiTheme="minorHAnsi" w:hAnsiTheme="minorHAnsi" w:cstheme="minorHAnsi"/>
              </w:rPr>
              <w:t>the D</w:t>
            </w:r>
            <w:r w:rsidR="00FD79C7" w:rsidRPr="00FD79C7">
              <w:rPr>
                <w:rFonts w:asciiTheme="minorHAnsi" w:hAnsiTheme="minorHAnsi" w:cstheme="minorHAnsi"/>
              </w:rPr>
              <w:t xml:space="preserve">uty of </w:t>
            </w:r>
            <w:r w:rsidR="002B6998">
              <w:rPr>
                <w:rFonts w:asciiTheme="minorHAnsi" w:hAnsiTheme="minorHAnsi" w:cstheme="minorHAnsi"/>
              </w:rPr>
              <w:t>C</w:t>
            </w:r>
            <w:r w:rsidR="00FD79C7" w:rsidRPr="00FD79C7">
              <w:rPr>
                <w:rFonts w:asciiTheme="minorHAnsi" w:hAnsiTheme="minorHAnsi" w:cstheme="minorHAnsi"/>
              </w:rPr>
              <w:t>andour</w:t>
            </w:r>
            <w:r w:rsidR="002B6998">
              <w:rPr>
                <w:rFonts w:asciiTheme="minorHAnsi" w:hAnsiTheme="minorHAnsi" w:cstheme="minorHAnsi"/>
              </w:rPr>
              <w:t xml:space="preserve"> during 20</w:t>
            </w:r>
            <w:r w:rsidR="00212954">
              <w:rPr>
                <w:rFonts w:asciiTheme="minorHAnsi" w:hAnsiTheme="minorHAnsi" w:cstheme="minorHAnsi"/>
              </w:rPr>
              <w:t>2</w:t>
            </w:r>
            <w:r w:rsidR="009324E8">
              <w:rPr>
                <w:rFonts w:asciiTheme="minorHAnsi" w:hAnsiTheme="minorHAnsi" w:cstheme="minorHAnsi"/>
              </w:rPr>
              <w:t>2</w:t>
            </w:r>
            <w:r w:rsidR="002B6998">
              <w:rPr>
                <w:rFonts w:asciiTheme="minorHAnsi" w:hAnsiTheme="minorHAnsi" w:cstheme="minorHAnsi"/>
              </w:rPr>
              <w:t>-</w:t>
            </w:r>
            <w:r w:rsidR="0087405C">
              <w:rPr>
                <w:rFonts w:asciiTheme="minorHAnsi" w:hAnsiTheme="minorHAnsi" w:cstheme="minorHAnsi"/>
              </w:rPr>
              <w:t>2</w:t>
            </w:r>
            <w:r w:rsidR="009324E8">
              <w:rPr>
                <w:rFonts w:asciiTheme="minorHAnsi" w:hAnsiTheme="minorHAnsi" w:cstheme="minorHAnsi"/>
              </w:rPr>
              <w:t>3</w:t>
            </w:r>
            <w:r w:rsidR="00FD79C7" w:rsidRPr="00FD79C7">
              <w:rPr>
                <w:rFonts w:asciiTheme="minorHAnsi" w:hAnsiTheme="minorHAnsi" w:cstheme="minorHAnsi"/>
              </w:rPr>
              <w:t xml:space="preserve">.  All staff receive mandatory training on </w:t>
            </w:r>
            <w:r w:rsidR="002B6998">
              <w:rPr>
                <w:rFonts w:asciiTheme="minorHAnsi" w:hAnsiTheme="minorHAnsi" w:cstheme="minorHAnsi"/>
              </w:rPr>
              <w:t>this</w:t>
            </w:r>
            <w:r w:rsidR="00FD79C7" w:rsidRPr="00FD79C7">
              <w:rPr>
                <w:rFonts w:asciiTheme="minorHAnsi" w:hAnsiTheme="minorHAnsi" w:cstheme="minorHAnsi"/>
              </w:rPr>
              <w:t>.  Our reporting system picks up if any incidents are reportable and this cascades into our quality governance reporting</w:t>
            </w:r>
            <w:r w:rsidR="002B6998">
              <w:rPr>
                <w:rFonts w:asciiTheme="minorHAnsi" w:hAnsiTheme="minorHAnsi" w:cstheme="minorHAnsi"/>
              </w:rPr>
              <w:t xml:space="preserve"> with the </w:t>
            </w:r>
            <w:r w:rsidR="00FD79C7" w:rsidRPr="00FD79C7">
              <w:rPr>
                <w:rFonts w:asciiTheme="minorHAnsi" w:hAnsiTheme="minorHAnsi" w:cstheme="minorHAnsi"/>
              </w:rPr>
              <w:t>D</w:t>
            </w:r>
            <w:r w:rsidR="002B6998">
              <w:rPr>
                <w:rFonts w:asciiTheme="minorHAnsi" w:hAnsiTheme="minorHAnsi" w:cstheme="minorHAnsi"/>
              </w:rPr>
              <w:t xml:space="preserve">uty </w:t>
            </w:r>
            <w:r w:rsidR="00FD79C7" w:rsidRPr="00FD79C7">
              <w:rPr>
                <w:rFonts w:asciiTheme="minorHAnsi" w:hAnsiTheme="minorHAnsi" w:cstheme="minorHAnsi"/>
              </w:rPr>
              <w:t>o</w:t>
            </w:r>
            <w:r w:rsidR="002B6998">
              <w:rPr>
                <w:rFonts w:asciiTheme="minorHAnsi" w:hAnsiTheme="minorHAnsi" w:cstheme="minorHAnsi"/>
              </w:rPr>
              <w:t xml:space="preserve">f </w:t>
            </w:r>
            <w:r w:rsidR="00FD79C7" w:rsidRPr="00FD79C7">
              <w:rPr>
                <w:rFonts w:asciiTheme="minorHAnsi" w:hAnsiTheme="minorHAnsi" w:cstheme="minorHAnsi"/>
              </w:rPr>
              <w:t>C</w:t>
            </w:r>
            <w:r w:rsidR="002B6998">
              <w:rPr>
                <w:rFonts w:asciiTheme="minorHAnsi" w:hAnsiTheme="minorHAnsi" w:cstheme="minorHAnsi"/>
              </w:rPr>
              <w:t>andour</w:t>
            </w:r>
            <w:r w:rsidR="00FD79C7" w:rsidRPr="00FD79C7">
              <w:rPr>
                <w:rFonts w:asciiTheme="minorHAnsi" w:hAnsiTheme="minorHAnsi" w:cstheme="minorHAnsi"/>
              </w:rPr>
              <w:t xml:space="preserve"> part of our overall approach to managing incidents.</w:t>
            </w:r>
          </w:p>
          <w:p w14:paraId="394C7066" w14:textId="77777777" w:rsidR="00FD79C7" w:rsidRPr="00FD79C7" w:rsidRDefault="00FD79C7" w:rsidP="002B6998">
            <w:pPr>
              <w:pStyle w:val="Default"/>
              <w:rPr>
                <w:rFonts w:asciiTheme="minorHAnsi" w:hAnsiTheme="minorHAnsi" w:cstheme="minorHAnsi"/>
              </w:rPr>
            </w:pPr>
          </w:p>
          <w:p w14:paraId="4480CE2C" w14:textId="77777777" w:rsidR="00FD79C7" w:rsidRPr="00FD79C7" w:rsidRDefault="00FD79C7" w:rsidP="002B6998">
            <w:pPr>
              <w:pStyle w:val="Default"/>
              <w:rPr>
                <w:rFonts w:asciiTheme="minorHAnsi" w:hAnsiTheme="minorHAnsi" w:cstheme="minorHAnsi"/>
              </w:rPr>
            </w:pPr>
            <w:r w:rsidRPr="00FD79C7">
              <w:rPr>
                <w:rFonts w:asciiTheme="minorHAnsi" w:hAnsiTheme="minorHAnsi" w:cstheme="minorHAnsi"/>
              </w:rPr>
              <w:t>In the event of any incidents</w:t>
            </w:r>
            <w:r w:rsidR="002B6998">
              <w:rPr>
                <w:rFonts w:asciiTheme="minorHAnsi" w:hAnsiTheme="minorHAnsi" w:cstheme="minorHAnsi"/>
              </w:rPr>
              <w:t>,</w:t>
            </w:r>
            <w:r w:rsidRPr="00FD79C7">
              <w:rPr>
                <w:rFonts w:asciiTheme="minorHAnsi" w:hAnsiTheme="minorHAnsi" w:cstheme="minorHAnsi"/>
              </w:rPr>
              <w:t xml:space="preserve"> staff would be supported by </w:t>
            </w:r>
            <w:r w:rsidR="002B6998">
              <w:rPr>
                <w:rFonts w:asciiTheme="minorHAnsi" w:hAnsiTheme="minorHAnsi" w:cstheme="minorHAnsi"/>
              </w:rPr>
              <w:t xml:space="preserve">the Housing Options Team Manager </w:t>
            </w:r>
            <w:r w:rsidRPr="00FD79C7">
              <w:rPr>
                <w:rFonts w:asciiTheme="minorHAnsi" w:hAnsiTheme="minorHAnsi" w:cstheme="minorHAnsi"/>
              </w:rPr>
              <w:t>and all apologies would be offered verbally and in person and ideally involve the staff member, if appropriate.</w:t>
            </w:r>
            <w:r w:rsidR="002B6998">
              <w:rPr>
                <w:rFonts w:asciiTheme="minorHAnsi" w:hAnsiTheme="minorHAnsi" w:cstheme="minorHAnsi"/>
              </w:rPr>
              <w:t xml:space="preserve"> In the absence of the Team Manager, staff would be supported by one of three Team </w:t>
            </w:r>
            <w:r w:rsidR="002B6998">
              <w:rPr>
                <w:rFonts w:asciiTheme="minorHAnsi" w:hAnsiTheme="minorHAnsi" w:cstheme="minorHAnsi"/>
              </w:rPr>
              <w:lastRenderedPageBreak/>
              <w:t>Leaders. Staff are supported by regular one to one meetings and annual Performance, Review and Development meetings and an Employee Assistance Programme and Counselling is available to all staff.</w:t>
            </w:r>
          </w:p>
          <w:p w14:paraId="1C725503" w14:textId="77777777" w:rsidR="00FD79C7" w:rsidRPr="00FD79C7" w:rsidRDefault="00FD79C7" w:rsidP="000A704D">
            <w:pPr>
              <w:pStyle w:val="Default"/>
              <w:rPr>
                <w:rFonts w:asciiTheme="minorHAnsi" w:hAnsiTheme="minorHAnsi" w:cstheme="minorHAnsi"/>
              </w:rPr>
            </w:pPr>
          </w:p>
        </w:tc>
      </w:tr>
      <w:tr w:rsidR="00FD79C7" w:rsidRPr="00FD79C7" w14:paraId="0EFAE7E8" w14:textId="77777777" w:rsidTr="000A704D">
        <w:trPr>
          <w:trHeight w:val="70"/>
        </w:trPr>
        <w:tc>
          <w:tcPr>
            <w:tcW w:w="4508" w:type="dxa"/>
            <w:shd w:val="clear" w:color="auto" w:fill="D9D9D9" w:themeFill="background1" w:themeFillShade="D9"/>
          </w:tcPr>
          <w:p w14:paraId="106B854D" w14:textId="77777777"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lastRenderedPageBreak/>
              <w:t>What support do you have available for people involved in invoking the procedure and those who might be affected?</w:t>
            </w:r>
          </w:p>
        </w:tc>
        <w:tc>
          <w:tcPr>
            <w:tcW w:w="4508" w:type="dxa"/>
          </w:tcPr>
          <w:p w14:paraId="07E59E69" w14:textId="77777777"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NA</w:t>
            </w:r>
          </w:p>
        </w:tc>
      </w:tr>
      <w:tr w:rsidR="00FD79C7" w:rsidRPr="00FD79C7" w14:paraId="42C1112E" w14:textId="77777777" w:rsidTr="000A704D">
        <w:tc>
          <w:tcPr>
            <w:tcW w:w="4508" w:type="dxa"/>
            <w:shd w:val="clear" w:color="auto" w:fill="D9D9D9" w:themeFill="background1" w:themeFillShade="D9"/>
          </w:tcPr>
          <w:p w14:paraId="4A9F66E1" w14:textId="77777777"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Anything else that may be applicable to report.</w:t>
            </w:r>
          </w:p>
        </w:tc>
        <w:tc>
          <w:tcPr>
            <w:tcW w:w="4508" w:type="dxa"/>
          </w:tcPr>
          <w:p w14:paraId="603A9709" w14:textId="77777777"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NA</w:t>
            </w:r>
          </w:p>
        </w:tc>
      </w:tr>
    </w:tbl>
    <w:p w14:paraId="03BCF48C" w14:textId="77777777" w:rsidR="00FD79C7" w:rsidRPr="00FD79C7" w:rsidRDefault="00FD79C7" w:rsidP="00FD79C7">
      <w:pPr>
        <w:pStyle w:val="Default"/>
        <w:rPr>
          <w:rFonts w:asciiTheme="minorHAnsi" w:hAnsiTheme="minorHAnsi" w:cstheme="minorHAnsi"/>
        </w:rPr>
      </w:pPr>
    </w:p>
    <w:p w14:paraId="02FE4261" w14:textId="77777777" w:rsidR="00FD79C7" w:rsidRPr="00FD79C7" w:rsidRDefault="00FD79C7" w:rsidP="00FD79C7">
      <w:pPr>
        <w:pStyle w:val="Default"/>
        <w:rPr>
          <w:rFonts w:asciiTheme="minorHAnsi" w:hAnsiTheme="minorHAnsi" w:cstheme="minorHAnsi"/>
        </w:rPr>
      </w:pPr>
    </w:p>
    <w:p w14:paraId="6F453A75" w14:textId="77777777" w:rsidR="00FD79C7" w:rsidRPr="00FD79C7" w:rsidRDefault="00FD79C7" w:rsidP="00FD79C7">
      <w:pPr>
        <w:pStyle w:val="Default"/>
        <w:numPr>
          <w:ilvl w:val="0"/>
          <w:numId w:val="1"/>
        </w:numPr>
        <w:rPr>
          <w:rFonts w:asciiTheme="minorHAnsi" w:hAnsiTheme="minorHAnsi" w:cstheme="minorHAnsi"/>
          <w:b/>
        </w:rPr>
      </w:pPr>
      <w:r w:rsidRPr="00FD79C7">
        <w:rPr>
          <w:rFonts w:asciiTheme="minorHAnsi" w:hAnsiTheme="minorHAnsi" w:cstheme="minorHAnsi"/>
          <w:b/>
        </w:rPr>
        <w:t>Other information</w:t>
      </w:r>
    </w:p>
    <w:p w14:paraId="4DE095B0" w14:textId="21C958B8" w:rsidR="00FD79C7" w:rsidRPr="00FD79C7" w:rsidRDefault="009324E8" w:rsidP="00FD79C7">
      <w:pPr>
        <w:pStyle w:val="Default"/>
        <w:rPr>
          <w:rFonts w:asciiTheme="minorHAnsi" w:hAnsiTheme="minorHAnsi" w:cstheme="minorHAnsi"/>
        </w:rPr>
      </w:pPr>
      <w:r>
        <w:rPr>
          <w:rFonts w:asciiTheme="minorHAnsi" w:hAnsiTheme="minorHAnsi" w:cstheme="minorHAnsi"/>
        </w:rPr>
        <w:t>East Lothian Council will continue to record and update our</w:t>
      </w:r>
      <w:r w:rsidR="00FD79C7" w:rsidRPr="00FD79C7">
        <w:rPr>
          <w:rFonts w:asciiTheme="minorHAnsi" w:hAnsiTheme="minorHAnsi" w:cstheme="minorHAnsi"/>
        </w:rPr>
        <w:t xml:space="preserve"> duty of candour.  </w:t>
      </w:r>
    </w:p>
    <w:p w14:paraId="3BDB632B" w14:textId="77777777" w:rsidR="00FD79C7" w:rsidRPr="00FD79C7" w:rsidRDefault="00FD79C7" w:rsidP="00FD79C7">
      <w:pPr>
        <w:pStyle w:val="Default"/>
        <w:rPr>
          <w:rFonts w:asciiTheme="minorHAnsi" w:hAnsiTheme="minorHAnsi" w:cstheme="minorHAnsi"/>
        </w:rPr>
      </w:pPr>
    </w:p>
    <w:p w14:paraId="6A78477A" w14:textId="77777777" w:rsidR="00FD79C7" w:rsidRPr="00FD79C7" w:rsidRDefault="00FD79C7" w:rsidP="00FD79C7">
      <w:pPr>
        <w:pStyle w:val="Default"/>
        <w:rPr>
          <w:rFonts w:asciiTheme="minorHAnsi" w:hAnsiTheme="minorHAnsi" w:cstheme="minorHAnsi"/>
        </w:rPr>
      </w:pPr>
      <w:r w:rsidRPr="00FD79C7">
        <w:rPr>
          <w:rFonts w:asciiTheme="minorHAnsi" w:hAnsiTheme="minorHAnsi" w:cstheme="minorHAnsi"/>
        </w:rPr>
        <w:t xml:space="preserve">As required, East Lothian </w:t>
      </w:r>
      <w:r>
        <w:rPr>
          <w:rFonts w:asciiTheme="minorHAnsi" w:hAnsiTheme="minorHAnsi" w:cstheme="minorHAnsi"/>
        </w:rPr>
        <w:t xml:space="preserve">Council </w:t>
      </w:r>
      <w:r w:rsidRPr="00FD79C7">
        <w:rPr>
          <w:rFonts w:asciiTheme="minorHAnsi" w:hAnsiTheme="minorHAnsi" w:cstheme="minorHAnsi"/>
        </w:rPr>
        <w:t xml:space="preserve">has submitted this report to the Care </w:t>
      </w:r>
      <w:proofErr w:type="gramStart"/>
      <w:r w:rsidRPr="00FD79C7">
        <w:rPr>
          <w:rFonts w:asciiTheme="minorHAnsi" w:hAnsiTheme="minorHAnsi" w:cstheme="minorHAnsi"/>
        </w:rPr>
        <w:t>Inspectorate</w:t>
      </w:r>
      <w:proofErr w:type="gramEnd"/>
      <w:r w:rsidRPr="00FD79C7">
        <w:rPr>
          <w:rFonts w:asciiTheme="minorHAnsi" w:hAnsiTheme="minorHAnsi" w:cstheme="minorHAnsi"/>
        </w:rPr>
        <w:t xml:space="preserve"> and </w:t>
      </w:r>
      <w:r>
        <w:rPr>
          <w:rFonts w:asciiTheme="minorHAnsi" w:hAnsiTheme="minorHAnsi" w:cstheme="minorHAnsi"/>
        </w:rPr>
        <w:t xml:space="preserve">it has </w:t>
      </w:r>
      <w:r w:rsidRPr="00FD79C7">
        <w:rPr>
          <w:rFonts w:asciiTheme="minorHAnsi" w:hAnsiTheme="minorHAnsi" w:cstheme="minorHAnsi"/>
        </w:rPr>
        <w:t xml:space="preserve">also </w:t>
      </w:r>
      <w:r>
        <w:rPr>
          <w:rFonts w:asciiTheme="minorHAnsi" w:hAnsiTheme="minorHAnsi" w:cstheme="minorHAnsi"/>
        </w:rPr>
        <w:t xml:space="preserve">been published </w:t>
      </w:r>
      <w:r w:rsidRPr="00FD79C7">
        <w:rPr>
          <w:rFonts w:asciiTheme="minorHAnsi" w:hAnsiTheme="minorHAnsi" w:cstheme="minorHAnsi"/>
        </w:rPr>
        <w:t xml:space="preserve">on </w:t>
      </w:r>
      <w:r>
        <w:rPr>
          <w:rFonts w:asciiTheme="minorHAnsi" w:hAnsiTheme="minorHAnsi" w:cstheme="minorHAnsi"/>
        </w:rPr>
        <w:t xml:space="preserve">the Council </w:t>
      </w:r>
      <w:r w:rsidRPr="00FD79C7">
        <w:rPr>
          <w:rFonts w:asciiTheme="minorHAnsi" w:hAnsiTheme="minorHAnsi" w:cstheme="minorHAnsi"/>
        </w:rPr>
        <w:t>website and the intranet.   </w:t>
      </w:r>
    </w:p>
    <w:p w14:paraId="235B11E0" w14:textId="77777777" w:rsidR="00FD79C7" w:rsidRPr="00FD79C7" w:rsidRDefault="00FD79C7" w:rsidP="00FD79C7">
      <w:pPr>
        <w:pStyle w:val="Default"/>
        <w:rPr>
          <w:rFonts w:asciiTheme="minorHAnsi" w:hAnsiTheme="minorHAnsi" w:cstheme="minorHAnsi"/>
        </w:rPr>
      </w:pPr>
      <w:r w:rsidRPr="00FD79C7">
        <w:rPr>
          <w:rFonts w:asciiTheme="minorHAnsi" w:hAnsiTheme="minorHAnsi" w:cstheme="minorHAnsi"/>
        </w:rPr>
        <w:t xml:space="preserve">  </w:t>
      </w:r>
    </w:p>
    <w:p w14:paraId="77C99032" w14:textId="77777777" w:rsidR="00FD79C7" w:rsidRPr="00FD79C7" w:rsidRDefault="00FD79C7" w:rsidP="00FD79C7">
      <w:pPr>
        <w:pStyle w:val="Default"/>
        <w:rPr>
          <w:rFonts w:asciiTheme="minorHAnsi" w:hAnsiTheme="minorHAnsi" w:cstheme="minorHAnsi"/>
        </w:rPr>
      </w:pPr>
      <w:r w:rsidRPr="00FD79C7">
        <w:rPr>
          <w:rFonts w:asciiTheme="minorHAnsi" w:hAnsiTheme="minorHAnsi" w:cstheme="minorHAnsi"/>
        </w:rPr>
        <w:t>If you would like further information regarding this report, please contact:</w:t>
      </w:r>
    </w:p>
    <w:p w14:paraId="0AADB57E" w14:textId="77777777" w:rsidR="00FD79C7" w:rsidRPr="00FD79C7" w:rsidRDefault="00FD79C7" w:rsidP="00FD79C7">
      <w:pPr>
        <w:pStyle w:val="Default"/>
        <w:rPr>
          <w:rFonts w:asciiTheme="minorHAnsi" w:hAnsiTheme="minorHAnsi" w:cstheme="minorHAnsi"/>
        </w:rPr>
      </w:pPr>
    </w:p>
    <w:p w14:paraId="451868D5" w14:textId="77777777" w:rsidR="00FD79C7" w:rsidRPr="00FD79C7" w:rsidRDefault="00FD79C7" w:rsidP="00FD79C7">
      <w:pPr>
        <w:pStyle w:val="Default"/>
        <w:rPr>
          <w:rFonts w:asciiTheme="minorHAnsi" w:hAnsiTheme="minorHAnsi" w:cstheme="minorHAnsi"/>
        </w:rPr>
      </w:pPr>
      <w:r>
        <w:rPr>
          <w:rFonts w:asciiTheme="minorHAnsi" w:hAnsiTheme="minorHAnsi" w:cstheme="minorHAnsi"/>
        </w:rPr>
        <w:t>Nicky Sandford</w:t>
      </w:r>
      <w:r w:rsidRPr="00FD79C7">
        <w:rPr>
          <w:rFonts w:asciiTheme="minorHAnsi" w:hAnsiTheme="minorHAnsi" w:cstheme="minorHAnsi"/>
        </w:rPr>
        <w:t xml:space="preserve"> </w:t>
      </w:r>
    </w:p>
    <w:p w14:paraId="547A86D9" w14:textId="77777777" w:rsidR="00FD79C7" w:rsidRPr="00FD79C7" w:rsidRDefault="00FD79C7" w:rsidP="00FD79C7">
      <w:pPr>
        <w:pStyle w:val="Default"/>
        <w:rPr>
          <w:rFonts w:asciiTheme="minorHAnsi" w:hAnsiTheme="minorHAnsi" w:cstheme="minorHAnsi"/>
        </w:rPr>
      </w:pPr>
      <w:r>
        <w:rPr>
          <w:rFonts w:asciiTheme="minorHAnsi" w:hAnsiTheme="minorHAnsi" w:cstheme="minorHAnsi"/>
        </w:rPr>
        <w:t>Housing Options Team Manager</w:t>
      </w:r>
    </w:p>
    <w:p w14:paraId="7B941A01" w14:textId="77777777" w:rsidR="00FD79C7" w:rsidRPr="00FD79C7" w:rsidRDefault="00FD79C7" w:rsidP="00FD79C7">
      <w:pPr>
        <w:pStyle w:val="Default"/>
        <w:rPr>
          <w:rFonts w:asciiTheme="minorHAnsi" w:hAnsiTheme="minorHAnsi" w:cstheme="minorHAnsi"/>
        </w:rPr>
      </w:pPr>
      <w:r>
        <w:rPr>
          <w:rFonts w:asciiTheme="minorHAnsi" w:hAnsiTheme="minorHAnsi" w:cstheme="minorHAnsi"/>
        </w:rPr>
        <w:t>East Lothian Council</w:t>
      </w:r>
    </w:p>
    <w:p w14:paraId="7BB69D22" w14:textId="77777777" w:rsidR="00FD79C7" w:rsidRPr="00FD79C7" w:rsidRDefault="00FD79C7" w:rsidP="00FD79C7">
      <w:pPr>
        <w:pStyle w:val="Default"/>
        <w:rPr>
          <w:rFonts w:asciiTheme="minorHAnsi" w:hAnsiTheme="minorHAnsi" w:cstheme="minorHAnsi"/>
        </w:rPr>
      </w:pPr>
      <w:r>
        <w:rPr>
          <w:rFonts w:asciiTheme="minorHAnsi" w:hAnsiTheme="minorHAnsi" w:cstheme="minorHAnsi"/>
        </w:rPr>
        <w:t>Brunton Hall</w:t>
      </w:r>
    </w:p>
    <w:p w14:paraId="27B71C76" w14:textId="77777777" w:rsidR="00FD79C7" w:rsidRDefault="00FD79C7" w:rsidP="00FD79C7">
      <w:pPr>
        <w:pStyle w:val="Default"/>
        <w:rPr>
          <w:rFonts w:asciiTheme="minorHAnsi" w:hAnsiTheme="minorHAnsi" w:cstheme="minorHAnsi"/>
        </w:rPr>
      </w:pPr>
      <w:proofErr w:type="spellStart"/>
      <w:r>
        <w:rPr>
          <w:rFonts w:asciiTheme="minorHAnsi" w:hAnsiTheme="minorHAnsi" w:cstheme="minorHAnsi"/>
        </w:rPr>
        <w:t>Ladywell</w:t>
      </w:r>
      <w:proofErr w:type="spellEnd"/>
      <w:r>
        <w:rPr>
          <w:rFonts w:asciiTheme="minorHAnsi" w:hAnsiTheme="minorHAnsi" w:cstheme="minorHAnsi"/>
        </w:rPr>
        <w:t xml:space="preserve"> Way</w:t>
      </w:r>
    </w:p>
    <w:p w14:paraId="36CB9F21" w14:textId="77777777" w:rsidR="00FD79C7" w:rsidRPr="00FD79C7" w:rsidRDefault="00FD79C7" w:rsidP="00FD79C7">
      <w:pPr>
        <w:pStyle w:val="Default"/>
        <w:rPr>
          <w:rFonts w:asciiTheme="minorHAnsi" w:hAnsiTheme="minorHAnsi" w:cstheme="minorHAnsi"/>
        </w:rPr>
      </w:pPr>
      <w:r>
        <w:rPr>
          <w:rFonts w:asciiTheme="minorHAnsi" w:hAnsiTheme="minorHAnsi" w:cstheme="minorHAnsi"/>
        </w:rPr>
        <w:t>Musselburgh</w:t>
      </w:r>
    </w:p>
    <w:p w14:paraId="3CA47AAC" w14:textId="77777777" w:rsidR="00FD79C7" w:rsidRPr="00FD79C7" w:rsidRDefault="00FD79C7" w:rsidP="00FD79C7">
      <w:pPr>
        <w:pStyle w:val="Default"/>
        <w:rPr>
          <w:rFonts w:asciiTheme="minorHAnsi" w:hAnsiTheme="minorHAnsi" w:cstheme="minorHAnsi"/>
        </w:rPr>
      </w:pPr>
      <w:r>
        <w:rPr>
          <w:rFonts w:asciiTheme="minorHAnsi" w:hAnsiTheme="minorHAnsi" w:cstheme="minorHAnsi"/>
        </w:rPr>
        <w:t>East Lothian</w:t>
      </w:r>
    </w:p>
    <w:p w14:paraId="0D02EF7B" w14:textId="77777777" w:rsidR="00FD79C7" w:rsidRPr="00FD79C7" w:rsidRDefault="00FD79C7" w:rsidP="00FD79C7">
      <w:pPr>
        <w:pStyle w:val="Default"/>
        <w:rPr>
          <w:rFonts w:asciiTheme="minorHAnsi" w:hAnsiTheme="minorHAnsi" w:cstheme="minorHAnsi"/>
        </w:rPr>
      </w:pPr>
      <w:r w:rsidRPr="00FD79C7">
        <w:rPr>
          <w:rFonts w:asciiTheme="minorHAnsi" w:hAnsiTheme="minorHAnsi" w:cstheme="minorHAnsi"/>
        </w:rPr>
        <w:t>EH</w:t>
      </w:r>
      <w:r>
        <w:rPr>
          <w:rFonts w:asciiTheme="minorHAnsi" w:hAnsiTheme="minorHAnsi" w:cstheme="minorHAnsi"/>
        </w:rPr>
        <w:t>21</w:t>
      </w:r>
      <w:r w:rsidRPr="00FD79C7">
        <w:rPr>
          <w:rFonts w:asciiTheme="minorHAnsi" w:hAnsiTheme="minorHAnsi" w:cstheme="minorHAnsi"/>
        </w:rPr>
        <w:t xml:space="preserve"> </w:t>
      </w:r>
      <w:r>
        <w:rPr>
          <w:rFonts w:asciiTheme="minorHAnsi" w:hAnsiTheme="minorHAnsi" w:cstheme="minorHAnsi"/>
        </w:rPr>
        <w:t>6AA</w:t>
      </w:r>
    </w:p>
    <w:p w14:paraId="44A9F0BD" w14:textId="77777777" w:rsidR="00FD79C7" w:rsidRPr="00FD79C7" w:rsidRDefault="00FD79C7" w:rsidP="00FD79C7">
      <w:pPr>
        <w:pStyle w:val="Default"/>
        <w:rPr>
          <w:rFonts w:asciiTheme="minorHAnsi" w:hAnsiTheme="minorHAnsi" w:cstheme="minorHAnsi"/>
        </w:rPr>
      </w:pPr>
    </w:p>
    <w:p w14:paraId="46855F32" w14:textId="77777777" w:rsidR="00FD79C7" w:rsidRDefault="00FD79C7" w:rsidP="00FD79C7">
      <w:pPr>
        <w:pStyle w:val="Default"/>
        <w:rPr>
          <w:rFonts w:asciiTheme="minorHAnsi" w:hAnsiTheme="minorHAnsi" w:cstheme="minorHAnsi"/>
        </w:rPr>
      </w:pPr>
      <w:r w:rsidRPr="00FD79C7">
        <w:rPr>
          <w:rFonts w:asciiTheme="minorHAnsi" w:hAnsiTheme="minorHAnsi" w:cstheme="minorHAnsi"/>
        </w:rPr>
        <w:t xml:space="preserve">Email:  </w:t>
      </w:r>
      <w:hyperlink r:id="rId5" w:history="1">
        <w:r w:rsidRPr="00F56058">
          <w:rPr>
            <w:rStyle w:val="Hyperlink"/>
            <w:rFonts w:asciiTheme="minorHAnsi" w:hAnsiTheme="minorHAnsi" w:cstheme="minorHAnsi"/>
          </w:rPr>
          <w:t>nsandford@eastlothian.gov.uk</w:t>
        </w:r>
      </w:hyperlink>
    </w:p>
    <w:p w14:paraId="05A1E785" w14:textId="77777777" w:rsidR="00FD79C7" w:rsidRPr="00FD79C7" w:rsidRDefault="00FD79C7" w:rsidP="00FD79C7">
      <w:pPr>
        <w:pStyle w:val="Default"/>
        <w:rPr>
          <w:rFonts w:asciiTheme="minorHAnsi" w:hAnsiTheme="minorHAnsi" w:cstheme="minorHAnsi"/>
        </w:rPr>
      </w:pPr>
    </w:p>
    <w:p w14:paraId="2F3B9170" w14:textId="77777777" w:rsidR="00FD79C7" w:rsidRPr="00FD79C7" w:rsidRDefault="00FD79C7" w:rsidP="00FD79C7">
      <w:pPr>
        <w:pStyle w:val="Default"/>
        <w:rPr>
          <w:rFonts w:asciiTheme="minorHAnsi" w:hAnsiTheme="minorHAnsi" w:cstheme="minorHAnsi"/>
        </w:rPr>
      </w:pPr>
    </w:p>
    <w:p w14:paraId="1B475167" w14:textId="77777777" w:rsidR="00FD79C7" w:rsidRPr="00FD79C7" w:rsidRDefault="00FD79C7" w:rsidP="00FD79C7">
      <w:pPr>
        <w:pStyle w:val="Default"/>
        <w:rPr>
          <w:rFonts w:asciiTheme="minorHAnsi" w:hAnsiTheme="minorHAnsi" w:cstheme="minorHAnsi"/>
        </w:rPr>
      </w:pPr>
    </w:p>
    <w:p w14:paraId="1A0A9C7C" w14:textId="77777777" w:rsidR="00FD79C7" w:rsidRPr="00FD79C7" w:rsidRDefault="00FD79C7" w:rsidP="00FD79C7">
      <w:pPr>
        <w:pStyle w:val="Default"/>
        <w:rPr>
          <w:rFonts w:asciiTheme="minorHAnsi" w:hAnsiTheme="minorHAnsi" w:cstheme="minorHAnsi"/>
        </w:rPr>
      </w:pPr>
    </w:p>
    <w:p w14:paraId="24220023" w14:textId="77777777" w:rsidR="00FD79C7" w:rsidRPr="00B80E2C" w:rsidRDefault="00FD79C7" w:rsidP="00FD79C7">
      <w:pPr>
        <w:pStyle w:val="Default"/>
      </w:pPr>
    </w:p>
    <w:p w14:paraId="476C164E" w14:textId="77777777" w:rsidR="00A64EF9" w:rsidRDefault="00A64EF9"/>
    <w:sectPr w:rsidR="00A64E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6553C"/>
    <w:multiLevelType w:val="hybridMultilevel"/>
    <w:tmpl w:val="4774B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4A211A"/>
    <w:multiLevelType w:val="hybridMultilevel"/>
    <w:tmpl w:val="3424B160"/>
    <w:lvl w:ilvl="0" w:tplc="BF1AFB38">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98360372">
    <w:abstractNumId w:val="1"/>
  </w:num>
  <w:num w:numId="2" w16cid:durableId="2902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9C7"/>
    <w:rsid w:val="000E4F8A"/>
    <w:rsid w:val="00212954"/>
    <w:rsid w:val="002575CB"/>
    <w:rsid w:val="00283024"/>
    <w:rsid w:val="002B6998"/>
    <w:rsid w:val="004D24C8"/>
    <w:rsid w:val="00534D9C"/>
    <w:rsid w:val="00607585"/>
    <w:rsid w:val="0087405C"/>
    <w:rsid w:val="008B48A2"/>
    <w:rsid w:val="009324E8"/>
    <w:rsid w:val="009711D2"/>
    <w:rsid w:val="009D0EC5"/>
    <w:rsid w:val="009F5C05"/>
    <w:rsid w:val="00A64EF9"/>
    <w:rsid w:val="00DD5192"/>
    <w:rsid w:val="00FC4C6E"/>
    <w:rsid w:val="00FD7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641A5"/>
  <w15:chartTrackingRefBased/>
  <w15:docId w15:val="{80A2594F-AB5B-44F0-9FC9-50702333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998"/>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79C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FD7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79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844403">
      <w:bodyDiv w:val="1"/>
      <w:marLeft w:val="0"/>
      <w:marRight w:val="0"/>
      <w:marTop w:val="0"/>
      <w:marBottom w:val="0"/>
      <w:divBdr>
        <w:top w:val="none" w:sz="0" w:space="0" w:color="auto"/>
        <w:left w:val="none" w:sz="0" w:space="0" w:color="auto"/>
        <w:bottom w:val="none" w:sz="0" w:space="0" w:color="auto"/>
        <w:right w:val="none" w:sz="0" w:space="0" w:color="auto"/>
      </w:divBdr>
    </w:div>
    <w:div w:id="139789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sandford@eastlothian.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Sandford, Nicola</dc:creator>
  <cp:keywords/>
  <dc:description/>
  <cp:lastModifiedBy>Small, Louise (Homelessness)</cp:lastModifiedBy>
  <cp:revision>2</cp:revision>
  <dcterms:created xsi:type="dcterms:W3CDTF">2024-03-11T07:07:00Z</dcterms:created>
  <dcterms:modified xsi:type="dcterms:W3CDTF">2024-03-11T07:07:00Z</dcterms:modified>
</cp:coreProperties>
</file>