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15th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158 houses,16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hut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23A Boggs Holdings The Boggs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log cabin for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152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Effluent Plant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May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May Terrace North Berwick EH39 4BA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 Garvald Gifford Haddington EH41 4LN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.24/00205/NAF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Loening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Quercus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Relugas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Caunt</w:t>
            </w:r>
          </w:p>
          <w:p>
            <w:pPr>
              <w:pStyle w:val="P4"/>
              <w:rPr>
                <w:rFonts w:ascii="Arial" w:hAnsi="Arial" w:cs="Arial"/>
                <w:bCs w:val="1"/>
              </w:rPr>
            </w:pPr>
            <w:r>
              <w:rPr>
                <w:rFonts w:ascii="Arial" w:hAnsi="Arial" w:cs="Arial"/>
                <w:bCs w:val="1"/>
              </w:rPr>
              <w:t>Sunnyside Studio</w:t>
            </w:r>
          </w:p>
          <w:p>
            <w:pPr>
              <w:pStyle w:val="P4"/>
              <w:rPr>
                <w:rFonts w:ascii="Arial" w:hAnsi="Arial" w:cs="Arial"/>
                <w:bCs w:val="1"/>
              </w:rPr>
            </w:pPr>
            <w:r>
              <w:rPr>
                <w:rFonts w:ascii="Arial" w:hAnsi="Arial" w:cs="Arial"/>
                <w:bCs w:val="1"/>
              </w:rPr>
              <w:t>Next To The Ponds</w:t>
            </w:r>
          </w:p>
          <w:p>
            <w:pPr>
              <w:pStyle w:val="P4"/>
              <w:rPr>
                <w:rFonts w:ascii="Arial" w:hAnsi="Arial" w:cs="Arial"/>
                <w:bCs w:val="1"/>
              </w:rPr>
            </w:pPr>
            <w:r>
              <w:rPr>
                <w:rFonts w:ascii="Arial" w:hAnsi="Arial" w:cs="Arial"/>
                <w:bCs w:val="1"/>
              </w:rPr>
              <w:t>Heriot</w:t>
            </w:r>
          </w:p>
          <w:p>
            <w:pPr>
              <w:pStyle w:val="P4"/>
              <w:rPr>
                <w:rFonts w:ascii="Arial" w:hAnsi="Arial" w:cs="Arial"/>
                <w:bCs w:val="1"/>
              </w:rPr>
            </w:pPr>
            <w:r>
              <w:rPr>
                <w:rFonts w:ascii="Arial" w:hAnsi="Arial" w:cs="Arial"/>
                <w:bCs w:val="1"/>
              </w:rPr>
              <w:t>EH38 5YE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forestry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Belsis Wood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6no. AC condenser units to rear elevation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formation of hardstanding areas, erection of walls, steps, gates, gate piers and associated works</w:t>
            </w:r>
          </w:p>
          <w:p>
            <w:pPr>
              <w:pStyle w:val="P4"/>
              <w:rPr>
                <w:rFonts w:ascii="Arial" w:hAnsi="Arial" w:cs="Arial"/>
                <w:bCs w:val="1"/>
                <w:lang w:val="en-GB" w:bidi="ar-SA" w:eastAsia="en-US"/>
              </w:rPr>
            </w:pPr>
            <w:r>
              <w:rPr>
                <w:rFonts w:ascii="Arial" w:hAnsi="Arial" w:cs="Arial"/>
                <w:bCs w:val="1"/>
              </w:rPr>
              <w:t>, 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building, formation of hardstanding areas, erection of walls, steps, gates, gate piers and part demolition of building</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4 no. AC compressors and an associated screen. As well as the installation of advertisement signage, lighting and window manifestations.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Repairs to harbour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Charles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Learigg 39 Boggs Holdings Pencaitland Tranent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Bolton Farm Haddington East Lothian EH41 4HW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replacement door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Daniel Benson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Wallace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Wallace Crescent Wallyford EH21 8DD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principle15/00537/PPM - Erection of 162 houses, 45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Replacing timber sash and case window on east elevation. Like for like excepting use of double glazed panels where single glazed were previously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 the end of the building, Tower Inn Pub, where the smoking shelter is currently situated, we would like to fence off a section of the land to allow for outside seating. The fence will be 6 foot all the way round the area and will not be able to be accessed other than from inside the pub. The current smoking shelter area will remain intact and the current metal gate will be used to block access to outside seating from 8pm each evening.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wrap around box dormer to 6 Dunbar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123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Musselburgh EH21 6PE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doorway and installation of doors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Park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Park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Park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conversion and refurbishment of the warehouse to the rear of 84 High Street into a new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prefabricated transportable unit forming a waiting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Incorporation of adjacent land into the curtilage of 10A Letham Mains Holdings EH414NW together with change of use of that land from agricultural to domestic garden ground. Use of that land to provide a vehicle and pedestrian access from the adjacent unclassified public road to 10A Letham Mains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double doors to existing open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new doors to existing open porch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2024-03-18T16:06:31Z</dcterms:modified>
  <cp:revision>17</cp:revision>
</cp:coreProperties>
</file>