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12th April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water feature,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w:t>
            </w:r>
          </w:p>
          <w:p>
            <w:pPr>
              <w:pStyle w:val="P4"/>
              <w:rPr>
                <w:rFonts w:ascii="Arial" w:hAnsi="Arial" w:cs="Arial"/>
                <w:bCs w:val="1"/>
              </w:rPr>
            </w:pPr>
            <w:r>
              <w:rPr>
                <w:rFonts w:ascii="Arial" w:hAnsi="Arial" w:cs="Arial"/>
                <w:bCs w:val="1"/>
              </w:rPr>
              <w:t>Pavilion 1</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changes to proposed use. Application is to replace existing fencing with modern security fencing and gates.</w:t>
            </w:r>
          </w:p>
          <w:p>
            <w:pPr>
              <w:pStyle w:val="P4"/>
              <w:rPr>
                <w:rFonts w:ascii="Arial" w:hAnsi="Arial" w:cs="Arial"/>
                <w:bCs w:val="1"/>
                <w:lang w:val="en-GB" w:bidi="ar-SA" w:eastAsia="en-US"/>
              </w:rPr>
            </w:pPr>
            <w:r>
              <w:rPr>
                <w:rFonts w:ascii="Arial" w:hAnsi="Arial" w:cs="Arial"/>
                <w:bCs w:val="1"/>
              </w:rPr>
              <w:t>Prestongrange Industrial Heritage Museum. External exhibits and buildings of historical industrial interest. Surrounding areas of grassland, pathways, trees and bushes.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EH32 9RX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allow Short Term Lets at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.21/01135/NMV1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Evatt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proposed Marshalls Grassguard product to alternative Groundtrax Systems CellPave 50 product. Data sheets attached for information.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 Garvald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10A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Land to west and south of 10A Letham Mains Holdings: change of use from agricultural to domestic garden ground and formation of new access within that land between adjacent unclassified public road and 10A. Incorporation of that land into the curtilage of 10A.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Rain Allstars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Barron</w:t>
            </w:r>
          </w:p>
          <w:p>
            <w:pPr>
              <w:pStyle w:val="P4"/>
              <w:rPr>
                <w:rFonts w:ascii="Arial" w:hAnsi="Arial" w:cs="Arial"/>
                <w:bCs w:val="1"/>
              </w:rPr>
            </w:pPr>
            <w:r>
              <w:rPr>
                <w:rFonts w:ascii="Arial" w:hAnsi="Arial" w:cs="Arial"/>
                <w:bCs w:val="1"/>
              </w:rPr>
              <w:t>27 Bingham Crossway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be using the building to train  competive cheerleaders, I run a competive cheerleading club and have been established for 7 years. We would be looking to change the use to sport activity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 Macmerry Industrial Estate Macmerry EH33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Studios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Allen</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Sample of stone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agricultural land to domestic garden ground and erection of fence,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 (MFG)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3JX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Minor changes to architectural appearance of coffee restaurant building and changes to</w:t>
            </w:r>
          </w:p>
          <w:p>
            <w:pPr>
              <w:pStyle w:val="P4"/>
              <w:rPr>
                <w:rFonts w:ascii="Arial" w:hAnsi="Arial" w:cs="Arial"/>
                <w:bCs w:val="1"/>
              </w:rPr>
            </w:pPr>
            <w:r>
              <w:rPr>
                <w:rFonts w:ascii="Arial" w:hAnsi="Arial" w:cs="Arial"/>
                <w:bCs w:val="1"/>
              </w:rPr>
              <w:t>external materials. Site layout plan drawing WPS-MFG-378-P06revI NMV issue forming part</w:t>
            </w:r>
          </w:p>
          <w:p>
            <w:pPr>
              <w:pStyle w:val="P4"/>
              <w:rPr>
                <w:rFonts w:ascii="Arial" w:hAnsi="Arial" w:cs="Arial"/>
                <w:bCs w:val="1"/>
                <w:lang w:val="en-GB" w:bidi="ar-SA" w:eastAsia="en-US"/>
              </w:rPr>
            </w:pPr>
            <w:r>
              <w:rPr>
                <w:rFonts w:ascii="Arial" w:hAnsi="Arial" w:cs="Arial"/>
                <w:bCs w:val="1"/>
              </w:rPr>
              <w:t>of this application shows building location within the site layout. Drawings WPS-MFG-378-P09B and P-10B show the proposed restaurant elevations for this NMA application.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Musselburgh East Lothian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r>
              <w:rPr>
                <w:rFonts w:ascii="Arial" w:hAnsi="Arial" w:cs="Arial"/>
                <w:bCs w:val="1"/>
              </w:rPr>
              <w:t>EX33 2DX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existing use of the flat at 9 Marmion Road, North Berwick as a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storey extension to outbuilding to create garage and studio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At 80 Muirfield Drive Gullane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relocate Kitchen, form new Bedroom and en-suite in garage, fit new rooflights and woodburning stove, and alter boundary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&amp;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external finishing materials - removal of stone as wall cladding, replace with black render - JUB Nano (used elsewhere on building)</w:t>
            </w:r>
          </w:p>
          <w:p>
            <w:pPr>
              <w:pStyle w:val="P4"/>
              <w:rPr>
                <w:rFonts w:ascii="Arial" w:hAnsi="Arial" w:cs="Arial"/>
                <w:bCs w:val="1"/>
              </w:rPr>
            </w:pPr>
            <w:r>
              <w:rPr>
                <w:rFonts w:ascii="Arial" w:hAnsi="Arial" w:cs="Arial"/>
                <w:bCs w:val="1"/>
              </w:rPr>
              <w:t>North Elevations - See NMV 407 (PL300B April 2024 - ground floor - change cladding from material 2 (stone cladding) to material black render - JUB nano</w:t>
            </w:r>
          </w:p>
          <w:p>
            <w:pPr>
              <w:pStyle w:val="P4"/>
              <w:rPr>
                <w:rFonts w:ascii="Arial" w:hAnsi="Arial" w:cs="Arial"/>
                <w:bCs w:val="1"/>
                <w:lang w:val="en-GB" w:bidi="ar-SA" w:eastAsia="en-US"/>
              </w:rPr>
            </w:pPr>
            <w:r>
              <w:rPr>
                <w:rFonts w:ascii="Arial" w:hAnsi="Arial" w:cs="Arial"/>
                <w:bCs w:val="1"/>
              </w:rPr>
              <w:t>West elevation - south elevation - see NMV PL301B April 2024 - ground floor - change cladding from material 2 (stone cladding) to material black render - JUB nano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 xml:space="preserve">22 Edinburgh Road </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rPr>
            </w:pPr>
            <w:r>
              <w:rPr>
                <w:rFonts w:ascii="Arial" w:hAnsi="Arial" w:cs="Arial"/>
                <w:bCs w:val="1"/>
              </w:rPr>
              <w:t>Proposed Salt Pan (SP1) relocated to North Garden Area.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Castlemains Cottages Yester Gifford Haddington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install an upstand with an electrical outlet mounted on it for recharging vehicles. It will be located discretely in the archway of my hedge. This will not be adjacent to my home and will not affect the appearance of the farmhouse. I have been advised that Planning Permission is required but Listed Building Consent is not.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.23/00561/NMV1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Olly Langton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Forres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Location of the building position further to the SW to suit potential future development and minor level adjustments to suit required underground drainage falls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 Belhaven Road Dunbar East Lothian EH42 1NN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change of use of flat to short term holiday let (part retrospective)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 xml:space="preserve">change of use We are renovating/refurbishing 1B New Street fisherman's cottage and have replaced the windows [like for like] - the outside has been painted and inside has been completely rewired, replumbed, renovated and refurbished, sympathetic to a period cottage.  We want to let it out for short term lets enabling others to enjoy the cottage and surroundings whilst supporting the local economy and community.  It can sleep up to 4 adults - 1 double bedroom and 1 double sofa bed.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Prestonkirk Parish Church</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ror the erection of a name board combined with a notice board to replace two boards within the curtilage of Prestonkirk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Parish Church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Stenton Parish Church</w:t>
            </w:r>
          </w:p>
          <w:p>
            <w:pPr>
              <w:pStyle w:val="P4"/>
              <w:rPr>
                <w:rFonts w:ascii="Arial" w:hAnsi="Arial" w:cs="Arial"/>
                <w:bCs w:val="1"/>
              </w:rPr>
            </w:pPr>
            <w:r>
              <w:rPr>
                <w:rFonts w:ascii="Arial" w:hAnsi="Arial" w:cs="Arial"/>
                <w:bCs w:val="1"/>
              </w:rPr>
              <w:t>B6370</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EH40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permission to erect a composite sign board containing the Church name and a notice board. This replaces 2 separate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Stenton Parish Church Stenton Dunbar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2024-04-15T07:59:43Z</dcterms:modified>
  <cp:revision>17</cp:revision>
</cp:coreProperties>
</file>