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CCF" w14:textId="77777777" w:rsidR="009F45CB" w:rsidRDefault="009F45CB" w:rsidP="009F45CB">
      <w:pPr>
        <w:autoSpaceDE w:val="0"/>
        <w:autoSpaceDN w:val="0"/>
        <w:adjustRightInd w:val="0"/>
        <w:spacing w:before="150" w:after="150" w:line="240" w:lineRule="auto"/>
        <w:ind w:right="567"/>
        <w:jc w:val="center"/>
        <w:rPr>
          <w:rFonts w:asciiTheme="majorHAnsi" w:hAnsiTheme="majorHAnsi" w:cstheme="majorHAnsi"/>
          <w:b/>
          <w:bCs/>
          <w:smallCaps/>
          <w:sz w:val="28"/>
          <w:szCs w:val="28"/>
          <w:lang w:eastAsia="en-GB"/>
        </w:rPr>
      </w:pPr>
      <w:r>
        <w:rPr>
          <w:noProof/>
          <w:sz w:val="28"/>
          <w:szCs w:val="28"/>
          <w:lang w:eastAsia="en-GB"/>
        </w:rPr>
        <w:drawing>
          <wp:inline distT="0" distB="0" distL="0" distR="0" wp14:anchorId="3EA33601" wp14:editId="3CE64DD2">
            <wp:extent cx="2164080" cy="1447165"/>
            <wp:effectExtent l="0" t="0" r="7620" b="63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080" cy="1447165"/>
                    </a:xfrm>
                    <a:prstGeom prst="rect">
                      <a:avLst/>
                    </a:prstGeom>
                    <a:noFill/>
                  </pic:spPr>
                </pic:pic>
              </a:graphicData>
            </a:graphic>
          </wp:inline>
        </w:drawing>
      </w:r>
    </w:p>
    <w:p w14:paraId="772E8648" w14:textId="77777777" w:rsidR="009F45CB" w:rsidRDefault="009F45CB" w:rsidP="009F45CB">
      <w:pPr>
        <w:autoSpaceDE w:val="0"/>
        <w:autoSpaceDN w:val="0"/>
        <w:adjustRightInd w:val="0"/>
        <w:spacing w:before="150" w:after="150" w:line="240" w:lineRule="auto"/>
        <w:ind w:right="567"/>
        <w:jc w:val="both"/>
        <w:rPr>
          <w:rFonts w:asciiTheme="majorHAnsi" w:hAnsiTheme="majorHAnsi" w:cstheme="majorHAnsi"/>
          <w:b/>
          <w:bCs/>
          <w:smallCaps/>
          <w:sz w:val="28"/>
          <w:szCs w:val="28"/>
          <w:lang w:eastAsia="en-GB"/>
        </w:rPr>
      </w:pPr>
    </w:p>
    <w:p w14:paraId="4EE26421" w14:textId="77777777" w:rsidR="009F45CB" w:rsidRDefault="009F45CB" w:rsidP="009F45CB">
      <w:pPr>
        <w:pStyle w:val="Title"/>
        <w:jc w:val="center"/>
        <w:rPr>
          <w:rStyle w:val="IntenseReference"/>
        </w:rPr>
      </w:pPr>
      <w:r w:rsidRPr="00844152">
        <w:rPr>
          <w:rStyle w:val="IntenseReference"/>
        </w:rPr>
        <w:t>East Lothian Licensing Board</w:t>
      </w:r>
    </w:p>
    <w:p w14:paraId="5E281616" w14:textId="77777777" w:rsidR="009F45CB" w:rsidRDefault="009F45CB" w:rsidP="009F45CB">
      <w:pPr>
        <w:jc w:val="center"/>
        <w:rPr>
          <w:rStyle w:val="IntenseReference"/>
          <w:rFonts w:asciiTheme="majorHAnsi" w:eastAsiaTheme="majorEastAsia" w:hAnsiTheme="majorHAnsi" w:cstheme="majorBidi"/>
          <w:kern w:val="28"/>
          <w:sz w:val="56"/>
          <w:szCs w:val="56"/>
        </w:rPr>
      </w:pPr>
      <w:r w:rsidRPr="00137CDC">
        <w:rPr>
          <w:rStyle w:val="IntenseReference"/>
          <w:rFonts w:asciiTheme="majorHAnsi" w:eastAsiaTheme="majorEastAsia" w:hAnsiTheme="majorHAnsi" w:cstheme="majorBidi"/>
          <w:kern w:val="28"/>
          <w:sz w:val="56"/>
          <w:szCs w:val="56"/>
        </w:rPr>
        <w:t xml:space="preserve">Procedures for </w:t>
      </w:r>
      <w:r>
        <w:rPr>
          <w:rStyle w:val="IntenseReference"/>
          <w:rFonts w:asciiTheme="majorHAnsi" w:eastAsiaTheme="majorEastAsia" w:hAnsiTheme="majorHAnsi" w:cstheme="majorBidi"/>
          <w:kern w:val="28"/>
          <w:sz w:val="56"/>
          <w:szCs w:val="56"/>
        </w:rPr>
        <w:t>Applications, Objections, Reviews and Meetings</w:t>
      </w:r>
    </w:p>
    <w:p w14:paraId="42E42A80" w14:textId="77777777" w:rsidR="009F45CB" w:rsidRDefault="009F45CB" w:rsidP="009F45CB">
      <w:pPr>
        <w:jc w:val="center"/>
        <w:rPr>
          <w:rStyle w:val="IntenseReference"/>
          <w:rFonts w:asciiTheme="majorHAnsi" w:eastAsiaTheme="majorEastAsia" w:hAnsiTheme="majorHAnsi" w:cstheme="majorBidi"/>
          <w:kern w:val="28"/>
          <w:sz w:val="56"/>
          <w:szCs w:val="56"/>
        </w:rPr>
      </w:pPr>
      <w:r>
        <w:rPr>
          <w:rStyle w:val="IntenseReference"/>
          <w:rFonts w:asciiTheme="majorHAnsi" w:eastAsiaTheme="majorEastAsia" w:hAnsiTheme="majorHAnsi" w:cstheme="majorBidi"/>
          <w:kern w:val="28"/>
          <w:sz w:val="56"/>
          <w:szCs w:val="56"/>
        </w:rPr>
        <w:t>and</w:t>
      </w:r>
    </w:p>
    <w:p w14:paraId="463F488A" w14:textId="77777777" w:rsidR="009F45CB" w:rsidRDefault="009F45CB" w:rsidP="009F45CB">
      <w:pPr>
        <w:jc w:val="center"/>
        <w:rPr>
          <w:rStyle w:val="IntenseReference"/>
          <w:rFonts w:asciiTheme="majorHAnsi" w:eastAsiaTheme="majorEastAsia" w:hAnsiTheme="majorHAnsi" w:cstheme="majorBidi"/>
          <w:kern w:val="28"/>
          <w:sz w:val="56"/>
          <w:szCs w:val="56"/>
        </w:rPr>
      </w:pPr>
      <w:r>
        <w:rPr>
          <w:rStyle w:val="IntenseReference"/>
          <w:rFonts w:asciiTheme="majorHAnsi" w:eastAsiaTheme="majorEastAsia" w:hAnsiTheme="majorHAnsi" w:cstheme="majorBidi"/>
          <w:kern w:val="28"/>
          <w:sz w:val="56"/>
          <w:szCs w:val="56"/>
        </w:rPr>
        <w:t xml:space="preserve">scheme of delegation </w:t>
      </w:r>
    </w:p>
    <w:p w14:paraId="04CEC063" w14:textId="77777777" w:rsidR="009F45CB" w:rsidRDefault="009F45CB" w:rsidP="009F45CB">
      <w:pPr>
        <w:jc w:val="center"/>
        <w:rPr>
          <w:rStyle w:val="IntenseReference"/>
          <w:rFonts w:asciiTheme="majorHAnsi" w:eastAsiaTheme="majorEastAsia" w:hAnsiTheme="majorHAnsi" w:cstheme="majorBidi"/>
          <w:kern w:val="28"/>
          <w:sz w:val="56"/>
          <w:szCs w:val="56"/>
        </w:rPr>
      </w:pPr>
      <w:r>
        <w:rPr>
          <w:rStyle w:val="IntenseReference"/>
          <w:rFonts w:asciiTheme="majorHAnsi" w:eastAsiaTheme="majorEastAsia" w:hAnsiTheme="majorHAnsi" w:cstheme="majorBidi"/>
          <w:kern w:val="28"/>
          <w:sz w:val="56"/>
          <w:szCs w:val="56"/>
        </w:rPr>
        <w:t>(Licensing and gambling)</w:t>
      </w:r>
    </w:p>
    <w:p w14:paraId="0AB738CF" w14:textId="77777777" w:rsidR="009F45CB" w:rsidRPr="00137CDC" w:rsidRDefault="009F45CB" w:rsidP="009F45CB">
      <w:pPr>
        <w:rPr>
          <w:rStyle w:val="IntenseReference"/>
          <w:rFonts w:asciiTheme="majorHAnsi" w:eastAsiaTheme="majorEastAsia" w:hAnsiTheme="majorHAnsi" w:cstheme="majorBidi"/>
          <w:kern w:val="28"/>
          <w:sz w:val="56"/>
          <w:szCs w:val="56"/>
        </w:rPr>
      </w:pPr>
    </w:p>
    <w:p w14:paraId="320B226F" w14:textId="77777777" w:rsidR="009F45CB" w:rsidRPr="00137CDC" w:rsidRDefault="009F45CB" w:rsidP="009F45CB"/>
    <w:p w14:paraId="7034CFDE" w14:textId="77777777" w:rsidR="009F45CB" w:rsidRDefault="009F45CB" w:rsidP="009F45CB">
      <w:pPr>
        <w:rPr>
          <w:rFonts w:asciiTheme="majorHAnsi" w:hAnsiTheme="majorHAnsi" w:cstheme="majorHAnsi"/>
          <w:b/>
          <w:bCs/>
          <w:smallCaps/>
          <w:sz w:val="28"/>
          <w:szCs w:val="28"/>
          <w:lang w:eastAsia="en-GB"/>
        </w:rPr>
      </w:pPr>
    </w:p>
    <w:p w14:paraId="351765CB" w14:textId="77777777" w:rsidR="009F45CB" w:rsidRDefault="009F45CB" w:rsidP="009F45CB">
      <w:pPr>
        <w:rPr>
          <w:rFonts w:asciiTheme="majorHAnsi" w:hAnsiTheme="majorHAnsi" w:cstheme="majorHAnsi"/>
          <w:b/>
          <w:bCs/>
          <w:smallCaps/>
          <w:sz w:val="28"/>
          <w:szCs w:val="28"/>
          <w:lang w:eastAsia="en-GB"/>
        </w:rPr>
      </w:pPr>
      <w:r>
        <w:rPr>
          <w:rFonts w:asciiTheme="majorHAnsi" w:hAnsiTheme="majorHAnsi" w:cstheme="majorHAnsi"/>
          <w:b/>
          <w:bCs/>
          <w:smallCaps/>
          <w:sz w:val="28"/>
          <w:szCs w:val="28"/>
          <w:lang w:eastAsia="en-GB"/>
        </w:rPr>
        <w:br w:type="page"/>
      </w:r>
    </w:p>
    <w:p w14:paraId="5DA8F72F" w14:textId="77777777" w:rsidR="009F45CB" w:rsidRPr="007B7AAA" w:rsidRDefault="009F45CB" w:rsidP="009F45CB">
      <w:pPr>
        <w:pStyle w:val="Heading1"/>
        <w:rPr>
          <w:rFonts w:cstheme="majorHAnsi"/>
          <w:sz w:val="28"/>
          <w:szCs w:val="28"/>
          <w:u w:val="single"/>
        </w:rPr>
      </w:pPr>
      <w:r w:rsidRPr="007B7AAA">
        <w:rPr>
          <w:rFonts w:cstheme="majorHAnsi"/>
          <w:sz w:val="28"/>
          <w:szCs w:val="28"/>
          <w:u w:val="single"/>
        </w:rPr>
        <w:lastRenderedPageBreak/>
        <w:t>Index</w:t>
      </w:r>
    </w:p>
    <w:p w14:paraId="361FA921" w14:textId="77777777" w:rsidR="009F45CB" w:rsidRPr="00844152" w:rsidRDefault="009F45CB" w:rsidP="009F45CB">
      <w:pPr>
        <w:autoSpaceDE w:val="0"/>
        <w:autoSpaceDN w:val="0"/>
        <w:adjustRightInd w:val="0"/>
        <w:rPr>
          <w:rFonts w:asciiTheme="majorHAnsi" w:hAnsiTheme="majorHAnsi" w:cstheme="majorHAnsi"/>
          <w:b/>
          <w:bCs/>
          <w:lang w:eastAsia="en-GB"/>
        </w:rPr>
      </w:pPr>
      <w:r w:rsidRPr="00844152">
        <w:rPr>
          <w:rFonts w:asciiTheme="majorHAnsi" w:hAnsiTheme="majorHAnsi" w:cstheme="majorHAnsi"/>
          <w:b/>
          <w:bCs/>
          <w:lang w:eastAsia="en-GB"/>
        </w:rPr>
        <w:tab/>
      </w:r>
      <w:r w:rsidRPr="00844152">
        <w:rPr>
          <w:rFonts w:asciiTheme="majorHAnsi" w:hAnsiTheme="majorHAnsi" w:cstheme="majorHAnsi"/>
          <w:b/>
          <w:bCs/>
          <w:lang w:eastAsia="en-GB"/>
        </w:rPr>
        <w:tab/>
      </w:r>
      <w:r w:rsidRPr="00844152">
        <w:rPr>
          <w:rFonts w:asciiTheme="majorHAnsi" w:hAnsiTheme="majorHAnsi" w:cstheme="majorHAnsi"/>
          <w:b/>
          <w:bCs/>
          <w:lang w:eastAsia="en-GB"/>
        </w:rPr>
        <w:tab/>
      </w:r>
      <w:r w:rsidRPr="00844152">
        <w:rPr>
          <w:rFonts w:asciiTheme="majorHAnsi" w:hAnsiTheme="majorHAnsi" w:cstheme="majorHAnsi"/>
          <w:b/>
          <w:bCs/>
          <w:lang w:eastAsia="en-GB"/>
        </w:rPr>
        <w:tab/>
      </w:r>
    </w:p>
    <w:p w14:paraId="77A835C5" w14:textId="77777777" w:rsidR="009F45CB" w:rsidRPr="00137CDC" w:rsidRDefault="009F45CB" w:rsidP="009F45CB"/>
    <w:p w14:paraId="0B23BE28" w14:textId="77777777" w:rsidR="009F45CB" w:rsidRDefault="009F45CB" w:rsidP="009F45CB">
      <w:hyperlink w:anchor="_PROCEDURES_FOR_APPLICATIONS," w:history="1">
        <w:r>
          <w:rPr>
            <w:rStyle w:val="Hyperlink"/>
          </w:rPr>
          <w:t>1</w:t>
        </w:r>
        <w:r w:rsidRPr="00E255EB">
          <w:rPr>
            <w:rStyle w:val="Hyperlink"/>
          </w:rPr>
          <w:t>.0 Procedures for Applications, Objections and Reviews</w:t>
        </w:r>
      </w:hyperlink>
    </w:p>
    <w:p w14:paraId="7542B41C" w14:textId="77777777" w:rsidR="009F45CB" w:rsidRDefault="009F45CB" w:rsidP="009F45CB"/>
    <w:p w14:paraId="1B047D20" w14:textId="77777777" w:rsidR="009F45CB" w:rsidRDefault="009F45CB" w:rsidP="009F45CB">
      <w:hyperlink w:anchor="_Procedures_for_Meetings" w:history="1">
        <w:r>
          <w:rPr>
            <w:rStyle w:val="Hyperlink"/>
          </w:rPr>
          <w:t>2</w:t>
        </w:r>
        <w:r w:rsidRPr="00E255EB">
          <w:rPr>
            <w:rStyle w:val="Hyperlink"/>
          </w:rPr>
          <w:t>.0 Procedure for Meetings</w:t>
        </w:r>
      </w:hyperlink>
    </w:p>
    <w:p w14:paraId="1640FE48" w14:textId="77777777" w:rsidR="009F45CB" w:rsidRDefault="009F45CB" w:rsidP="009F45CB"/>
    <w:p w14:paraId="5667D8D6" w14:textId="77777777" w:rsidR="009F45CB" w:rsidRDefault="009F45CB" w:rsidP="009F45CB">
      <w:r>
        <w:t>3.1 Licensing Scheme of Delegation</w:t>
      </w:r>
    </w:p>
    <w:p w14:paraId="68F66AEC" w14:textId="77777777" w:rsidR="009F45CB" w:rsidRDefault="009F45CB" w:rsidP="009F45CB">
      <w:r>
        <w:t>3.2 Gambling Scheme of Delegation</w:t>
      </w:r>
    </w:p>
    <w:p w14:paraId="5070D020" w14:textId="6A444EF2" w:rsidR="009F45CB" w:rsidRDefault="009F45CB">
      <w:pPr>
        <w:rPr>
          <w:rFonts w:asciiTheme="majorHAnsi" w:hAnsiTheme="majorHAnsi" w:cstheme="majorHAnsi"/>
          <w:b/>
          <w:bCs/>
          <w:smallCaps/>
          <w:sz w:val="28"/>
          <w:szCs w:val="28"/>
          <w:lang w:eastAsia="en-GB"/>
        </w:rPr>
      </w:pPr>
      <w:r>
        <w:rPr>
          <w:rFonts w:asciiTheme="majorHAnsi" w:hAnsiTheme="majorHAnsi" w:cstheme="majorHAnsi"/>
          <w:b/>
          <w:bCs/>
          <w:smallCaps/>
          <w:sz w:val="28"/>
          <w:szCs w:val="28"/>
          <w:lang w:eastAsia="en-GB"/>
        </w:rPr>
        <w:br w:type="page"/>
      </w:r>
    </w:p>
    <w:p w14:paraId="12ED4726" w14:textId="77777777" w:rsidR="009F45CB" w:rsidRPr="00314108" w:rsidRDefault="009F45CB" w:rsidP="009F45CB">
      <w:pPr>
        <w:numPr>
          <w:ilvl w:val="0"/>
          <w:numId w:val="11"/>
        </w:numPr>
        <w:autoSpaceDE w:val="0"/>
        <w:autoSpaceDN w:val="0"/>
        <w:adjustRightInd w:val="0"/>
        <w:spacing w:after="0" w:line="240" w:lineRule="auto"/>
        <w:ind w:left="360" w:right="567" w:hanging="567"/>
        <w:contextualSpacing/>
        <w:jc w:val="both"/>
        <w:rPr>
          <w:rFonts w:asciiTheme="majorHAnsi" w:hAnsiTheme="majorHAnsi" w:cstheme="majorHAnsi"/>
          <w:caps/>
          <w:sz w:val="28"/>
          <w:szCs w:val="28"/>
          <w:lang w:eastAsia="en-GB"/>
        </w:rPr>
      </w:pPr>
      <w:bookmarkStart w:id="0" w:name="_Scheme_of_Delegation"/>
      <w:bookmarkStart w:id="1" w:name="_PROCEDURES_FOR_APPLICATIONS,"/>
      <w:bookmarkEnd w:id="0"/>
      <w:bookmarkEnd w:id="1"/>
      <w:r w:rsidRPr="00314108">
        <w:rPr>
          <w:rFonts w:asciiTheme="majorHAnsi" w:hAnsiTheme="majorHAnsi" w:cstheme="majorHAnsi"/>
          <w:caps/>
          <w:sz w:val="28"/>
          <w:szCs w:val="28"/>
          <w:lang w:eastAsia="en-GB"/>
        </w:rPr>
        <w:lastRenderedPageBreak/>
        <w:t>PROCEDURES FOR APPLICATIONS, OBJECTIONS AND REVIEW</w:t>
      </w:r>
    </w:p>
    <w:p w14:paraId="33CF4962" w14:textId="77777777" w:rsidR="009F45CB" w:rsidRPr="008F40BE" w:rsidRDefault="009F45CB" w:rsidP="009F45CB">
      <w:pPr>
        <w:spacing w:after="0"/>
        <w:rPr>
          <w:lang w:eastAsia="en-GB"/>
        </w:rPr>
      </w:pPr>
    </w:p>
    <w:p w14:paraId="323F0081" w14:textId="77777777" w:rsidR="009F45CB" w:rsidRDefault="009F45CB" w:rsidP="009F45CB">
      <w:pPr>
        <w:pStyle w:val="ListParagraph"/>
        <w:numPr>
          <w:ilvl w:val="1"/>
          <w:numId w:val="11"/>
        </w:numPr>
        <w:autoSpaceDE w:val="0"/>
        <w:autoSpaceDN w:val="0"/>
        <w:adjustRightInd w:val="0"/>
        <w:spacing w:after="0" w:line="276" w:lineRule="auto"/>
        <w:ind w:left="567" w:right="567" w:hanging="567"/>
        <w:jc w:val="both"/>
        <w:rPr>
          <w:rFonts w:asciiTheme="majorHAnsi" w:eastAsia="Calibri" w:hAnsiTheme="majorHAnsi" w:cstheme="majorHAnsi"/>
          <w:lang w:eastAsia="en-GB"/>
        </w:rPr>
      </w:pPr>
      <w:r w:rsidRPr="008F40BE">
        <w:rPr>
          <w:rFonts w:asciiTheme="majorHAnsi" w:eastAsia="Calibri" w:hAnsiTheme="majorHAnsi" w:cstheme="majorHAnsi"/>
          <w:lang w:eastAsia="en-GB"/>
        </w:rPr>
        <w:t>The Board gives notice of applications for premises licences and non-minor (commonly referred to as major) variations to –</w:t>
      </w:r>
    </w:p>
    <w:p w14:paraId="36032EC7" w14:textId="77777777" w:rsidR="009F45CB"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p>
    <w:p w14:paraId="332660EF" w14:textId="77777777" w:rsidR="009F45CB" w:rsidRPr="009F360E" w:rsidRDefault="009F45CB" w:rsidP="009F45CB">
      <w:pPr>
        <w:numPr>
          <w:ilvl w:val="0"/>
          <w:numId w:val="3"/>
        </w:numPr>
        <w:tabs>
          <w:tab w:val="left" w:pos="720"/>
        </w:tabs>
        <w:autoSpaceDE w:val="0"/>
        <w:autoSpaceDN w:val="0"/>
        <w:adjustRightInd w:val="0"/>
        <w:spacing w:after="0" w:line="240" w:lineRule="auto"/>
        <w:ind w:left="720" w:right="567" w:hanging="11"/>
        <w:jc w:val="both"/>
        <w:rPr>
          <w:rFonts w:asciiTheme="majorHAnsi" w:hAnsiTheme="majorHAnsi" w:cstheme="majorHAnsi"/>
          <w:bCs/>
          <w:lang w:eastAsia="en-GB"/>
        </w:rPr>
      </w:pPr>
      <w:r w:rsidRPr="009F360E">
        <w:rPr>
          <w:rFonts w:asciiTheme="majorHAnsi" w:hAnsiTheme="majorHAnsi" w:cstheme="majorHAnsi"/>
          <w:bCs/>
          <w:lang w:eastAsia="en-GB"/>
        </w:rPr>
        <w:t>each person defined by the 2005 Act to be a neighbour;</w:t>
      </w:r>
    </w:p>
    <w:p w14:paraId="62618617" w14:textId="77777777" w:rsidR="009F45CB" w:rsidRPr="009F360E" w:rsidRDefault="009F45CB" w:rsidP="009F45CB">
      <w:pPr>
        <w:numPr>
          <w:ilvl w:val="0"/>
          <w:numId w:val="3"/>
        </w:numPr>
        <w:tabs>
          <w:tab w:val="left" w:pos="72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any Community Council within whose area the premises are situated;</w:t>
      </w:r>
    </w:p>
    <w:p w14:paraId="52621551" w14:textId="77777777" w:rsidR="009F45CB" w:rsidRPr="009F360E" w:rsidRDefault="009F45CB" w:rsidP="009F45CB">
      <w:pPr>
        <w:numPr>
          <w:ilvl w:val="0"/>
          <w:numId w:val="3"/>
        </w:numPr>
        <w:tabs>
          <w:tab w:val="left" w:pos="72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The Licensing Standards Officer</w:t>
      </w:r>
    </w:p>
    <w:p w14:paraId="17D8B306" w14:textId="77777777" w:rsidR="009F45CB" w:rsidRPr="009F360E" w:rsidRDefault="009F45CB" w:rsidP="009F45CB">
      <w:pPr>
        <w:numPr>
          <w:ilvl w:val="0"/>
          <w:numId w:val="3"/>
        </w:numPr>
        <w:tabs>
          <w:tab w:val="left" w:pos="144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 xml:space="preserve">East Lothian Council’s Building Standards Manager, Development Control Manager; </w:t>
      </w:r>
    </w:p>
    <w:p w14:paraId="6F58A48D" w14:textId="77777777" w:rsidR="009F45CB" w:rsidRPr="009F360E" w:rsidRDefault="009F45CB" w:rsidP="009F45CB">
      <w:pPr>
        <w:numPr>
          <w:ilvl w:val="0"/>
          <w:numId w:val="3"/>
        </w:numPr>
        <w:tabs>
          <w:tab w:val="left" w:pos="144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Environmental Health &amp; Trading Standards Manager;</w:t>
      </w:r>
    </w:p>
    <w:p w14:paraId="36AD97FB" w14:textId="77777777" w:rsidR="009F45CB" w:rsidRPr="009F360E" w:rsidRDefault="009F45CB" w:rsidP="009F45CB">
      <w:pPr>
        <w:numPr>
          <w:ilvl w:val="0"/>
          <w:numId w:val="3"/>
        </w:numPr>
        <w:tabs>
          <w:tab w:val="left" w:pos="72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 xml:space="preserve">Police Scotland; </w:t>
      </w:r>
    </w:p>
    <w:p w14:paraId="3CAC3B3F" w14:textId="77777777" w:rsidR="009F45CB" w:rsidRPr="009F360E" w:rsidRDefault="009F45CB" w:rsidP="009F45CB">
      <w:pPr>
        <w:numPr>
          <w:ilvl w:val="0"/>
          <w:numId w:val="3"/>
        </w:numPr>
        <w:tabs>
          <w:tab w:val="left" w:pos="72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Scottish Fire and Rescue Service;</w:t>
      </w:r>
    </w:p>
    <w:p w14:paraId="3669A92B" w14:textId="77777777" w:rsidR="009F45CB" w:rsidRPr="009F360E" w:rsidRDefault="009F45CB" w:rsidP="009F45CB">
      <w:pPr>
        <w:numPr>
          <w:ilvl w:val="0"/>
          <w:numId w:val="3"/>
        </w:numPr>
        <w:tabs>
          <w:tab w:val="left" w:pos="720"/>
        </w:tabs>
        <w:autoSpaceDE w:val="0"/>
        <w:autoSpaceDN w:val="0"/>
        <w:adjustRightInd w:val="0"/>
        <w:spacing w:after="0" w:line="240" w:lineRule="auto"/>
        <w:ind w:right="567" w:hanging="720"/>
        <w:jc w:val="both"/>
        <w:rPr>
          <w:rFonts w:asciiTheme="majorHAnsi" w:hAnsiTheme="majorHAnsi" w:cstheme="majorHAnsi"/>
          <w:bCs/>
          <w:lang w:eastAsia="en-GB"/>
        </w:rPr>
      </w:pPr>
      <w:r w:rsidRPr="009F360E">
        <w:rPr>
          <w:rFonts w:asciiTheme="majorHAnsi" w:hAnsiTheme="majorHAnsi" w:cstheme="majorHAnsi"/>
          <w:bCs/>
          <w:lang w:eastAsia="en-GB"/>
        </w:rPr>
        <w:t>the local Health Board.</w:t>
      </w:r>
    </w:p>
    <w:p w14:paraId="0E8BA2D4" w14:textId="77777777" w:rsidR="009F45CB"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p>
    <w:p w14:paraId="1DF24814" w14:textId="77777777" w:rsidR="009F45CB" w:rsidRPr="008F40BE" w:rsidRDefault="009F45CB" w:rsidP="009F45CB">
      <w:pPr>
        <w:pStyle w:val="ListParagraph"/>
        <w:numPr>
          <w:ilvl w:val="1"/>
          <w:numId w:val="11"/>
        </w:numPr>
        <w:autoSpaceDE w:val="0"/>
        <w:autoSpaceDN w:val="0"/>
        <w:adjustRightInd w:val="0"/>
        <w:spacing w:after="0" w:line="276" w:lineRule="auto"/>
        <w:ind w:left="567" w:right="567" w:hanging="567"/>
        <w:jc w:val="both"/>
        <w:rPr>
          <w:rFonts w:asciiTheme="majorHAnsi" w:eastAsia="Calibri" w:hAnsiTheme="majorHAnsi" w:cstheme="majorHAnsi"/>
          <w:lang w:eastAsia="en-GB"/>
        </w:rPr>
      </w:pPr>
      <w:r w:rsidRPr="008F40BE">
        <w:rPr>
          <w:rFonts w:asciiTheme="majorHAnsi" w:hAnsiTheme="majorHAnsi" w:cstheme="majorHAnsi"/>
          <w:bCs/>
          <w:lang w:eastAsia="en-GB"/>
        </w:rPr>
        <w:t>The Board is required to advertise these applications on its website for 21 days and in addition, applicants are obliged to display site notices at the premises for 21 days from the date that the applications are advertised.</w:t>
      </w:r>
    </w:p>
    <w:p w14:paraId="72C3EF6B" w14:textId="77777777" w:rsidR="009F45CB" w:rsidRDefault="009F45CB" w:rsidP="009F45CB">
      <w:pPr>
        <w:pStyle w:val="ListParagraph"/>
        <w:autoSpaceDE w:val="0"/>
        <w:autoSpaceDN w:val="0"/>
        <w:adjustRightInd w:val="0"/>
        <w:spacing w:after="0" w:line="276" w:lineRule="auto"/>
        <w:ind w:left="567" w:right="567"/>
        <w:jc w:val="both"/>
        <w:rPr>
          <w:rFonts w:asciiTheme="majorHAnsi" w:hAnsiTheme="majorHAnsi" w:cstheme="majorHAnsi"/>
          <w:bCs/>
          <w:lang w:eastAsia="en-GB"/>
        </w:rPr>
      </w:pPr>
    </w:p>
    <w:p w14:paraId="61C4D900" w14:textId="77777777" w:rsidR="009F45CB" w:rsidRPr="00F426C6"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r w:rsidRPr="00F426C6">
        <w:rPr>
          <w:rFonts w:asciiTheme="majorHAnsi" w:eastAsia="Calibri" w:hAnsiTheme="majorHAnsi" w:cstheme="majorHAnsi"/>
          <w:lang w:eastAsia="en-GB"/>
        </w:rPr>
        <w:t>Any person may submit an objection or representation to the Board regarding an application for:</w:t>
      </w:r>
    </w:p>
    <w:p w14:paraId="57C5BC06" w14:textId="77777777" w:rsidR="009F45CB" w:rsidRPr="009F360E" w:rsidRDefault="009F45CB" w:rsidP="009F45CB">
      <w:pPr>
        <w:autoSpaceDE w:val="0"/>
        <w:autoSpaceDN w:val="0"/>
        <w:adjustRightInd w:val="0"/>
        <w:spacing w:after="0" w:line="276" w:lineRule="auto"/>
        <w:ind w:left="360" w:right="567"/>
        <w:contextualSpacing/>
        <w:jc w:val="both"/>
        <w:rPr>
          <w:rFonts w:asciiTheme="majorHAnsi" w:eastAsia="Calibri" w:hAnsiTheme="majorHAnsi" w:cstheme="majorHAnsi"/>
          <w:bCs/>
          <w:lang w:eastAsia="en-GB"/>
        </w:rPr>
      </w:pPr>
    </w:p>
    <w:p w14:paraId="57CB2904" w14:textId="77777777" w:rsidR="009F45CB" w:rsidRPr="009F360E" w:rsidRDefault="009F45CB" w:rsidP="009F45CB">
      <w:pPr>
        <w:numPr>
          <w:ilvl w:val="0"/>
          <w:numId w:val="4"/>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a premises licence</w:t>
      </w:r>
    </w:p>
    <w:p w14:paraId="27F15B71" w14:textId="77777777" w:rsidR="009F45CB" w:rsidRPr="009F360E" w:rsidRDefault="009F45CB" w:rsidP="009F45CB">
      <w:pPr>
        <w:numPr>
          <w:ilvl w:val="0"/>
          <w:numId w:val="4"/>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a variation to a premises licence</w:t>
      </w:r>
    </w:p>
    <w:p w14:paraId="714DC17C" w14:textId="77777777" w:rsidR="009F45CB" w:rsidRPr="009F360E" w:rsidRDefault="009F45CB" w:rsidP="009F45CB">
      <w:pPr>
        <w:numPr>
          <w:ilvl w:val="0"/>
          <w:numId w:val="4"/>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 xml:space="preserve">an occasional licence – (occasional licence applications are notified to Police </w:t>
      </w:r>
      <w:r>
        <w:rPr>
          <w:rFonts w:asciiTheme="majorHAnsi" w:hAnsiTheme="majorHAnsi" w:cstheme="majorHAnsi"/>
          <w:bCs/>
          <w:lang w:eastAsia="en-GB"/>
        </w:rPr>
        <w:t xml:space="preserve">Scotland </w:t>
      </w:r>
      <w:r w:rsidRPr="009F360E">
        <w:rPr>
          <w:rFonts w:asciiTheme="majorHAnsi" w:hAnsiTheme="majorHAnsi" w:cstheme="majorHAnsi"/>
          <w:bCs/>
          <w:lang w:eastAsia="en-GB"/>
        </w:rPr>
        <w:t xml:space="preserve">and the LSO </w:t>
      </w:r>
      <w:r>
        <w:rPr>
          <w:rFonts w:asciiTheme="majorHAnsi" w:hAnsiTheme="majorHAnsi" w:cstheme="majorHAnsi"/>
          <w:bCs/>
          <w:lang w:eastAsia="en-GB"/>
        </w:rPr>
        <w:t xml:space="preserve">only </w:t>
      </w:r>
      <w:r w:rsidRPr="009F360E">
        <w:rPr>
          <w:rFonts w:asciiTheme="majorHAnsi" w:hAnsiTheme="majorHAnsi" w:cstheme="majorHAnsi"/>
          <w:bCs/>
          <w:lang w:eastAsia="en-GB"/>
        </w:rPr>
        <w:t>and are advertised on the Board’s website for 7 days)</w:t>
      </w:r>
    </w:p>
    <w:p w14:paraId="4F049E2B" w14:textId="77777777" w:rsidR="009F45CB" w:rsidRPr="009F360E" w:rsidRDefault="009F45CB" w:rsidP="009F45CB">
      <w:pPr>
        <w:numPr>
          <w:ilvl w:val="0"/>
          <w:numId w:val="4"/>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 xml:space="preserve">an Extended Hours application – (extended hours applications are notified to </w:t>
      </w:r>
      <w:r>
        <w:rPr>
          <w:rFonts w:asciiTheme="majorHAnsi" w:hAnsiTheme="majorHAnsi" w:cstheme="majorHAnsi"/>
          <w:bCs/>
          <w:lang w:eastAsia="en-GB"/>
        </w:rPr>
        <w:t>P</w:t>
      </w:r>
      <w:r w:rsidRPr="009F360E">
        <w:rPr>
          <w:rFonts w:asciiTheme="majorHAnsi" w:hAnsiTheme="majorHAnsi" w:cstheme="majorHAnsi"/>
          <w:bCs/>
          <w:lang w:eastAsia="en-GB"/>
        </w:rPr>
        <w:t xml:space="preserve">olice </w:t>
      </w:r>
      <w:r>
        <w:rPr>
          <w:rFonts w:asciiTheme="majorHAnsi" w:hAnsiTheme="majorHAnsi" w:cstheme="majorHAnsi"/>
          <w:bCs/>
          <w:lang w:eastAsia="en-GB"/>
        </w:rPr>
        <w:t xml:space="preserve">Scotland </w:t>
      </w:r>
      <w:r w:rsidRPr="009F360E">
        <w:rPr>
          <w:rFonts w:asciiTheme="majorHAnsi" w:hAnsiTheme="majorHAnsi" w:cstheme="majorHAnsi"/>
          <w:bCs/>
          <w:lang w:eastAsia="en-GB"/>
        </w:rPr>
        <w:t>and LSO</w:t>
      </w:r>
      <w:r>
        <w:rPr>
          <w:rFonts w:asciiTheme="majorHAnsi" w:hAnsiTheme="majorHAnsi" w:cstheme="majorHAnsi"/>
          <w:bCs/>
          <w:lang w:eastAsia="en-GB"/>
        </w:rPr>
        <w:t xml:space="preserve"> only</w:t>
      </w:r>
      <w:r w:rsidRPr="009F360E">
        <w:rPr>
          <w:rFonts w:asciiTheme="majorHAnsi" w:hAnsiTheme="majorHAnsi" w:cstheme="majorHAnsi"/>
          <w:bCs/>
          <w:lang w:eastAsia="en-GB"/>
        </w:rPr>
        <w:t>, there is no requirement to advertise these applications).</w:t>
      </w:r>
    </w:p>
    <w:p w14:paraId="7F34B5A7" w14:textId="77777777" w:rsidR="009F45CB" w:rsidRPr="008F40BE"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p>
    <w:p w14:paraId="2429C64C" w14:textId="77777777" w:rsidR="009F45CB" w:rsidRPr="00F426C6" w:rsidRDefault="009F45CB" w:rsidP="009F45CB">
      <w:pPr>
        <w:pStyle w:val="ListParagraph"/>
        <w:numPr>
          <w:ilvl w:val="1"/>
          <w:numId w:val="11"/>
        </w:numPr>
        <w:autoSpaceDE w:val="0"/>
        <w:autoSpaceDN w:val="0"/>
        <w:adjustRightInd w:val="0"/>
        <w:spacing w:after="0" w:line="276" w:lineRule="auto"/>
        <w:ind w:left="567" w:right="567" w:hanging="567"/>
        <w:jc w:val="both"/>
        <w:rPr>
          <w:rFonts w:asciiTheme="majorHAnsi" w:eastAsia="Calibri" w:hAnsiTheme="majorHAnsi" w:cstheme="majorHAnsi"/>
          <w:lang w:eastAsia="en-GB"/>
        </w:rPr>
      </w:pPr>
      <w:r w:rsidRPr="008F40BE">
        <w:rPr>
          <w:rFonts w:asciiTheme="majorHAnsi" w:eastAsia="Calibri" w:hAnsiTheme="majorHAnsi" w:cstheme="majorHAnsi"/>
          <w:bCs/>
          <w:lang w:eastAsia="en-GB"/>
        </w:rPr>
        <w:t xml:space="preserve">The extent to which the Board may take an objection and/or representation into account is governed by the </w:t>
      </w:r>
      <w:r>
        <w:rPr>
          <w:rFonts w:asciiTheme="majorHAnsi" w:eastAsia="Calibri" w:hAnsiTheme="majorHAnsi" w:cstheme="majorHAnsi"/>
          <w:bCs/>
          <w:lang w:eastAsia="en-GB"/>
        </w:rPr>
        <w:t xml:space="preserve">Licensing (Scotland) </w:t>
      </w:r>
      <w:r w:rsidRPr="008F40BE">
        <w:rPr>
          <w:rFonts w:asciiTheme="majorHAnsi" w:eastAsia="Calibri" w:hAnsiTheme="majorHAnsi" w:cstheme="majorHAnsi"/>
          <w:bCs/>
          <w:lang w:eastAsia="en-GB"/>
        </w:rPr>
        <w:t>2005 Act</w:t>
      </w:r>
      <w:r>
        <w:rPr>
          <w:rFonts w:asciiTheme="majorHAnsi" w:eastAsia="Calibri" w:hAnsiTheme="majorHAnsi" w:cstheme="majorHAnsi"/>
          <w:bCs/>
          <w:lang w:eastAsia="en-GB"/>
        </w:rPr>
        <w:t xml:space="preserve"> (‘the Act’)</w:t>
      </w:r>
      <w:r w:rsidRPr="008F40BE">
        <w:rPr>
          <w:rFonts w:asciiTheme="majorHAnsi" w:eastAsia="Calibri" w:hAnsiTheme="majorHAnsi" w:cstheme="majorHAnsi"/>
          <w:bCs/>
          <w:lang w:eastAsia="en-GB"/>
        </w:rPr>
        <w:t xml:space="preserve"> and is, in general, subject to:</w:t>
      </w:r>
    </w:p>
    <w:p w14:paraId="71A92A8C" w14:textId="77777777" w:rsidR="009F45CB"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p>
    <w:p w14:paraId="01D22E01" w14:textId="77777777" w:rsidR="009F45CB" w:rsidRPr="009F360E" w:rsidRDefault="009F45CB" w:rsidP="009F45CB">
      <w:pPr>
        <w:numPr>
          <w:ilvl w:val="0"/>
          <w:numId w:val="5"/>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receipt of the objection and/or representation within a prescribed timescale;</w:t>
      </w:r>
    </w:p>
    <w:p w14:paraId="773B9AA0" w14:textId="77777777" w:rsidR="009F45CB" w:rsidRPr="009F360E" w:rsidRDefault="009F45CB" w:rsidP="009F45CB">
      <w:pPr>
        <w:numPr>
          <w:ilvl w:val="0"/>
          <w:numId w:val="5"/>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whether the content of the objection and/or representation addresses one of more of the licensing objectives; and</w:t>
      </w:r>
    </w:p>
    <w:p w14:paraId="44A7EA28" w14:textId="77777777" w:rsidR="009F45CB" w:rsidRPr="009F360E" w:rsidRDefault="009F45CB" w:rsidP="009F45CB">
      <w:pPr>
        <w:numPr>
          <w:ilvl w:val="0"/>
          <w:numId w:val="5"/>
        </w:numPr>
        <w:autoSpaceDE w:val="0"/>
        <w:autoSpaceDN w:val="0"/>
        <w:adjustRightInd w:val="0"/>
        <w:spacing w:after="0" w:line="240" w:lineRule="auto"/>
        <w:ind w:left="1080" w:right="567"/>
        <w:jc w:val="both"/>
        <w:rPr>
          <w:rFonts w:asciiTheme="majorHAnsi" w:hAnsiTheme="majorHAnsi" w:cstheme="majorHAnsi"/>
          <w:bCs/>
          <w:lang w:eastAsia="en-GB"/>
        </w:rPr>
      </w:pPr>
      <w:r w:rsidRPr="009F360E">
        <w:rPr>
          <w:rFonts w:asciiTheme="majorHAnsi" w:hAnsiTheme="majorHAnsi" w:cstheme="majorHAnsi"/>
          <w:bCs/>
          <w:lang w:eastAsia="en-GB"/>
        </w:rPr>
        <w:t>with regard to its nature, whether the Board considers the objection or representation to be frivolous or vexatious.</w:t>
      </w:r>
    </w:p>
    <w:p w14:paraId="78CEDF03" w14:textId="77777777" w:rsidR="009F45CB" w:rsidRPr="009F360E" w:rsidRDefault="009F45CB" w:rsidP="009F45CB">
      <w:pPr>
        <w:autoSpaceDE w:val="0"/>
        <w:autoSpaceDN w:val="0"/>
        <w:adjustRightInd w:val="0"/>
        <w:spacing w:after="0" w:line="240" w:lineRule="auto"/>
        <w:ind w:right="567"/>
        <w:jc w:val="both"/>
        <w:rPr>
          <w:rFonts w:asciiTheme="majorHAnsi" w:hAnsiTheme="majorHAnsi" w:cstheme="majorHAnsi"/>
          <w:bCs/>
          <w:lang w:eastAsia="en-GB"/>
        </w:rPr>
      </w:pPr>
    </w:p>
    <w:p w14:paraId="334E782B" w14:textId="77777777" w:rsidR="009F45CB" w:rsidRPr="009F360E" w:rsidRDefault="009F45CB" w:rsidP="009F45CB">
      <w:pPr>
        <w:autoSpaceDE w:val="0"/>
        <w:autoSpaceDN w:val="0"/>
        <w:adjustRightInd w:val="0"/>
        <w:spacing w:after="0" w:line="276" w:lineRule="auto"/>
        <w:ind w:left="425" w:right="567"/>
        <w:jc w:val="both"/>
        <w:rPr>
          <w:rFonts w:asciiTheme="majorHAnsi" w:hAnsiTheme="majorHAnsi" w:cstheme="majorHAnsi"/>
          <w:bCs/>
          <w:lang w:eastAsia="en-GB"/>
        </w:rPr>
      </w:pPr>
      <w:r w:rsidRPr="009F360E">
        <w:rPr>
          <w:rFonts w:asciiTheme="majorHAnsi" w:hAnsiTheme="majorHAnsi" w:cstheme="majorHAnsi"/>
          <w:bCs/>
          <w:lang w:eastAsia="en-GB"/>
        </w:rPr>
        <w:t>Persons wishing to make an objection or representation on any particular application should view the Guidance Notes and Form on the Council’s alcohol licensing webpage. They</w:t>
      </w:r>
      <w:r>
        <w:rPr>
          <w:rFonts w:asciiTheme="majorHAnsi" w:hAnsiTheme="majorHAnsi" w:cstheme="majorHAnsi"/>
          <w:bCs/>
          <w:lang w:eastAsia="en-GB"/>
        </w:rPr>
        <w:t xml:space="preserve"> </w:t>
      </w:r>
      <w:r w:rsidRPr="009F360E">
        <w:rPr>
          <w:rFonts w:asciiTheme="majorHAnsi" w:hAnsiTheme="majorHAnsi" w:cstheme="majorHAnsi"/>
          <w:bCs/>
          <w:lang w:eastAsia="en-GB"/>
        </w:rPr>
        <w:t xml:space="preserve">have the opportunity to attend the Board </w:t>
      </w:r>
      <w:r>
        <w:rPr>
          <w:rFonts w:asciiTheme="majorHAnsi" w:hAnsiTheme="majorHAnsi" w:cstheme="majorHAnsi"/>
          <w:bCs/>
          <w:lang w:eastAsia="en-GB"/>
        </w:rPr>
        <w:t>meeting</w:t>
      </w:r>
      <w:r w:rsidRPr="009F360E">
        <w:rPr>
          <w:rFonts w:asciiTheme="majorHAnsi" w:hAnsiTheme="majorHAnsi" w:cstheme="majorHAnsi"/>
          <w:bCs/>
          <w:lang w:eastAsia="en-GB"/>
        </w:rPr>
        <w:t xml:space="preserve"> set to determine the application</w:t>
      </w:r>
      <w:r>
        <w:rPr>
          <w:rFonts w:asciiTheme="majorHAnsi" w:hAnsiTheme="majorHAnsi" w:cstheme="majorHAnsi"/>
          <w:bCs/>
          <w:lang w:eastAsia="en-GB"/>
        </w:rPr>
        <w:t>,</w:t>
      </w:r>
      <w:r w:rsidRPr="009F360E">
        <w:rPr>
          <w:rFonts w:asciiTheme="majorHAnsi" w:hAnsiTheme="majorHAnsi" w:cstheme="majorHAnsi"/>
          <w:bCs/>
          <w:lang w:eastAsia="en-GB"/>
        </w:rPr>
        <w:t xml:space="preserve"> in order to speak to their objection or representation.  Notice of the Board meeting will be sent to all those who have made an objection or a representation.  If they cannot attend, they will be given the opportunity to nominate someone to attend on their behalf</w:t>
      </w:r>
      <w:r>
        <w:rPr>
          <w:rFonts w:asciiTheme="majorHAnsi" w:hAnsiTheme="majorHAnsi" w:cstheme="majorHAnsi"/>
          <w:bCs/>
          <w:lang w:eastAsia="en-GB"/>
        </w:rPr>
        <w:t>.</w:t>
      </w:r>
    </w:p>
    <w:p w14:paraId="6464C9AF" w14:textId="77777777" w:rsidR="009F45CB" w:rsidRPr="00F426C6" w:rsidRDefault="009F45CB" w:rsidP="009F45CB">
      <w:pPr>
        <w:pStyle w:val="ListParagraph"/>
        <w:autoSpaceDE w:val="0"/>
        <w:autoSpaceDN w:val="0"/>
        <w:adjustRightInd w:val="0"/>
        <w:spacing w:after="0" w:line="276" w:lineRule="auto"/>
        <w:ind w:left="426" w:right="567"/>
        <w:jc w:val="both"/>
        <w:rPr>
          <w:rFonts w:asciiTheme="majorHAnsi" w:eastAsia="Calibri" w:hAnsiTheme="majorHAnsi" w:cstheme="majorHAnsi"/>
          <w:lang w:eastAsia="en-GB"/>
        </w:rPr>
      </w:pPr>
    </w:p>
    <w:p w14:paraId="099A2408" w14:textId="77777777" w:rsidR="009F45CB" w:rsidRPr="00F426C6" w:rsidRDefault="009F45CB" w:rsidP="009F45CB">
      <w:pPr>
        <w:pStyle w:val="ListParagraph"/>
        <w:numPr>
          <w:ilvl w:val="1"/>
          <w:numId w:val="11"/>
        </w:numPr>
        <w:autoSpaceDE w:val="0"/>
        <w:autoSpaceDN w:val="0"/>
        <w:adjustRightInd w:val="0"/>
        <w:spacing w:after="0" w:line="276" w:lineRule="auto"/>
        <w:ind w:left="426" w:right="567" w:hanging="567"/>
        <w:jc w:val="both"/>
        <w:rPr>
          <w:rFonts w:asciiTheme="majorHAnsi" w:eastAsia="Calibri" w:hAnsiTheme="majorHAnsi" w:cstheme="majorHAnsi"/>
          <w:lang w:eastAsia="en-GB"/>
        </w:rPr>
      </w:pPr>
      <w:r w:rsidRPr="00F426C6">
        <w:rPr>
          <w:rFonts w:asciiTheme="majorHAnsi" w:eastAsia="Calibri" w:hAnsiTheme="majorHAnsi" w:cstheme="majorHAnsi"/>
          <w:bCs/>
          <w:lang w:eastAsia="en-GB"/>
        </w:rPr>
        <w:t>Any person may apply to the board for review of a premises licence.</w:t>
      </w:r>
    </w:p>
    <w:p w14:paraId="7964F822" w14:textId="4FEB2CEC" w:rsidR="009F45CB" w:rsidRPr="009F360E" w:rsidRDefault="009F45CB" w:rsidP="009F45CB">
      <w:pPr>
        <w:autoSpaceDE w:val="0"/>
        <w:autoSpaceDN w:val="0"/>
        <w:adjustRightInd w:val="0"/>
        <w:spacing w:after="0" w:line="276" w:lineRule="auto"/>
        <w:ind w:left="360" w:right="567"/>
        <w:contextualSpacing/>
        <w:jc w:val="both"/>
        <w:rPr>
          <w:rFonts w:asciiTheme="majorHAnsi" w:eastAsia="Calibri" w:hAnsiTheme="majorHAnsi" w:cstheme="majorHAnsi"/>
          <w:bCs/>
          <w:lang w:eastAsia="en-GB"/>
        </w:rPr>
      </w:pPr>
      <w:r w:rsidRPr="009F360E">
        <w:rPr>
          <w:rFonts w:asciiTheme="majorHAnsi" w:eastAsia="Calibri" w:hAnsiTheme="majorHAnsi" w:cstheme="majorHAnsi"/>
          <w:bCs/>
          <w:lang w:eastAsia="en-GB"/>
        </w:rPr>
        <w:lastRenderedPageBreak/>
        <w:t>The grounds on which any such application, can be made, are that one or more of the conditions attached to a licence has been breached</w:t>
      </w:r>
      <w:r w:rsidR="00B667F8">
        <w:rPr>
          <w:rFonts w:asciiTheme="majorHAnsi" w:eastAsia="Calibri" w:hAnsiTheme="majorHAnsi" w:cstheme="majorHAnsi"/>
          <w:bCs/>
          <w:lang w:eastAsia="en-GB"/>
        </w:rPr>
        <w:t xml:space="preserve">, </w:t>
      </w:r>
      <w:r w:rsidRPr="009F360E">
        <w:rPr>
          <w:rFonts w:asciiTheme="majorHAnsi" w:eastAsia="Calibri" w:hAnsiTheme="majorHAnsi" w:cstheme="majorHAnsi"/>
          <w:bCs/>
          <w:lang w:eastAsia="en-GB"/>
        </w:rPr>
        <w:t>that there is a ground related to one or more of the licensing objectives</w:t>
      </w:r>
      <w:r w:rsidR="00B667F8">
        <w:rPr>
          <w:rFonts w:asciiTheme="majorHAnsi" w:eastAsia="Calibri" w:hAnsiTheme="majorHAnsi" w:cstheme="majorHAnsi"/>
          <w:bCs/>
          <w:lang w:eastAsia="en-GB"/>
        </w:rPr>
        <w:t xml:space="preserve"> and/or that the licence holder is considered not fit and proper.  </w:t>
      </w:r>
      <w:r w:rsidRPr="009F360E">
        <w:rPr>
          <w:rFonts w:asciiTheme="majorHAnsi" w:eastAsia="Calibri" w:hAnsiTheme="majorHAnsi" w:cstheme="majorHAnsi"/>
          <w:bCs/>
          <w:lang w:eastAsia="en-GB"/>
        </w:rPr>
        <w:t>Detail must be provided in the application for a review</w:t>
      </w:r>
      <w:r>
        <w:rPr>
          <w:rFonts w:asciiTheme="majorHAnsi" w:eastAsia="Calibri" w:hAnsiTheme="majorHAnsi" w:cstheme="majorHAnsi"/>
          <w:bCs/>
          <w:lang w:eastAsia="en-GB"/>
        </w:rPr>
        <w:t>.</w:t>
      </w:r>
    </w:p>
    <w:p w14:paraId="31901728" w14:textId="77777777" w:rsidR="009F45CB" w:rsidRPr="009F360E" w:rsidRDefault="009F45CB" w:rsidP="009F45CB">
      <w:pPr>
        <w:autoSpaceDE w:val="0"/>
        <w:autoSpaceDN w:val="0"/>
        <w:adjustRightInd w:val="0"/>
        <w:spacing w:after="0" w:line="276" w:lineRule="auto"/>
        <w:ind w:left="360" w:right="567"/>
        <w:contextualSpacing/>
        <w:jc w:val="both"/>
        <w:rPr>
          <w:rFonts w:asciiTheme="majorHAnsi" w:eastAsia="Calibri" w:hAnsiTheme="majorHAnsi" w:cstheme="majorHAnsi"/>
          <w:bCs/>
          <w:lang w:eastAsia="en-GB"/>
        </w:rPr>
      </w:pPr>
    </w:p>
    <w:p w14:paraId="7FD51518" w14:textId="77777777" w:rsidR="009F45CB" w:rsidRPr="009F360E" w:rsidRDefault="009F45CB" w:rsidP="009F45CB">
      <w:pPr>
        <w:autoSpaceDE w:val="0"/>
        <w:autoSpaceDN w:val="0"/>
        <w:adjustRightInd w:val="0"/>
        <w:spacing w:after="0" w:line="276" w:lineRule="auto"/>
        <w:ind w:left="360" w:right="567"/>
        <w:contextualSpacing/>
        <w:jc w:val="both"/>
        <w:rPr>
          <w:rFonts w:asciiTheme="majorHAnsi" w:eastAsia="Calibri" w:hAnsiTheme="majorHAnsi" w:cstheme="majorHAnsi"/>
          <w:bCs/>
          <w:lang w:eastAsia="en-GB"/>
        </w:rPr>
      </w:pPr>
      <w:r w:rsidRPr="009F360E">
        <w:rPr>
          <w:rFonts w:asciiTheme="majorHAnsi" w:eastAsia="Calibri" w:hAnsiTheme="majorHAnsi" w:cstheme="majorHAnsi"/>
          <w:bCs/>
          <w:lang w:eastAsia="en-GB"/>
        </w:rPr>
        <w:t>Whether the Board can receive and consider any application for review is, in general, subject to:</w:t>
      </w:r>
    </w:p>
    <w:p w14:paraId="2C97496F" w14:textId="77777777" w:rsidR="009F45CB" w:rsidRPr="00F426C6" w:rsidRDefault="009F45CB" w:rsidP="009F45CB">
      <w:pPr>
        <w:numPr>
          <w:ilvl w:val="0"/>
          <w:numId w:val="6"/>
        </w:numPr>
        <w:autoSpaceDE w:val="0"/>
        <w:autoSpaceDN w:val="0"/>
        <w:adjustRightInd w:val="0"/>
        <w:spacing w:after="0" w:line="240" w:lineRule="auto"/>
        <w:ind w:right="567"/>
        <w:jc w:val="both"/>
        <w:rPr>
          <w:rFonts w:asciiTheme="majorHAnsi" w:hAnsiTheme="majorHAnsi" w:cstheme="majorHAnsi"/>
          <w:bCs/>
          <w:lang w:eastAsia="en-GB"/>
        </w:rPr>
      </w:pPr>
      <w:r w:rsidRPr="009F360E">
        <w:rPr>
          <w:rFonts w:asciiTheme="majorHAnsi" w:hAnsiTheme="majorHAnsi" w:cstheme="majorHAnsi"/>
          <w:bCs/>
          <w:lang w:eastAsia="en-GB"/>
        </w:rPr>
        <w:t>whether, with regard to its content, the application discloses any matter relevant to any ground for review; and</w:t>
      </w:r>
    </w:p>
    <w:p w14:paraId="42E8E9C9" w14:textId="77777777" w:rsidR="009F45CB" w:rsidRPr="009F360E" w:rsidRDefault="009F45CB" w:rsidP="009F45CB">
      <w:pPr>
        <w:numPr>
          <w:ilvl w:val="0"/>
          <w:numId w:val="6"/>
        </w:numPr>
        <w:autoSpaceDE w:val="0"/>
        <w:autoSpaceDN w:val="0"/>
        <w:adjustRightInd w:val="0"/>
        <w:spacing w:after="0" w:line="240" w:lineRule="auto"/>
        <w:ind w:right="567"/>
        <w:jc w:val="both"/>
        <w:rPr>
          <w:rFonts w:asciiTheme="majorHAnsi" w:hAnsiTheme="majorHAnsi" w:cstheme="majorHAnsi"/>
          <w:bCs/>
          <w:lang w:eastAsia="en-GB"/>
        </w:rPr>
      </w:pPr>
      <w:r w:rsidRPr="009F360E">
        <w:rPr>
          <w:rFonts w:asciiTheme="majorHAnsi" w:hAnsiTheme="majorHAnsi" w:cstheme="majorHAnsi"/>
          <w:bCs/>
          <w:lang w:eastAsia="en-GB"/>
        </w:rPr>
        <w:t>whether, with regard to its nature, the Board considers the application to be frivolous or vexatious.</w:t>
      </w:r>
    </w:p>
    <w:p w14:paraId="7C5DA247" w14:textId="77777777" w:rsidR="009F45CB" w:rsidRPr="009F360E" w:rsidRDefault="009F45CB" w:rsidP="009F45CB">
      <w:pPr>
        <w:spacing w:after="0" w:line="276" w:lineRule="auto"/>
        <w:ind w:left="720" w:right="567" w:hanging="11"/>
        <w:contextualSpacing/>
        <w:jc w:val="both"/>
        <w:rPr>
          <w:rFonts w:asciiTheme="majorHAnsi" w:eastAsia="Calibri" w:hAnsiTheme="majorHAnsi" w:cstheme="majorHAnsi"/>
          <w:bCs/>
          <w:lang w:eastAsia="en-GB"/>
        </w:rPr>
      </w:pPr>
    </w:p>
    <w:p w14:paraId="2F276AF7" w14:textId="77777777" w:rsidR="009F45CB" w:rsidRPr="00F426C6" w:rsidRDefault="009F45CB" w:rsidP="009F45CB">
      <w:pPr>
        <w:autoSpaceDE w:val="0"/>
        <w:autoSpaceDN w:val="0"/>
        <w:adjustRightInd w:val="0"/>
        <w:spacing w:after="0" w:line="276" w:lineRule="auto"/>
        <w:ind w:left="284" w:right="567"/>
        <w:jc w:val="both"/>
        <w:rPr>
          <w:rFonts w:asciiTheme="majorHAnsi" w:hAnsiTheme="majorHAnsi" w:cstheme="majorHAnsi"/>
          <w:bCs/>
          <w:lang w:eastAsia="en-GB"/>
        </w:rPr>
      </w:pPr>
      <w:r w:rsidRPr="009F360E">
        <w:rPr>
          <w:rFonts w:asciiTheme="majorHAnsi" w:hAnsiTheme="majorHAnsi" w:cstheme="majorHAnsi"/>
          <w:bCs/>
          <w:lang w:eastAsia="en-GB"/>
        </w:rPr>
        <w:t xml:space="preserve">The Board encourages any member of the public wishing to make a premises licence review application to use the form which has been prepared to assist applicants that can be found </w:t>
      </w:r>
      <w:r>
        <w:rPr>
          <w:rFonts w:asciiTheme="majorHAnsi" w:hAnsiTheme="majorHAnsi" w:cstheme="majorHAnsi"/>
          <w:bCs/>
          <w:lang w:eastAsia="en-GB"/>
        </w:rPr>
        <w:t xml:space="preserve">on the Council’s alcohol licensing webpage. </w:t>
      </w:r>
    </w:p>
    <w:p w14:paraId="163F523C" w14:textId="77777777" w:rsidR="009F45CB" w:rsidRPr="00F426C6" w:rsidRDefault="009F45CB" w:rsidP="009F45CB">
      <w:pPr>
        <w:pStyle w:val="ListParagraph"/>
        <w:autoSpaceDE w:val="0"/>
        <w:autoSpaceDN w:val="0"/>
        <w:adjustRightInd w:val="0"/>
        <w:spacing w:after="0" w:line="276" w:lineRule="auto"/>
        <w:ind w:left="567" w:right="567"/>
        <w:jc w:val="both"/>
        <w:rPr>
          <w:rFonts w:asciiTheme="majorHAnsi" w:eastAsia="Calibri" w:hAnsiTheme="majorHAnsi" w:cstheme="majorHAnsi"/>
          <w:lang w:eastAsia="en-GB"/>
        </w:rPr>
      </w:pPr>
    </w:p>
    <w:p w14:paraId="16428CBC"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lang w:eastAsia="en-GB"/>
        </w:rPr>
      </w:pPr>
      <w:r w:rsidRPr="00F426C6">
        <w:rPr>
          <w:rFonts w:asciiTheme="majorHAnsi" w:eastAsia="Calibri" w:hAnsiTheme="majorHAnsi" w:cstheme="majorHAnsi"/>
          <w:bCs/>
          <w:lang w:eastAsia="en-GB"/>
        </w:rPr>
        <w:t>The Board recognises that it has the power to recover expenses from an applicant for a premises licence review if it considers the application to be frivolous, or vexatious.  However, it wishes to make clear that it will not consider using that power unless there is information before it to suggest that the application was deliberately frivolous or vexatious and not submitted on the basis of a genuine misunderstanding of the licensing system.</w:t>
      </w:r>
    </w:p>
    <w:p w14:paraId="121DBFF9" w14:textId="77777777" w:rsidR="009F45CB" w:rsidRPr="00F426C6" w:rsidRDefault="009F45CB" w:rsidP="009F45CB">
      <w:pPr>
        <w:pStyle w:val="ListParagraph"/>
        <w:autoSpaceDE w:val="0"/>
        <w:autoSpaceDN w:val="0"/>
        <w:adjustRightInd w:val="0"/>
        <w:spacing w:after="0" w:line="276" w:lineRule="auto"/>
        <w:ind w:left="284" w:right="567"/>
        <w:jc w:val="both"/>
        <w:rPr>
          <w:rFonts w:asciiTheme="majorHAnsi" w:eastAsia="Calibri" w:hAnsiTheme="majorHAnsi" w:cstheme="majorHAnsi"/>
          <w:lang w:eastAsia="en-GB"/>
        </w:rPr>
      </w:pPr>
    </w:p>
    <w:p w14:paraId="1A5A655D"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lang w:eastAsia="en-GB"/>
        </w:rPr>
      </w:pPr>
      <w:r w:rsidRPr="00F426C6">
        <w:rPr>
          <w:rFonts w:asciiTheme="majorHAnsi" w:eastAsia="Calibri" w:hAnsiTheme="majorHAnsi" w:cstheme="majorHAnsi"/>
          <w:bCs/>
          <w:lang w:eastAsia="en-GB"/>
        </w:rPr>
        <w:t>The Board may also decide to hold a review on its own initiative.</w:t>
      </w:r>
    </w:p>
    <w:p w14:paraId="18EF5337" w14:textId="77777777" w:rsidR="009F45CB" w:rsidRPr="00F426C6" w:rsidRDefault="009F45CB" w:rsidP="009F45CB">
      <w:pPr>
        <w:pStyle w:val="ListParagraph"/>
        <w:spacing w:after="0"/>
        <w:rPr>
          <w:rFonts w:asciiTheme="majorHAnsi" w:eastAsia="Calibri" w:hAnsiTheme="majorHAnsi" w:cstheme="majorHAnsi"/>
          <w:bCs/>
          <w:lang w:eastAsia="en-GB"/>
        </w:rPr>
      </w:pPr>
    </w:p>
    <w:p w14:paraId="305821D3"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lang w:eastAsia="en-GB"/>
        </w:rPr>
      </w:pPr>
      <w:r w:rsidRPr="00F426C6">
        <w:rPr>
          <w:rFonts w:asciiTheme="majorHAnsi" w:eastAsia="Calibri" w:hAnsiTheme="majorHAnsi" w:cstheme="majorHAnsi"/>
          <w:bCs/>
          <w:lang w:eastAsia="en-GB"/>
        </w:rPr>
        <w:t xml:space="preserve">The Board wishes to emphasise the seriousness of review proceedings for both premises and personal licence holders because of the potential consequences they can have, should the Board find grounds for review established and decide to exercise any of the powers available to it. </w:t>
      </w:r>
    </w:p>
    <w:p w14:paraId="40166203" w14:textId="77777777" w:rsidR="009F45CB" w:rsidRPr="00F426C6" w:rsidRDefault="009F45CB" w:rsidP="009F45CB">
      <w:pPr>
        <w:pStyle w:val="ListParagraph"/>
        <w:spacing w:after="0"/>
        <w:rPr>
          <w:rFonts w:asciiTheme="majorHAnsi" w:eastAsia="Calibri" w:hAnsiTheme="majorHAnsi" w:cstheme="majorHAnsi"/>
          <w:bCs/>
          <w:lang w:eastAsia="en-GB"/>
        </w:rPr>
      </w:pPr>
    </w:p>
    <w:p w14:paraId="35BAD612"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lang w:eastAsia="en-GB"/>
        </w:rPr>
      </w:pPr>
      <w:r w:rsidRPr="00F426C6">
        <w:rPr>
          <w:rFonts w:asciiTheme="majorHAnsi" w:eastAsia="Calibri" w:hAnsiTheme="majorHAnsi" w:cstheme="majorHAnsi"/>
          <w:bCs/>
          <w:lang w:eastAsia="en-GB"/>
        </w:rPr>
        <w:t xml:space="preserve">If applications for review are </w:t>
      </w:r>
      <w:r>
        <w:rPr>
          <w:rFonts w:asciiTheme="majorHAnsi" w:eastAsia="Calibri" w:hAnsiTheme="majorHAnsi" w:cstheme="majorHAnsi"/>
          <w:bCs/>
          <w:lang w:eastAsia="en-GB"/>
        </w:rPr>
        <w:t>accepted,</w:t>
      </w:r>
      <w:r w:rsidRPr="00F426C6">
        <w:rPr>
          <w:rFonts w:asciiTheme="majorHAnsi" w:eastAsia="Calibri" w:hAnsiTheme="majorHAnsi" w:cstheme="majorHAnsi"/>
          <w:bCs/>
          <w:lang w:eastAsia="en-GB"/>
        </w:rPr>
        <w:t xml:space="preserve"> the Board will hold a hearing. It is therefore important that the licence holder is fully prepared to present their case and they might be advised to obtain legal representation.</w:t>
      </w:r>
      <w:bookmarkStart w:id="2" w:name="_APPENDIX_4"/>
      <w:bookmarkEnd w:id="2"/>
    </w:p>
    <w:p w14:paraId="5BB3473B" w14:textId="77777777" w:rsidR="009F45CB" w:rsidRDefault="009F45CB" w:rsidP="009F45CB">
      <w:pPr>
        <w:spacing w:after="0"/>
        <w:rPr>
          <w:rFonts w:asciiTheme="majorHAnsi" w:eastAsia="Times New Roman" w:hAnsiTheme="majorHAnsi" w:cstheme="majorHAnsi"/>
          <w:b/>
          <w:bCs/>
          <w:caps/>
          <w:sz w:val="28"/>
          <w:szCs w:val="28"/>
          <w:lang w:eastAsia="en-GB"/>
        </w:rPr>
      </w:pPr>
      <w:bookmarkStart w:id="3" w:name="_Procedures_for_Meetings"/>
      <w:bookmarkEnd w:id="3"/>
      <w:r>
        <w:rPr>
          <w:rFonts w:asciiTheme="majorHAnsi" w:hAnsiTheme="majorHAnsi" w:cstheme="majorHAnsi"/>
          <w:caps/>
          <w:sz w:val="28"/>
          <w:szCs w:val="28"/>
          <w:lang w:eastAsia="en-GB"/>
        </w:rPr>
        <w:br w:type="page"/>
      </w:r>
    </w:p>
    <w:p w14:paraId="649B7595" w14:textId="77777777" w:rsidR="009F45CB" w:rsidRDefault="009F45CB" w:rsidP="009F45CB">
      <w:pPr>
        <w:pStyle w:val="Heading1"/>
        <w:keepLines w:val="0"/>
        <w:numPr>
          <w:ilvl w:val="0"/>
          <w:numId w:val="11"/>
        </w:numPr>
        <w:autoSpaceDE w:val="0"/>
        <w:autoSpaceDN w:val="0"/>
        <w:adjustRightInd w:val="0"/>
        <w:spacing w:before="0" w:after="0" w:line="240" w:lineRule="auto"/>
        <w:ind w:left="142" w:right="567" w:hanging="567"/>
        <w:contextualSpacing/>
        <w:jc w:val="both"/>
        <w:rPr>
          <w:rFonts w:cstheme="majorHAnsi"/>
          <w:caps/>
          <w:sz w:val="28"/>
          <w:szCs w:val="28"/>
          <w:lang w:eastAsia="en-GB"/>
        </w:rPr>
      </w:pPr>
      <w:r w:rsidRPr="00137CDC">
        <w:rPr>
          <w:rFonts w:cstheme="majorHAnsi"/>
          <w:caps/>
          <w:sz w:val="28"/>
          <w:szCs w:val="28"/>
          <w:lang w:eastAsia="en-GB"/>
        </w:rPr>
        <w:lastRenderedPageBreak/>
        <w:t>Procedures for Meetings</w:t>
      </w:r>
    </w:p>
    <w:p w14:paraId="07C08258" w14:textId="5B90FF35" w:rsidR="009F45CB" w:rsidRDefault="009F45CB" w:rsidP="009F45CB">
      <w:pPr>
        <w:pStyle w:val="Heading1"/>
        <w:keepLines w:val="0"/>
        <w:autoSpaceDE w:val="0"/>
        <w:autoSpaceDN w:val="0"/>
        <w:adjustRightInd w:val="0"/>
        <w:spacing w:before="0" w:after="0" w:line="240" w:lineRule="auto"/>
        <w:ind w:left="142" w:right="567"/>
        <w:contextualSpacing/>
        <w:jc w:val="both"/>
        <w:rPr>
          <w:rFonts w:cstheme="majorHAnsi"/>
          <w:caps/>
          <w:sz w:val="28"/>
          <w:szCs w:val="28"/>
          <w:lang w:eastAsia="en-GB"/>
        </w:rPr>
      </w:pPr>
      <w:r w:rsidRPr="00137CDC">
        <w:rPr>
          <w:rFonts w:cstheme="majorHAnsi"/>
          <w:caps/>
          <w:sz w:val="28"/>
          <w:szCs w:val="28"/>
          <w:lang w:eastAsia="en-GB"/>
        </w:rPr>
        <w:t xml:space="preserve"> </w:t>
      </w:r>
    </w:p>
    <w:p w14:paraId="7F55309F"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F426C6">
        <w:rPr>
          <w:rFonts w:asciiTheme="majorHAnsi" w:eastAsia="Calibri" w:hAnsiTheme="majorHAnsi" w:cstheme="majorHAnsi"/>
          <w:b/>
          <w:lang w:eastAsia="en-GB"/>
        </w:rPr>
        <w:t xml:space="preserve"> Communication</w:t>
      </w:r>
    </w:p>
    <w:p w14:paraId="02374EFC"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All correspondence relating to licensing matters should be sent to the Council’s Licensing Department.</w:t>
      </w:r>
    </w:p>
    <w:p w14:paraId="1EDDB98B"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p>
    <w:p w14:paraId="3B23D27B"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 xml:space="preserve">The preferred method of communication is email.  The email address is </w:t>
      </w:r>
      <w:hyperlink r:id="rId6" w:history="1">
        <w:r w:rsidRPr="009F360E">
          <w:rPr>
            <w:rFonts w:asciiTheme="majorHAnsi" w:eastAsia="Calibri" w:hAnsiTheme="majorHAnsi" w:cstheme="majorHAnsi"/>
            <w:color w:val="0000FF"/>
            <w:u w:val="single"/>
          </w:rPr>
          <w:t>licensing@eastlothian.gov.uk</w:t>
        </w:r>
      </w:hyperlink>
    </w:p>
    <w:p w14:paraId="684E8003"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p>
    <w:p w14:paraId="2691F04C"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Alternatively, the postal address is:</w:t>
      </w:r>
    </w:p>
    <w:p w14:paraId="47BC5B17"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The Clerk of the Licensing Board</w:t>
      </w:r>
    </w:p>
    <w:p w14:paraId="1FFF6623"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East Lothian Council</w:t>
      </w:r>
    </w:p>
    <w:p w14:paraId="23FE0BF5"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John Muir House</w:t>
      </w:r>
    </w:p>
    <w:p w14:paraId="641D752B" w14:textId="77777777" w:rsidR="009F45CB" w:rsidRPr="009F360E"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Haddington</w:t>
      </w:r>
    </w:p>
    <w:p w14:paraId="5924D12E" w14:textId="77777777" w:rsidR="009F45CB" w:rsidRDefault="009F45CB" w:rsidP="009F45CB">
      <w:pPr>
        <w:spacing w:after="0" w:line="276" w:lineRule="auto"/>
        <w:ind w:right="567"/>
        <w:contextualSpacing/>
        <w:jc w:val="both"/>
        <w:rPr>
          <w:rFonts w:asciiTheme="majorHAnsi" w:eastAsia="Calibri" w:hAnsiTheme="majorHAnsi" w:cstheme="majorHAnsi"/>
        </w:rPr>
      </w:pPr>
      <w:r w:rsidRPr="009F360E">
        <w:rPr>
          <w:rFonts w:asciiTheme="majorHAnsi" w:eastAsia="Calibri" w:hAnsiTheme="majorHAnsi" w:cstheme="majorHAnsi"/>
        </w:rPr>
        <w:t xml:space="preserve">East Lothian EH41 3HA. </w:t>
      </w:r>
    </w:p>
    <w:p w14:paraId="438F12C9" w14:textId="77777777" w:rsidR="009F45CB" w:rsidRDefault="009F45CB" w:rsidP="009F45CB">
      <w:pPr>
        <w:spacing w:after="0" w:line="276" w:lineRule="auto"/>
        <w:ind w:right="567"/>
        <w:contextualSpacing/>
        <w:jc w:val="both"/>
        <w:rPr>
          <w:rFonts w:asciiTheme="majorHAnsi" w:eastAsia="Calibri" w:hAnsiTheme="majorHAnsi" w:cstheme="majorHAnsi"/>
          <w:bCs/>
          <w:lang w:eastAsia="en-GB"/>
        </w:rPr>
      </w:pPr>
    </w:p>
    <w:p w14:paraId="7479B463"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F426C6">
        <w:rPr>
          <w:rFonts w:asciiTheme="majorHAnsi" w:eastAsia="Calibri" w:hAnsiTheme="majorHAnsi" w:cstheme="majorHAnsi"/>
          <w:b/>
          <w:lang w:eastAsia="en-GB"/>
        </w:rPr>
        <w:t>Frequency, Location and Timing of Meetings</w:t>
      </w:r>
    </w:p>
    <w:p w14:paraId="7C0A42A1" w14:textId="77777777" w:rsidR="009F45CB" w:rsidRPr="00F82C53" w:rsidRDefault="009F45CB" w:rsidP="009F45CB">
      <w:pPr>
        <w:spacing w:after="0" w:line="240" w:lineRule="auto"/>
        <w:ind w:right="567"/>
        <w:jc w:val="both"/>
        <w:rPr>
          <w:rFonts w:asciiTheme="majorHAnsi" w:hAnsiTheme="majorHAnsi" w:cstheme="majorHAnsi"/>
          <w:lang w:val="en"/>
        </w:rPr>
      </w:pPr>
      <w:r w:rsidRPr="00F82C53">
        <w:rPr>
          <w:rFonts w:asciiTheme="majorHAnsi" w:hAnsiTheme="majorHAnsi" w:cstheme="majorHAnsi"/>
          <w:lang w:val="en"/>
        </w:rPr>
        <w:t>Licensing Board meetings are open to the public.</w:t>
      </w:r>
    </w:p>
    <w:p w14:paraId="30AB26AE" w14:textId="77777777" w:rsidR="009F45CB" w:rsidRPr="009F360E" w:rsidRDefault="009F45CB" w:rsidP="009F45CB">
      <w:pPr>
        <w:spacing w:after="0" w:line="312" w:lineRule="atLeast"/>
        <w:ind w:right="567"/>
        <w:rPr>
          <w:rFonts w:asciiTheme="majorHAnsi" w:hAnsiTheme="majorHAnsi" w:cstheme="majorHAnsi"/>
          <w:bCs/>
        </w:rPr>
      </w:pPr>
      <w:r w:rsidRPr="009F360E">
        <w:rPr>
          <w:rFonts w:asciiTheme="majorHAnsi" w:hAnsiTheme="majorHAnsi" w:cstheme="majorHAnsi"/>
          <w:bCs/>
        </w:rPr>
        <w:t xml:space="preserve">Meetings are normally scheduled to take place at 10 am on the last Thursday of each month. A hybrid system will be used where persons may attend using an online platform or in person at the Council Chambers, Town House, 57 High Street, Haddington, East Lothian EH41 3EN. </w:t>
      </w:r>
    </w:p>
    <w:p w14:paraId="30F7B55B" w14:textId="77777777" w:rsidR="009F45CB" w:rsidRPr="009F360E" w:rsidRDefault="009F45CB" w:rsidP="009F45CB">
      <w:pPr>
        <w:spacing w:after="0" w:line="312" w:lineRule="atLeast"/>
        <w:ind w:right="567"/>
        <w:jc w:val="both"/>
        <w:rPr>
          <w:rFonts w:asciiTheme="majorHAnsi" w:hAnsiTheme="majorHAnsi" w:cstheme="majorHAnsi"/>
          <w:bCs/>
        </w:rPr>
      </w:pPr>
      <w:r w:rsidRPr="009F360E">
        <w:rPr>
          <w:rFonts w:asciiTheme="majorHAnsi" w:hAnsiTheme="majorHAnsi" w:cstheme="majorHAnsi"/>
          <w:bCs/>
        </w:rPr>
        <w:t>These premises have disabled people’s access and facilities.</w:t>
      </w:r>
    </w:p>
    <w:p w14:paraId="29F53D3A" w14:textId="77777777" w:rsidR="009F45CB" w:rsidRPr="009F360E" w:rsidRDefault="009F45CB" w:rsidP="009F45CB">
      <w:pPr>
        <w:spacing w:after="0" w:line="312" w:lineRule="atLeast"/>
        <w:ind w:right="567"/>
        <w:jc w:val="both"/>
        <w:rPr>
          <w:rFonts w:asciiTheme="majorHAnsi" w:hAnsiTheme="majorHAnsi" w:cstheme="majorHAnsi"/>
          <w:bCs/>
        </w:rPr>
      </w:pPr>
      <w:r w:rsidRPr="009F360E">
        <w:rPr>
          <w:rFonts w:asciiTheme="majorHAnsi" w:hAnsiTheme="majorHAnsi" w:cstheme="majorHAnsi"/>
          <w:bCs/>
        </w:rPr>
        <w:t xml:space="preserve">The schedule of meeting dates is available on the Council’s website at: </w:t>
      </w:r>
    </w:p>
    <w:p w14:paraId="403A9364" w14:textId="77777777" w:rsidR="009F45CB" w:rsidRPr="009F360E" w:rsidRDefault="009F45CB" w:rsidP="009F45CB">
      <w:pPr>
        <w:spacing w:after="0" w:line="312" w:lineRule="atLeast"/>
        <w:ind w:right="567"/>
        <w:jc w:val="both"/>
        <w:rPr>
          <w:rFonts w:asciiTheme="majorHAnsi" w:eastAsia="Times New Roman" w:hAnsiTheme="majorHAnsi" w:cstheme="majorHAnsi"/>
          <w:color w:val="000000"/>
          <w:sz w:val="24"/>
          <w:szCs w:val="24"/>
          <w:lang w:val="en" w:eastAsia="en-GB"/>
        </w:rPr>
      </w:pPr>
      <w:hyperlink r:id="rId7" w:history="1">
        <w:r w:rsidRPr="009F360E">
          <w:rPr>
            <w:rFonts w:asciiTheme="majorHAnsi" w:eastAsia="Times New Roman" w:hAnsiTheme="majorHAnsi" w:cstheme="majorHAnsi"/>
            <w:color w:val="0000FF"/>
            <w:sz w:val="24"/>
            <w:szCs w:val="24"/>
            <w:u w:val="single"/>
            <w:lang w:val="en" w:eastAsia="en-GB"/>
          </w:rPr>
          <w:t>https://www.eastlothian.gov.uk/meetings/committee/53/east_lothian_licensing_board</w:t>
        </w:r>
      </w:hyperlink>
    </w:p>
    <w:p w14:paraId="22353B72" w14:textId="77777777" w:rsidR="009F45CB" w:rsidRPr="009F360E" w:rsidRDefault="009F45CB" w:rsidP="009F45CB">
      <w:pPr>
        <w:spacing w:after="0" w:line="240" w:lineRule="auto"/>
        <w:ind w:right="567"/>
        <w:jc w:val="both"/>
        <w:rPr>
          <w:lang w:val="en"/>
        </w:rPr>
      </w:pPr>
    </w:p>
    <w:p w14:paraId="6F364F44" w14:textId="77777777" w:rsidR="009F45CB" w:rsidRPr="003603CD"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F426C6">
        <w:rPr>
          <w:rFonts w:asciiTheme="majorHAnsi" w:eastAsia="Calibri" w:hAnsiTheme="majorHAnsi" w:cstheme="majorHAnsi"/>
          <w:b/>
          <w:lang w:eastAsia="en-GB"/>
        </w:rPr>
        <w:t>People-centred Meetings</w:t>
      </w:r>
    </w:p>
    <w:p w14:paraId="118BCF27" w14:textId="77777777" w:rsidR="009F45CB" w:rsidRPr="009F360E" w:rsidRDefault="009F45CB" w:rsidP="009F45CB">
      <w:pPr>
        <w:spacing w:after="0" w:line="312" w:lineRule="atLeast"/>
        <w:ind w:right="567"/>
        <w:jc w:val="both"/>
        <w:rPr>
          <w:rFonts w:asciiTheme="majorHAnsi" w:hAnsiTheme="majorHAnsi" w:cstheme="majorHAnsi"/>
          <w:lang w:val="en"/>
        </w:rPr>
      </w:pPr>
      <w:r w:rsidRPr="00F82C53">
        <w:rPr>
          <w:rFonts w:asciiTheme="majorHAnsi" w:hAnsiTheme="majorHAnsi" w:cstheme="majorHAnsi"/>
          <w:lang w:val="en"/>
        </w:rPr>
        <w:t xml:space="preserve">The business of the Board is important to ensuring adherence with the licensing objectives.  The Board has quasi-judicial status.  This means that </w:t>
      </w:r>
      <w:r w:rsidRPr="009F360E">
        <w:rPr>
          <w:rFonts w:asciiTheme="majorHAnsi" w:hAnsiTheme="majorHAnsi" w:cstheme="majorHAnsi"/>
          <w:lang w:val="en"/>
        </w:rPr>
        <w:t xml:space="preserve">it has powers and procedures resembling those of a court of law or </w:t>
      </w:r>
      <w:r>
        <w:rPr>
          <w:rFonts w:asciiTheme="majorHAnsi" w:hAnsiTheme="majorHAnsi" w:cstheme="majorHAnsi"/>
          <w:lang w:val="en"/>
        </w:rPr>
        <w:t>Judge/Sheriff</w:t>
      </w:r>
      <w:r w:rsidRPr="009F360E">
        <w:rPr>
          <w:rFonts w:asciiTheme="majorHAnsi" w:hAnsiTheme="majorHAnsi" w:cstheme="majorHAnsi"/>
          <w:lang w:val="en"/>
        </w:rPr>
        <w:t>, and is obliged to objectively determine facts and draw conclusions from these facts to provide the basis of an official decision/action.</w:t>
      </w:r>
      <w:r w:rsidRPr="009F360E">
        <w:rPr>
          <w:rFonts w:asciiTheme="majorHAnsi" w:hAnsiTheme="majorHAnsi" w:cstheme="majorHAnsi"/>
        </w:rPr>
        <w:t xml:space="preserve"> However, the Board strives to create an informal, relaxed and supportive atmosphere that is not intimidating, so that people are at ease when participating at meetings.</w:t>
      </w:r>
      <w:r>
        <w:rPr>
          <w:rFonts w:asciiTheme="majorHAnsi" w:hAnsiTheme="majorHAnsi" w:cstheme="majorHAnsi"/>
          <w:lang w:val="en"/>
        </w:rPr>
        <w:t xml:space="preserve"> </w:t>
      </w:r>
      <w:r w:rsidRPr="009F360E">
        <w:rPr>
          <w:rFonts w:asciiTheme="majorHAnsi" w:hAnsiTheme="majorHAnsi" w:cstheme="majorHAnsi"/>
          <w:lang w:val="en"/>
        </w:rPr>
        <w:t>The Board will always endeavor to observe the rules of natural justice.</w:t>
      </w:r>
    </w:p>
    <w:p w14:paraId="3B96D0ED" w14:textId="77777777" w:rsidR="009F45CB" w:rsidRDefault="009F45CB" w:rsidP="009F45CB">
      <w:pPr>
        <w:spacing w:after="0" w:line="240" w:lineRule="auto"/>
        <w:ind w:right="567"/>
        <w:jc w:val="both"/>
        <w:rPr>
          <w:rFonts w:asciiTheme="majorHAnsi" w:hAnsiTheme="majorHAnsi" w:cstheme="majorHAnsi"/>
          <w:lang w:val="en"/>
        </w:rPr>
      </w:pPr>
      <w:r w:rsidRPr="009F360E">
        <w:rPr>
          <w:rFonts w:asciiTheme="majorHAnsi" w:hAnsiTheme="majorHAnsi" w:cstheme="majorHAnsi"/>
          <w:lang w:val="en"/>
        </w:rPr>
        <w:t>Meetings will be conducted in public; however, the Board may adjourn to consider matters in private.  All decisions will be taken in public.</w:t>
      </w:r>
    </w:p>
    <w:p w14:paraId="23D9F20F" w14:textId="77777777" w:rsidR="009F45CB" w:rsidRPr="009F360E" w:rsidRDefault="009F45CB" w:rsidP="009F45CB">
      <w:pPr>
        <w:spacing w:after="0" w:line="240" w:lineRule="auto"/>
        <w:ind w:right="567"/>
        <w:jc w:val="both"/>
        <w:rPr>
          <w:rFonts w:asciiTheme="majorHAnsi" w:hAnsiTheme="majorHAnsi" w:cstheme="majorHAnsi"/>
          <w:lang w:val="en"/>
        </w:rPr>
      </w:pPr>
    </w:p>
    <w:p w14:paraId="7B27FABE" w14:textId="77777777" w:rsidR="009F45CB" w:rsidRPr="009F360E" w:rsidRDefault="009F45CB" w:rsidP="009F45CB">
      <w:pPr>
        <w:spacing w:after="0" w:line="240" w:lineRule="auto"/>
        <w:ind w:left="720" w:right="567" w:hanging="11"/>
        <w:jc w:val="both"/>
        <w:rPr>
          <w:rFonts w:asciiTheme="majorHAnsi" w:hAnsiTheme="majorHAnsi" w:cstheme="majorHAnsi"/>
        </w:rPr>
      </w:pPr>
    </w:p>
    <w:p w14:paraId="47CB4E4C" w14:textId="77777777" w:rsidR="009F45CB" w:rsidRPr="00F426C6"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F426C6">
        <w:rPr>
          <w:rFonts w:asciiTheme="majorHAnsi" w:eastAsia="Calibri" w:hAnsiTheme="majorHAnsi" w:cstheme="majorHAnsi"/>
          <w:b/>
          <w:lang w:eastAsia="en-GB"/>
        </w:rPr>
        <w:t>Meeting Attendees</w:t>
      </w:r>
    </w:p>
    <w:p w14:paraId="5D879C70" w14:textId="77777777" w:rsidR="009F45CB" w:rsidRPr="003603CD" w:rsidRDefault="009F45CB" w:rsidP="009F45CB">
      <w:pPr>
        <w:spacing w:after="0" w:line="312" w:lineRule="atLeast"/>
        <w:ind w:right="567"/>
        <w:jc w:val="both"/>
        <w:rPr>
          <w:rFonts w:asciiTheme="majorHAnsi" w:hAnsiTheme="majorHAnsi" w:cstheme="majorHAnsi"/>
          <w:lang w:val="en"/>
        </w:rPr>
      </w:pPr>
      <w:r w:rsidRPr="009F360E">
        <w:rPr>
          <w:rFonts w:asciiTheme="majorHAnsi" w:hAnsiTheme="majorHAnsi" w:cstheme="majorHAnsi"/>
          <w:lang w:val="en"/>
        </w:rPr>
        <w:t>The following people are always present at Board meetings:</w:t>
      </w:r>
    </w:p>
    <w:p w14:paraId="368964EE" w14:textId="77777777" w:rsidR="009F45CB" w:rsidRPr="009F360E" w:rsidRDefault="009F45CB" w:rsidP="009F45CB">
      <w:pPr>
        <w:spacing w:after="0" w:line="312" w:lineRule="atLeast"/>
        <w:ind w:right="567" w:hanging="11"/>
        <w:jc w:val="both"/>
        <w:rPr>
          <w:rFonts w:asciiTheme="majorHAnsi" w:hAnsiTheme="majorHAnsi" w:cstheme="majorHAnsi"/>
          <w:b/>
          <w:lang w:val="en"/>
        </w:rPr>
      </w:pPr>
      <w:r w:rsidRPr="009F360E">
        <w:rPr>
          <w:rFonts w:asciiTheme="majorHAnsi" w:hAnsiTheme="majorHAnsi" w:cstheme="majorHAnsi"/>
          <w:b/>
          <w:lang w:val="en"/>
        </w:rPr>
        <w:t>The Licensing Board</w:t>
      </w:r>
    </w:p>
    <w:p w14:paraId="4FF1DC0C"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Board Members, including the Board Convener.  </w:t>
      </w:r>
    </w:p>
    <w:p w14:paraId="0C938D2F"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If the Convener is unable to attend, the Board will nominate and agree one of the Board members who are present to take on the role of Convener for that meeting.</w:t>
      </w:r>
    </w:p>
    <w:p w14:paraId="139BE8DE"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A minimum number of Board members must be present for the meeting to go head.  This minimum number is called a quorum.  The quorum, as provided for in legislation, is one-half of the number of members, and no fewer than three.</w:t>
      </w:r>
    </w:p>
    <w:p w14:paraId="5F41473E" w14:textId="77777777" w:rsidR="009F45CB" w:rsidRPr="009F360E" w:rsidRDefault="009F45CB" w:rsidP="009F45CB">
      <w:pPr>
        <w:spacing w:after="0" w:line="240" w:lineRule="auto"/>
        <w:ind w:right="567" w:hanging="11"/>
        <w:jc w:val="both"/>
        <w:rPr>
          <w:rFonts w:asciiTheme="majorHAnsi" w:eastAsia="Times New Roman" w:hAnsiTheme="majorHAnsi" w:cstheme="majorHAnsi"/>
          <w:b/>
          <w:i/>
          <w:color w:val="000000"/>
          <w:sz w:val="24"/>
          <w:szCs w:val="24"/>
          <w:lang w:val="en" w:eastAsia="en-GB"/>
        </w:rPr>
      </w:pPr>
    </w:p>
    <w:p w14:paraId="6656F102" w14:textId="77777777" w:rsidR="009F45CB" w:rsidRPr="003603CD" w:rsidRDefault="009F45CB" w:rsidP="009F45CB">
      <w:pPr>
        <w:spacing w:after="0" w:line="240" w:lineRule="auto"/>
        <w:ind w:right="567" w:hanging="11"/>
        <w:jc w:val="both"/>
        <w:rPr>
          <w:rFonts w:asciiTheme="majorHAnsi" w:eastAsia="Times New Roman" w:hAnsiTheme="majorHAnsi" w:cstheme="majorHAnsi"/>
          <w:b/>
          <w:iCs/>
          <w:color w:val="000000"/>
          <w:sz w:val="24"/>
          <w:szCs w:val="24"/>
          <w:lang w:val="en" w:eastAsia="en-GB"/>
        </w:rPr>
      </w:pPr>
      <w:r w:rsidRPr="00F82C53">
        <w:rPr>
          <w:rFonts w:asciiTheme="majorHAnsi" w:eastAsia="Times New Roman" w:hAnsiTheme="majorHAnsi" w:cstheme="majorHAnsi"/>
          <w:b/>
          <w:iCs/>
          <w:color w:val="000000"/>
          <w:sz w:val="24"/>
          <w:szCs w:val="24"/>
          <w:lang w:val="en" w:eastAsia="en-GB"/>
        </w:rPr>
        <w:t>Others</w:t>
      </w:r>
    </w:p>
    <w:p w14:paraId="3068D19D"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The Clerk </w:t>
      </w:r>
      <w:r>
        <w:rPr>
          <w:rFonts w:asciiTheme="majorHAnsi" w:hAnsiTheme="majorHAnsi" w:cstheme="majorHAnsi"/>
          <w:lang w:val="en"/>
        </w:rPr>
        <w:t xml:space="preserve">or Depute Clerk </w:t>
      </w:r>
      <w:r w:rsidRPr="009F360E">
        <w:rPr>
          <w:rFonts w:asciiTheme="majorHAnsi" w:hAnsiTheme="majorHAnsi" w:cstheme="majorHAnsi"/>
          <w:lang w:val="en"/>
        </w:rPr>
        <w:t>of the Board</w:t>
      </w:r>
    </w:p>
    <w:p w14:paraId="403E3F7D"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Pr>
          <w:rFonts w:asciiTheme="majorHAnsi" w:hAnsiTheme="majorHAnsi" w:cstheme="majorHAnsi"/>
          <w:lang w:val="en"/>
        </w:rPr>
        <w:t>A</w:t>
      </w:r>
      <w:r w:rsidRPr="009F360E">
        <w:rPr>
          <w:rFonts w:asciiTheme="majorHAnsi" w:hAnsiTheme="majorHAnsi" w:cstheme="majorHAnsi"/>
          <w:lang w:val="en"/>
        </w:rPr>
        <w:t xml:space="preserve"> Licensing Standards Officer</w:t>
      </w:r>
    </w:p>
    <w:p w14:paraId="2F1674E1"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A minute taker from East Lothian Council</w:t>
      </w:r>
    </w:p>
    <w:p w14:paraId="0B8EA6BF"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A licensing officer from East Lothian Council</w:t>
      </w:r>
    </w:p>
    <w:p w14:paraId="7A9F9A0A"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Applicants and licence holders</w:t>
      </w:r>
    </w:p>
    <w:p w14:paraId="57E57BB9"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Police Scotland’s Divisional Licensing Officer and/or a Police Scotland local area Inspector </w:t>
      </w:r>
    </w:p>
    <w:p w14:paraId="19C85F6C"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The local press (</w:t>
      </w:r>
      <w:r>
        <w:rPr>
          <w:rFonts w:asciiTheme="majorHAnsi" w:hAnsiTheme="majorHAnsi" w:cstheme="majorHAnsi"/>
          <w:lang w:val="en"/>
        </w:rPr>
        <w:t>m</w:t>
      </w:r>
      <w:r w:rsidRPr="009F360E">
        <w:rPr>
          <w:rFonts w:asciiTheme="majorHAnsi" w:hAnsiTheme="majorHAnsi" w:cstheme="majorHAnsi"/>
          <w:lang w:val="en"/>
        </w:rPr>
        <w:t>eeting attendees should note that anything they say in the meeting might be reported by the local press)</w:t>
      </w:r>
    </w:p>
    <w:p w14:paraId="37016556" w14:textId="77777777" w:rsidR="009F45CB" w:rsidRPr="009F360E" w:rsidRDefault="009F45CB" w:rsidP="009F45CB">
      <w:pPr>
        <w:spacing w:after="0" w:line="240" w:lineRule="auto"/>
        <w:ind w:right="567" w:hanging="11"/>
        <w:jc w:val="both"/>
        <w:rPr>
          <w:rFonts w:asciiTheme="majorHAnsi" w:eastAsia="Times New Roman" w:hAnsiTheme="majorHAnsi" w:cstheme="majorHAnsi"/>
          <w:sz w:val="24"/>
          <w:szCs w:val="24"/>
          <w:lang w:val="en" w:eastAsia="en-GB"/>
        </w:rPr>
      </w:pPr>
      <w:r w:rsidRPr="009F360E">
        <w:rPr>
          <w:rFonts w:asciiTheme="majorHAnsi" w:eastAsia="Times New Roman" w:hAnsiTheme="majorHAnsi" w:cstheme="majorHAnsi"/>
          <w:sz w:val="24"/>
          <w:szCs w:val="24"/>
          <w:lang w:val="en" w:eastAsia="en-GB"/>
        </w:rPr>
        <w:tab/>
      </w:r>
    </w:p>
    <w:p w14:paraId="4B99696F" w14:textId="77777777" w:rsidR="009F45CB" w:rsidRPr="009F360E" w:rsidRDefault="009F45CB" w:rsidP="009F45CB">
      <w:pPr>
        <w:spacing w:after="0" w:line="240" w:lineRule="auto"/>
        <w:ind w:left="131" w:right="567"/>
        <w:jc w:val="both"/>
        <w:rPr>
          <w:rFonts w:asciiTheme="majorHAnsi" w:hAnsiTheme="majorHAnsi" w:cstheme="majorHAnsi"/>
          <w:lang w:val="en"/>
        </w:rPr>
      </w:pPr>
      <w:r w:rsidRPr="009F360E">
        <w:rPr>
          <w:rFonts w:asciiTheme="majorHAnsi" w:hAnsiTheme="majorHAnsi" w:cstheme="majorHAnsi"/>
          <w:lang w:val="en"/>
        </w:rPr>
        <w:t>The following people might be present at Board meetings, depending on the requirements of the items on the agenda.</w:t>
      </w:r>
    </w:p>
    <w:p w14:paraId="576EB551"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Officers from East Lothian Council – e.g. planning officer</w:t>
      </w:r>
    </w:p>
    <w:p w14:paraId="4D2ED724"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Agents/representatives for applicants and licence holders. (It is not mandatory to be represented, but many applicants and licence holders choose to be represented, usually by a licensing solicitor or practitioner)</w:t>
      </w:r>
    </w:p>
    <w:p w14:paraId="19005D71"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Objectors – many applications do not have objections. Sometimes objectors choose not to attend in person</w:t>
      </w:r>
    </w:p>
    <w:p w14:paraId="3E0D77F7"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Supporters</w:t>
      </w:r>
      <w:r>
        <w:rPr>
          <w:rFonts w:asciiTheme="majorHAnsi" w:hAnsiTheme="majorHAnsi" w:cstheme="majorHAnsi"/>
          <w:lang w:val="en"/>
        </w:rPr>
        <w:t xml:space="preserve"> </w:t>
      </w:r>
      <w:r w:rsidRPr="009F360E">
        <w:rPr>
          <w:rFonts w:asciiTheme="majorHAnsi" w:hAnsiTheme="majorHAnsi" w:cstheme="majorHAnsi"/>
          <w:lang w:val="en"/>
        </w:rPr>
        <w:t>(people who have provided information in favour of granting or retaining a licence) - many applications do not have supporting statements, or the supporters choose not to attend in person</w:t>
      </w:r>
    </w:p>
    <w:p w14:paraId="25C01640"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People who have requested a review of a licence </w:t>
      </w:r>
    </w:p>
    <w:p w14:paraId="55224EB8"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NHS Scotland – a representative will usually attend if they have made a representation.  </w:t>
      </w:r>
    </w:p>
    <w:p w14:paraId="2032CEE6" w14:textId="77777777" w:rsidR="009F45CB" w:rsidRPr="009F360E"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 xml:space="preserve">Members of the public are welcome to attend </w:t>
      </w:r>
    </w:p>
    <w:p w14:paraId="5838102A" w14:textId="77777777" w:rsidR="009F45CB" w:rsidRDefault="009F45CB" w:rsidP="009F45CB">
      <w:pPr>
        <w:numPr>
          <w:ilvl w:val="1"/>
          <w:numId w:val="8"/>
        </w:numPr>
        <w:spacing w:after="0" w:line="240" w:lineRule="auto"/>
        <w:ind w:left="426" w:right="567"/>
        <w:jc w:val="both"/>
        <w:rPr>
          <w:rFonts w:asciiTheme="majorHAnsi" w:hAnsiTheme="majorHAnsi" w:cstheme="majorHAnsi"/>
          <w:lang w:val="en"/>
        </w:rPr>
      </w:pPr>
      <w:r w:rsidRPr="009F360E">
        <w:rPr>
          <w:rFonts w:asciiTheme="majorHAnsi" w:hAnsiTheme="majorHAnsi" w:cstheme="majorHAnsi"/>
          <w:lang w:val="en"/>
        </w:rPr>
        <w:t>Members of the Licensing Forum</w:t>
      </w:r>
    </w:p>
    <w:p w14:paraId="79D10773" w14:textId="77777777" w:rsidR="009F45CB" w:rsidRPr="009F360E" w:rsidRDefault="009F45CB" w:rsidP="009F45CB">
      <w:pPr>
        <w:spacing w:after="0" w:line="240" w:lineRule="auto"/>
        <w:ind w:left="426" w:right="567"/>
        <w:jc w:val="both"/>
        <w:rPr>
          <w:rFonts w:asciiTheme="majorHAnsi" w:hAnsiTheme="majorHAnsi" w:cstheme="majorHAnsi"/>
          <w:lang w:val="en"/>
        </w:rPr>
      </w:pPr>
    </w:p>
    <w:p w14:paraId="6317D211" w14:textId="77777777" w:rsidR="009F45CB" w:rsidRPr="009F360E" w:rsidRDefault="009F45CB" w:rsidP="009F45CB">
      <w:pPr>
        <w:spacing w:after="0" w:line="240" w:lineRule="auto"/>
        <w:ind w:left="851" w:right="567" w:hanging="11"/>
        <w:jc w:val="both"/>
        <w:rPr>
          <w:rFonts w:asciiTheme="majorHAnsi" w:eastAsia="Times New Roman" w:hAnsiTheme="majorHAnsi" w:cstheme="majorHAnsi"/>
          <w:color w:val="000000"/>
          <w:sz w:val="24"/>
          <w:szCs w:val="24"/>
          <w:lang w:val="en" w:eastAsia="en-GB"/>
        </w:rPr>
      </w:pPr>
    </w:p>
    <w:p w14:paraId="23E2C9CB" w14:textId="77777777" w:rsidR="009F45CB"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F426C6">
        <w:rPr>
          <w:rFonts w:asciiTheme="majorHAnsi" w:eastAsia="Calibri" w:hAnsiTheme="majorHAnsi" w:cstheme="majorHAnsi"/>
          <w:b/>
          <w:lang w:eastAsia="en-GB"/>
        </w:rPr>
        <w:t>Meeting Room Layout and Facilities</w:t>
      </w:r>
    </w:p>
    <w:p w14:paraId="745DFE66" w14:textId="77777777" w:rsidR="009F45CB" w:rsidRPr="003603CD" w:rsidRDefault="009F45CB" w:rsidP="009F45CB">
      <w:pPr>
        <w:spacing w:after="0" w:line="276" w:lineRule="auto"/>
        <w:ind w:right="567"/>
        <w:jc w:val="both"/>
        <w:rPr>
          <w:rFonts w:asciiTheme="majorHAnsi" w:hAnsiTheme="majorHAnsi" w:cstheme="majorHAnsi"/>
          <w:lang w:val="en"/>
        </w:rPr>
      </w:pPr>
      <w:r w:rsidRPr="003603CD">
        <w:rPr>
          <w:rFonts w:asciiTheme="majorHAnsi" w:hAnsiTheme="majorHAnsi" w:cstheme="majorHAnsi"/>
          <w:lang w:val="en"/>
        </w:rPr>
        <w:t xml:space="preserve">On entering the Town House, the Council Chamber is immediately to the left of the entrance. The room is set out with tables and chairs in a square, boardroom style. The </w:t>
      </w:r>
      <w:r>
        <w:rPr>
          <w:rFonts w:asciiTheme="majorHAnsi" w:hAnsiTheme="majorHAnsi" w:cstheme="majorHAnsi"/>
          <w:lang w:val="en"/>
        </w:rPr>
        <w:t>Convenor</w:t>
      </w:r>
      <w:r w:rsidRPr="003603CD">
        <w:rPr>
          <w:rFonts w:asciiTheme="majorHAnsi" w:hAnsiTheme="majorHAnsi" w:cstheme="majorHAnsi"/>
          <w:lang w:val="en"/>
        </w:rPr>
        <w:t xml:space="preserve"> and the Clerk of the Board sit on the far side from the door.  Applicants, their representatives and any objectors sit facing the Board members when their item of business is called for consideration. </w:t>
      </w:r>
      <w:r>
        <w:rPr>
          <w:rFonts w:asciiTheme="majorHAnsi" w:hAnsiTheme="majorHAnsi" w:cstheme="majorHAnsi"/>
          <w:lang w:val="en"/>
        </w:rPr>
        <w:t xml:space="preserve">Board members, </w:t>
      </w:r>
      <w:r w:rsidRPr="003603CD">
        <w:rPr>
          <w:rFonts w:asciiTheme="majorHAnsi" w:hAnsiTheme="majorHAnsi" w:cstheme="majorHAnsi"/>
          <w:lang w:val="en"/>
        </w:rPr>
        <w:t>Police</w:t>
      </w:r>
      <w:r>
        <w:rPr>
          <w:rFonts w:asciiTheme="majorHAnsi" w:hAnsiTheme="majorHAnsi" w:cstheme="majorHAnsi"/>
          <w:lang w:val="en"/>
        </w:rPr>
        <w:t xml:space="preserve"> Scotland</w:t>
      </w:r>
      <w:r w:rsidRPr="003603CD">
        <w:rPr>
          <w:rFonts w:asciiTheme="majorHAnsi" w:hAnsiTheme="majorHAnsi" w:cstheme="majorHAnsi"/>
          <w:lang w:val="en"/>
        </w:rPr>
        <w:t>, the NHS, the Licensing Standards Officer, Licensing Officers and Committee Officer sit on the other sides of the square and provide input as directed by the Convener.</w:t>
      </w:r>
    </w:p>
    <w:p w14:paraId="54F5916E" w14:textId="77777777" w:rsidR="009F45CB" w:rsidRPr="003603CD" w:rsidRDefault="009F45CB" w:rsidP="009F45CB">
      <w:pPr>
        <w:spacing w:after="0" w:line="276" w:lineRule="auto"/>
        <w:ind w:right="567"/>
        <w:jc w:val="both"/>
        <w:rPr>
          <w:rFonts w:asciiTheme="majorHAnsi" w:hAnsiTheme="majorHAnsi" w:cstheme="majorHAnsi"/>
          <w:lang w:val="en"/>
        </w:rPr>
      </w:pPr>
      <w:r w:rsidRPr="003603CD">
        <w:rPr>
          <w:rFonts w:asciiTheme="majorHAnsi" w:hAnsiTheme="majorHAnsi" w:cstheme="majorHAnsi"/>
          <w:lang w:val="en"/>
        </w:rPr>
        <w:t>When waiting for their item to be called, applicants, representatives and objectors sit on the seats around the perimeter of the room. Members of the public will also be able to occupy these seats and observe proceedings.</w:t>
      </w:r>
    </w:p>
    <w:p w14:paraId="6BD904E5" w14:textId="77777777" w:rsidR="009F45CB" w:rsidRPr="003603CD" w:rsidRDefault="009F45CB" w:rsidP="009F45CB">
      <w:pPr>
        <w:spacing w:after="0" w:line="240" w:lineRule="auto"/>
        <w:ind w:right="567" w:hanging="11"/>
        <w:jc w:val="both"/>
        <w:rPr>
          <w:rFonts w:asciiTheme="majorHAnsi" w:eastAsia="Calibri" w:hAnsiTheme="majorHAnsi" w:cstheme="majorHAnsi"/>
          <w:b/>
          <w:lang w:eastAsia="en-GB"/>
        </w:rPr>
      </w:pPr>
    </w:p>
    <w:p w14:paraId="7F9DC085" w14:textId="77777777" w:rsidR="009F45CB" w:rsidRPr="003603CD" w:rsidRDefault="009F45CB" w:rsidP="009F45CB">
      <w:pPr>
        <w:pStyle w:val="ListParagraph"/>
        <w:numPr>
          <w:ilvl w:val="1"/>
          <w:numId w:val="11"/>
        </w:numPr>
        <w:autoSpaceDE w:val="0"/>
        <w:autoSpaceDN w:val="0"/>
        <w:adjustRightInd w:val="0"/>
        <w:spacing w:after="0" w:line="276" w:lineRule="auto"/>
        <w:ind w:left="284" w:right="567" w:hanging="567"/>
        <w:jc w:val="both"/>
        <w:rPr>
          <w:rFonts w:asciiTheme="majorHAnsi" w:eastAsia="Calibri" w:hAnsiTheme="majorHAnsi" w:cstheme="majorHAnsi"/>
          <w:b/>
          <w:lang w:eastAsia="en-GB"/>
        </w:rPr>
      </w:pPr>
      <w:r w:rsidRPr="003603CD">
        <w:rPr>
          <w:rFonts w:asciiTheme="majorHAnsi" w:eastAsia="Calibri" w:hAnsiTheme="majorHAnsi" w:cstheme="majorHAnsi"/>
          <w:b/>
          <w:lang w:eastAsia="en-GB"/>
        </w:rPr>
        <w:t>Meeting Business</w:t>
      </w:r>
    </w:p>
    <w:p w14:paraId="61EFADEB" w14:textId="77777777" w:rsidR="009F45CB" w:rsidRPr="003603CD" w:rsidRDefault="009F45CB" w:rsidP="009F45CB">
      <w:pPr>
        <w:spacing w:after="0" w:line="276" w:lineRule="auto"/>
        <w:ind w:right="567"/>
        <w:jc w:val="both"/>
        <w:rPr>
          <w:rFonts w:asciiTheme="majorHAnsi" w:hAnsiTheme="majorHAnsi" w:cstheme="majorHAnsi"/>
          <w:lang w:val="en"/>
        </w:rPr>
      </w:pPr>
      <w:r w:rsidRPr="003603CD">
        <w:rPr>
          <w:rFonts w:asciiTheme="majorHAnsi" w:hAnsiTheme="majorHAnsi" w:cstheme="majorHAnsi"/>
          <w:lang w:val="en"/>
        </w:rPr>
        <w:t xml:space="preserve">Meetings are convened to enable the Board to make decisions on various types of applications, and to review premises and personal licences.  Applications, including variations to existing licences, and provisional licences, together with licence reviews, make up the majority of the business that the Board has to consider. However, the Board also deals with all the business detailed below. The Board’s business is not restricted to these items and the Board will also make statements about extended opening hours and approve policies. </w:t>
      </w:r>
    </w:p>
    <w:p w14:paraId="42EFF719" w14:textId="77777777" w:rsidR="009F45CB" w:rsidRPr="003603CD" w:rsidRDefault="009F45CB" w:rsidP="009F45CB">
      <w:pPr>
        <w:spacing w:after="0" w:line="276" w:lineRule="auto"/>
        <w:ind w:right="567" w:hanging="11"/>
        <w:jc w:val="both"/>
        <w:rPr>
          <w:rFonts w:asciiTheme="majorHAnsi" w:hAnsiTheme="majorHAnsi" w:cstheme="majorHAnsi"/>
          <w:lang w:val="en"/>
        </w:rPr>
      </w:pPr>
      <w:r>
        <w:rPr>
          <w:rFonts w:asciiTheme="majorHAnsi" w:hAnsiTheme="majorHAnsi" w:cstheme="majorHAnsi"/>
          <w:lang w:val="en"/>
        </w:rPr>
        <w:lastRenderedPageBreak/>
        <w:t>The Scheme of Delegation tables below</w:t>
      </w:r>
      <w:r w:rsidRPr="003603CD">
        <w:rPr>
          <w:rFonts w:asciiTheme="majorHAnsi" w:hAnsiTheme="majorHAnsi" w:cstheme="majorHAnsi"/>
          <w:lang w:val="en"/>
        </w:rPr>
        <w:t xml:space="preserve"> list the relevant sections of the Act</w:t>
      </w:r>
      <w:r>
        <w:rPr>
          <w:rFonts w:asciiTheme="majorHAnsi" w:hAnsiTheme="majorHAnsi" w:cstheme="majorHAnsi"/>
          <w:lang w:val="en"/>
        </w:rPr>
        <w:t>s and</w:t>
      </w:r>
      <w:r w:rsidRPr="003603CD">
        <w:rPr>
          <w:rFonts w:asciiTheme="majorHAnsi" w:hAnsiTheme="majorHAnsi" w:cstheme="majorHAnsi"/>
          <w:lang w:val="en"/>
        </w:rPr>
        <w:t xml:space="preserve"> details whether the Board must or may hold a hearing.</w:t>
      </w:r>
    </w:p>
    <w:p w14:paraId="0AE7550C" w14:textId="77777777" w:rsidR="009F45CB" w:rsidRPr="009F360E" w:rsidRDefault="009F45CB" w:rsidP="009F45CB">
      <w:pPr>
        <w:autoSpaceDE w:val="0"/>
        <w:autoSpaceDN w:val="0"/>
        <w:adjustRightInd w:val="0"/>
        <w:spacing w:after="0" w:line="240" w:lineRule="auto"/>
        <w:ind w:left="720" w:right="567" w:hanging="11"/>
        <w:jc w:val="both"/>
        <w:rPr>
          <w:rFonts w:asciiTheme="majorHAnsi" w:eastAsia="Times New Roman" w:hAnsiTheme="majorHAnsi" w:cstheme="majorHAnsi"/>
          <w:lang w:val="en-US"/>
        </w:rPr>
      </w:pPr>
    </w:p>
    <w:p w14:paraId="67B67477" w14:textId="77777777" w:rsidR="009F45CB" w:rsidRPr="00664704" w:rsidRDefault="009F45CB" w:rsidP="009F45CB">
      <w:pPr>
        <w:spacing w:after="0" w:line="240" w:lineRule="auto"/>
        <w:ind w:right="567" w:hanging="11"/>
        <w:jc w:val="both"/>
        <w:rPr>
          <w:rFonts w:asciiTheme="majorHAnsi" w:eastAsia="Calibri" w:hAnsiTheme="majorHAnsi" w:cstheme="majorHAnsi"/>
          <w:b/>
          <w:lang w:eastAsia="en-GB"/>
        </w:rPr>
      </w:pPr>
      <w:r>
        <w:rPr>
          <w:rFonts w:asciiTheme="majorHAnsi" w:eastAsia="Calibri" w:hAnsiTheme="majorHAnsi" w:cstheme="majorHAnsi"/>
          <w:b/>
          <w:lang w:eastAsia="en-GB"/>
        </w:rPr>
        <w:t xml:space="preserve">2.7    </w:t>
      </w:r>
      <w:r w:rsidRPr="00664704">
        <w:rPr>
          <w:rFonts w:asciiTheme="majorHAnsi" w:eastAsia="Calibri" w:hAnsiTheme="majorHAnsi" w:cstheme="majorHAnsi"/>
          <w:b/>
          <w:lang w:eastAsia="en-GB"/>
        </w:rPr>
        <w:t>Notice of requirement to attend Board Meetings/Hearings</w:t>
      </w:r>
    </w:p>
    <w:p w14:paraId="5D9EE187" w14:textId="77777777" w:rsidR="009F45CB" w:rsidRPr="009F360E" w:rsidRDefault="009F45CB" w:rsidP="009F45CB">
      <w:pPr>
        <w:autoSpaceDE w:val="0"/>
        <w:autoSpaceDN w:val="0"/>
        <w:adjustRightInd w:val="0"/>
        <w:spacing w:after="0" w:line="240" w:lineRule="auto"/>
        <w:ind w:right="567"/>
        <w:jc w:val="both"/>
        <w:rPr>
          <w:rFonts w:asciiTheme="majorHAnsi" w:eastAsia="Times New Roman" w:hAnsiTheme="majorHAnsi" w:cstheme="majorHAnsi"/>
          <w:lang w:val="en-US"/>
        </w:rPr>
      </w:pPr>
      <w:r w:rsidRPr="009F360E">
        <w:rPr>
          <w:rFonts w:asciiTheme="majorHAnsi" w:eastAsia="Times New Roman" w:hAnsiTheme="majorHAnsi" w:cstheme="majorHAnsi"/>
          <w:lang w:val="en-US"/>
        </w:rPr>
        <w:t xml:space="preserve">The Board will give notice to any person who is required to attend the Board meeting.  </w:t>
      </w:r>
    </w:p>
    <w:p w14:paraId="333EF241" w14:textId="77777777" w:rsidR="009F45CB" w:rsidRPr="009F360E" w:rsidRDefault="009F45CB" w:rsidP="009F45CB">
      <w:pPr>
        <w:autoSpaceDE w:val="0"/>
        <w:autoSpaceDN w:val="0"/>
        <w:adjustRightInd w:val="0"/>
        <w:spacing w:after="0" w:line="240" w:lineRule="auto"/>
        <w:ind w:right="567"/>
        <w:jc w:val="both"/>
        <w:rPr>
          <w:rFonts w:asciiTheme="majorHAnsi" w:eastAsia="Times New Roman" w:hAnsiTheme="majorHAnsi" w:cstheme="majorHAnsi"/>
          <w:lang w:val="en-US"/>
        </w:rPr>
      </w:pPr>
      <w:r w:rsidRPr="009F360E">
        <w:rPr>
          <w:rFonts w:asciiTheme="majorHAnsi" w:eastAsia="Times New Roman" w:hAnsiTheme="majorHAnsi" w:cstheme="majorHAnsi"/>
          <w:lang w:val="en-US"/>
        </w:rPr>
        <w:t>The notice to attend will:</w:t>
      </w:r>
    </w:p>
    <w:p w14:paraId="10E064E8" w14:textId="77777777" w:rsidR="009F45CB" w:rsidRPr="009F360E" w:rsidRDefault="009F45CB" w:rsidP="009F45CB">
      <w:pPr>
        <w:numPr>
          <w:ilvl w:val="0"/>
          <w:numId w:val="1"/>
        </w:numPr>
        <w:tabs>
          <w:tab w:val="num" w:pos="1080"/>
        </w:tabs>
        <w:spacing w:after="0" w:line="240" w:lineRule="auto"/>
        <w:ind w:left="1134" w:right="567" w:hanging="414"/>
        <w:jc w:val="both"/>
        <w:rPr>
          <w:rFonts w:asciiTheme="majorHAnsi" w:hAnsiTheme="majorHAnsi" w:cstheme="majorHAnsi"/>
        </w:rPr>
      </w:pPr>
      <w:r w:rsidRPr="009F360E">
        <w:rPr>
          <w:rFonts w:asciiTheme="majorHAnsi" w:hAnsiTheme="majorHAnsi" w:cstheme="majorHAnsi"/>
        </w:rPr>
        <w:tab/>
        <w:t>Provide details of the date, time and venue of the meeting</w:t>
      </w:r>
    </w:p>
    <w:p w14:paraId="0B8BE217" w14:textId="77777777" w:rsidR="009F45CB" w:rsidRPr="009F360E" w:rsidRDefault="009F45CB" w:rsidP="009F45CB">
      <w:pPr>
        <w:numPr>
          <w:ilvl w:val="0"/>
          <w:numId w:val="1"/>
        </w:numPr>
        <w:tabs>
          <w:tab w:val="num" w:pos="1080"/>
        </w:tabs>
        <w:spacing w:after="0" w:line="240" w:lineRule="auto"/>
        <w:ind w:left="1134" w:right="567" w:hanging="414"/>
        <w:jc w:val="both"/>
        <w:rPr>
          <w:rFonts w:asciiTheme="majorHAnsi" w:hAnsiTheme="majorHAnsi" w:cstheme="majorHAnsi"/>
        </w:rPr>
      </w:pPr>
      <w:r w:rsidRPr="009F360E">
        <w:rPr>
          <w:rFonts w:asciiTheme="majorHAnsi" w:hAnsiTheme="majorHAnsi" w:cstheme="majorHAnsi"/>
        </w:rPr>
        <w:tab/>
        <w:t>Explain that a meeting agenda will be sent out about one week before the meeting to the applicant or their agent, and to any objectors/supporters</w:t>
      </w:r>
    </w:p>
    <w:p w14:paraId="106D3C9D" w14:textId="77777777" w:rsidR="009F45CB" w:rsidRPr="009F360E" w:rsidRDefault="009F45CB" w:rsidP="009F45CB">
      <w:pPr>
        <w:numPr>
          <w:ilvl w:val="0"/>
          <w:numId w:val="1"/>
        </w:numPr>
        <w:tabs>
          <w:tab w:val="num" w:pos="1080"/>
        </w:tabs>
        <w:spacing w:after="0" w:line="240" w:lineRule="auto"/>
        <w:ind w:left="1134" w:right="567" w:hanging="414"/>
        <w:jc w:val="both"/>
        <w:rPr>
          <w:rFonts w:asciiTheme="majorHAnsi" w:hAnsiTheme="majorHAnsi" w:cstheme="majorHAnsi"/>
        </w:rPr>
      </w:pPr>
      <w:r w:rsidRPr="009F360E">
        <w:rPr>
          <w:rFonts w:asciiTheme="majorHAnsi" w:hAnsiTheme="majorHAnsi" w:cstheme="majorHAnsi"/>
        </w:rPr>
        <w:tab/>
        <w:t>Advise that the agenda has details of the website address where people can access the reports and papers for the Board meeting</w:t>
      </w:r>
    </w:p>
    <w:p w14:paraId="49BB059D" w14:textId="77777777" w:rsidR="009F45CB" w:rsidRPr="009F360E" w:rsidRDefault="009F45CB" w:rsidP="009F45CB">
      <w:pPr>
        <w:numPr>
          <w:ilvl w:val="0"/>
          <w:numId w:val="1"/>
        </w:numPr>
        <w:tabs>
          <w:tab w:val="num" w:pos="1080"/>
        </w:tabs>
        <w:spacing w:after="0" w:line="240" w:lineRule="auto"/>
        <w:ind w:left="1134" w:right="567" w:hanging="414"/>
        <w:jc w:val="both"/>
        <w:rPr>
          <w:rFonts w:asciiTheme="majorHAnsi" w:hAnsiTheme="majorHAnsi" w:cstheme="majorHAnsi"/>
        </w:rPr>
      </w:pPr>
      <w:r w:rsidRPr="009F360E">
        <w:rPr>
          <w:rFonts w:asciiTheme="majorHAnsi" w:hAnsiTheme="majorHAnsi" w:cstheme="majorHAnsi"/>
        </w:rPr>
        <w:tab/>
        <w:t>Advise that the Board may consider the matter in the absence of any party, should that party fail to attend the meeting</w:t>
      </w:r>
    </w:p>
    <w:p w14:paraId="26D322D1" w14:textId="77777777" w:rsidR="009F45CB" w:rsidRPr="00F82C53" w:rsidRDefault="009F45CB" w:rsidP="009F45CB">
      <w:pPr>
        <w:numPr>
          <w:ilvl w:val="0"/>
          <w:numId w:val="1"/>
        </w:numPr>
        <w:tabs>
          <w:tab w:val="num" w:pos="1080"/>
        </w:tabs>
        <w:spacing w:after="0" w:line="240" w:lineRule="auto"/>
        <w:ind w:left="1134" w:right="567" w:hanging="414"/>
        <w:jc w:val="both"/>
        <w:rPr>
          <w:rFonts w:asciiTheme="majorHAnsi" w:hAnsiTheme="majorHAnsi" w:cstheme="majorHAnsi"/>
        </w:rPr>
      </w:pPr>
      <w:r w:rsidRPr="009F360E">
        <w:rPr>
          <w:rFonts w:asciiTheme="majorHAnsi" w:hAnsiTheme="majorHAnsi" w:cstheme="majorHAnsi"/>
        </w:rPr>
        <w:tab/>
        <w:t>Include a copy of the procedures for attending Board meetings</w:t>
      </w:r>
    </w:p>
    <w:p w14:paraId="0CEB6A0B" w14:textId="77777777" w:rsidR="009F45CB" w:rsidRDefault="009F45CB" w:rsidP="009F45CB">
      <w:pPr>
        <w:spacing w:after="0" w:line="240" w:lineRule="auto"/>
        <w:ind w:right="567" w:hanging="11"/>
        <w:jc w:val="both"/>
        <w:rPr>
          <w:rFonts w:asciiTheme="majorHAnsi" w:hAnsiTheme="majorHAnsi" w:cstheme="majorHAnsi"/>
        </w:rPr>
      </w:pPr>
    </w:p>
    <w:p w14:paraId="7258F930" w14:textId="77777777" w:rsidR="009F45CB" w:rsidRDefault="009F45CB" w:rsidP="009F45CB">
      <w:pPr>
        <w:autoSpaceDE w:val="0"/>
        <w:autoSpaceDN w:val="0"/>
        <w:adjustRightInd w:val="0"/>
        <w:spacing w:after="0" w:line="276" w:lineRule="auto"/>
        <w:ind w:left="-284" w:right="567"/>
        <w:jc w:val="both"/>
        <w:rPr>
          <w:rFonts w:asciiTheme="majorHAnsi" w:hAnsiTheme="majorHAnsi" w:cstheme="majorHAnsi"/>
          <w:color w:val="000000"/>
        </w:rPr>
      </w:pPr>
      <w:r w:rsidRPr="009F360E">
        <w:rPr>
          <w:rFonts w:asciiTheme="majorHAnsi" w:hAnsiTheme="majorHAnsi" w:cstheme="majorHAnsi"/>
        </w:rPr>
        <w:t>The Board aims to issue the notice 14 days in advance of a meeting.</w:t>
      </w:r>
      <w:r>
        <w:rPr>
          <w:rFonts w:asciiTheme="majorHAnsi" w:hAnsiTheme="majorHAnsi" w:cstheme="majorHAnsi"/>
        </w:rPr>
        <w:t xml:space="preserve"> </w:t>
      </w:r>
      <w:r w:rsidRPr="009F360E">
        <w:rPr>
          <w:rFonts w:asciiTheme="majorHAnsi" w:hAnsiTheme="majorHAnsi" w:cstheme="majorHAnsi"/>
        </w:rPr>
        <w:t xml:space="preserve">The Council’s Licensing Officer will send any objections to </w:t>
      </w:r>
      <w:r w:rsidRPr="009F360E">
        <w:rPr>
          <w:rFonts w:asciiTheme="majorHAnsi" w:hAnsiTheme="majorHAnsi" w:cstheme="majorHAnsi"/>
          <w:color w:val="000000"/>
        </w:rPr>
        <w:t>the applicant as and when these are received.</w:t>
      </w:r>
    </w:p>
    <w:p w14:paraId="2F075830" w14:textId="77777777" w:rsidR="009F45CB" w:rsidRDefault="009F45CB" w:rsidP="009F45CB">
      <w:pPr>
        <w:autoSpaceDE w:val="0"/>
        <w:autoSpaceDN w:val="0"/>
        <w:adjustRightInd w:val="0"/>
        <w:spacing w:after="0" w:line="276" w:lineRule="auto"/>
        <w:ind w:left="-284" w:right="567"/>
        <w:jc w:val="both"/>
        <w:rPr>
          <w:rFonts w:asciiTheme="majorHAnsi" w:hAnsiTheme="majorHAnsi" w:cstheme="majorHAnsi"/>
          <w:color w:val="000000"/>
        </w:rPr>
      </w:pPr>
    </w:p>
    <w:p w14:paraId="3E4FF1BA" w14:textId="5A5CA3DE" w:rsidR="009F45CB" w:rsidRPr="00664704" w:rsidRDefault="009F45CB" w:rsidP="009F45CB">
      <w:pPr>
        <w:autoSpaceDE w:val="0"/>
        <w:autoSpaceDN w:val="0"/>
        <w:adjustRightInd w:val="0"/>
        <w:spacing w:after="0" w:line="276" w:lineRule="auto"/>
        <w:ind w:left="-284" w:right="567"/>
        <w:jc w:val="both"/>
        <w:rPr>
          <w:rFonts w:asciiTheme="majorHAnsi" w:eastAsia="Calibri" w:hAnsiTheme="majorHAnsi" w:cstheme="majorHAnsi"/>
          <w:b/>
          <w:lang w:eastAsia="en-GB"/>
        </w:rPr>
      </w:pPr>
      <w:r>
        <w:rPr>
          <w:rFonts w:asciiTheme="majorHAnsi" w:eastAsia="Calibri" w:hAnsiTheme="majorHAnsi" w:cstheme="majorHAnsi"/>
          <w:b/>
          <w:lang w:eastAsia="en-GB"/>
        </w:rPr>
        <w:t xml:space="preserve">2.8   </w:t>
      </w:r>
      <w:r w:rsidRPr="00664704">
        <w:rPr>
          <w:rFonts w:asciiTheme="majorHAnsi" w:eastAsia="Calibri" w:hAnsiTheme="majorHAnsi" w:cstheme="majorHAnsi"/>
          <w:b/>
          <w:lang w:eastAsia="en-GB"/>
        </w:rPr>
        <w:t>Submitting Documents, Evidence and Representations to the Board</w:t>
      </w:r>
    </w:p>
    <w:p w14:paraId="1BF93C39"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Not later than 10 days before the meeting, applicants, licence holders, objectors and other parties should, as far as possible, notify all relevant parties and the Clerk of the evidence and documents that they intend to rely on at the meeting.  Where evidence is lodged after this date, the Board may call and then adjourn the hearing to an alternative date to allow all relevant parties time to review the evidence submitted.</w:t>
      </w:r>
    </w:p>
    <w:p w14:paraId="43880D68"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A representation is the term used to refer to objections; letters of support; and reports, comments and recommendations that have been received from consultees such as Police Scotland and NHS Scotland.</w:t>
      </w:r>
    </w:p>
    <w:p w14:paraId="5577192F" w14:textId="77777777" w:rsidR="009F45CB" w:rsidRPr="009F360E" w:rsidRDefault="009F45CB" w:rsidP="009F45CB">
      <w:pPr>
        <w:spacing w:after="0" w:line="240" w:lineRule="auto"/>
        <w:ind w:left="720" w:right="567" w:hanging="11"/>
        <w:jc w:val="both"/>
        <w:rPr>
          <w:rFonts w:asciiTheme="majorHAnsi" w:hAnsiTheme="majorHAnsi" w:cstheme="majorHAnsi"/>
        </w:rPr>
      </w:pPr>
    </w:p>
    <w:p w14:paraId="550E0813" w14:textId="77777777" w:rsidR="009F45CB" w:rsidRPr="00664704" w:rsidRDefault="009F45CB" w:rsidP="009F45CB">
      <w:pPr>
        <w:autoSpaceDE w:val="0"/>
        <w:autoSpaceDN w:val="0"/>
        <w:adjustRightInd w:val="0"/>
        <w:spacing w:after="0" w:line="276" w:lineRule="auto"/>
        <w:ind w:left="-284" w:right="567"/>
        <w:jc w:val="both"/>
        <w:rPr>
          <w:rFonts w:asciiTheme="majorHAnsi" w:eastAsia="Calibri" w:hAnsiTheme="majorHAnsi" w:cstheme="majorHAnsi"/>
          <w:b/>
          <w:lang w:eastAsia="en-GB"/>
        </w:rPr>
      </w:pPr>
      <w:r>
        <w:rPr>
          <w:rFonts w:asciiTheme="majorHAnsi" w:eastAsia="Calibri" w:hAnsiTheme="majorHAnsi" w:cstheme="majorHAnsi"/>
          <w:b/>
          <w:lang w:eastAsia="en-GB"/>
        </w:rPr>
        <w:t xml:space="preserve">2.9   </w:t>
      </w:r>
      <w:r w:rsidRPr="00664704">
        <w:rPr>
          <w:rFonts w:asciiTheme="majorHAnsi" w:eastAsia="Calibri" w:hAnsiTheme="majorHAnsi" w:cstheme="majorHAnsi"/>
          <w:b/>
          <w:lang w:eastAsia="en-GB"/>
        </w:rPr>
        <w:t>Attendance at the Meeting</w:t>
      </w:r>
    </w:p>
    <w:p w14:paraId="16589F3D"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Applicants/licence holders should attend the meeting and should confirm their attendance to the Clerk no later than 7 days before the meeting. They should also provide details of any agent or representative that is attending.</w:t>
      </w:r>
    </w:p>
    <w:p w14:paraId="60E1B4EF"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Regulation 14 of the Licensing Procedure (Scotland) Regulations 2007 provides that an applicant/licence holder may be represented by another person at a Board meeting.  However, the Board may decide not to hear from the representative where they cannot provide written authorisation to act.</w:t>
      </w:r>
    </w:p>
    <w:p w14:paraId="4DE7237E" w14:textId="77777777" w:rsidR="009F45CB"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Objectors, people making representations and anyone who has requested a review of a licence, are invited to attend the meeting to present their case.</w:t>
      </w:r>
    </w:p>
    <w:p w14:paraId="41232ED9" w14:textId="0C02849C" w:rsidR="00DF27FD" w:rsidRPr="009F360E" w:rsidRDefault="00DF27FD" w:rsidP="009F45CB">
      <w:pPr>
        <w:spacing w:after="0" w:line="276" w:lineRule="auto"/>
        <w:ind w:right="567"/>
        <w:jc w:val="both"/>
        <w:rPr>
          <w:rFonts w:asciiTheme="majorHAnsi" w:hAnsiTheme="majorHAnsi" w:cstheme="majorHAnsi"/>
        </w:rPr>
      </w:pPr>
      <w:r>
        <w:rPr>
          <w:rFonts w:asciiTheme="majorHAnsi" w:hAnsiTheme="majorHAnsi" w:cstheme="majorHAnsi"/>
        </w:rPr>
        <w:t>Councillors who are participating using digital facilities must ensure their camera is on for the duration of quasi-judicial items of business (as specified in Section 7.3 of the Councillors’ Code of Conduct) in order that they can be seen for the duration of the item.</w:t>
      </w:r>
    </w:p>
    <w:p w14:paraId="195F8FF5" w14:textId="77777777" w:rsidR="009F45CB" w:rsidRDefault="009F45CB" w:rsidP="009F45CB">
      <w:pPr>
        <w:pStyle w:val="ListParagraph"/>
        <w:autoSpaceDE w:val="0"/>
        <w:autoSpaceDN w:val="0"/>
        <w:adjustRightInd w:val="0"/>
        <w:spacing w:after="0" w:line="276" w:lineRule="auto"/>
        <w:ind w:left="284" w:right="567"/>
        <w:jc w:val="both"/>
        <w:rPr>
          <w:rFonts w:asciiTheme="majorHAnsi" w:eastAsia="Calibri" w:hAnsiTheme="majorHAnsi" w:cstheme="majorHAnsi"/>
          <w:b/>
          <w:lang w:eastAsia="en-GB"/>
        </w:rPr>
      </w:pPr>
    </w:p>
    <w:p w14:paraId="02226D4B"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lang w:eastAsia="en-GB"/>
        </w:rPr>
      </w:pPr>
      <w:r>
        <w:rPr>
          <w:rFonts w:asciiTheme="majorHAnsi" w:eastAsia="Calibri" w:hAnsiTheme="majorHAnsi" w:cstheme="majorHAnsi"/>
          <w:b/>
          <w:lang w:eastAsia="en-GB"/>
        </w:rPr>
        <w:t xml:space="preserve">2.10   </w:t>
      </w:r>
      <w:r w:rsidRPr="00664704">
        <w:rPr>
          <w:rFonts w:asciiTheme="majorHAnsi" w:eastAsia="Calibri" w:hAnsiTheme="majorHAnsi" w:cstheme="majorHAnsi"/>
          <w:b/>
          <w:lang w:eastAsia="en-GB"/>
        </w:rPr>
        <w:t>Failure to attend a Meeting</w:t>
      </w:r>
    </w:p>
    <w:p w14:paraId="7DC78E10"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Where an applicant/licence holder fails to attend or be represented at a meeting, the Board will then decide whether to proceed with the hearing in their absence or continue the hearing to another date.  Each matter will be considered on its own merits.  However, in general:</w:t>
      </w:r>
    </w:p>
    <w:p w14:paraId="6BA20861" w14:textId="77777777" w:rsidR="009F45CB" w:rsidRDefault="009F45CB" w:rsidP="009F45CB">
      <w:pPr>
        <w:numPr>
          <w:ilvl w:val="0"/>
          <w:numId w:val="7"/>
        </w:numPr>
        <w:spacing w:after="0" w:line="276" w:lineRule="auto"/>
        <w:ind w:left="425" w:right="567" w:hanging="357"/>
        <w:jc w:val="both"/>
        <w:rPr>
          <w:rFonts w:asciiTheme="majorHAnsi" w:hAnsiTheme="majorHAnsi" w:cstheme="majorHAnsi"/>
        </w:rPr>
      </w:pPr>
      <w:r w:rsidRPr="009F360E">
        <w:rPr>
          <w:rFonts w:asciiTheme="majorHAnsi" w:hAnsiTheme="majorHAnsi" w:cstheme="majorHAnsi"/>
        </w:rPr>
        <w:lastRenderedPageBreak/>
        <w:t>If an applicant/licence holder has indicated an intention to appear but fails to do so, the hearing may proceed in their absence.</w:t>
      </w:r>
    </w:p>
    <w:p w14:paraId="422858DD" w14:textId="77777777" w:rsidR="009F45CB" w:rsidRPr="009F360E" w:rsidRDefault="009F45CB" w:rsidP="009F45CB">
      <w:pPr>
        <w:numPr>
          <w:ilvl w:val="0"/>
          <w:numId w:val="7"/>
        </w:numPr>
        <w:spacing w:after="0" w:line="276" w:lineRule="auto"/>
        <w:ind w:left="426" w:right="567"/>
        <w:jc w:val="both"/>
        <w:rPr>
          <w:rFonts w:asciiTheme="majorHAnsi" w:hAnsiTheme="majorHAnsi" w:cstheme="majorHAnsi"/>
        </w:rPr>
      </w:pPr>
      <w:r w:rsidRPr="009F360E">
        <w:rPr>
          <w:rFonts w:asciiTheme="majorHAnsi" w:hAnsiTheme="majorHAnsi" w:cstheme="majorHAnsi"/>
        </w:rPr>
        <w:t>If an applicant/licence holder has given no indication about attending the meeting and there is no apparent reason for them not being present, then the hearing will proceed and the Board will make such decision as it thinks fit in the absence of that party.</w:t>
      </w:r>
    </w:p>
    <w:p w14:paraId="20E5F838" w14:textId="77777777" w:rsidR="009F45CB" w:rsidRPr="009F360E" w:rsidRDefault="009F45CB" w:rsidP="009F45CB">
      <w:pPr>
        <w:spacing w:after="0" w:line="276" w:lineRule="auto"/>
        <w:ind w:left="426" w:right="567" w:hanging="11"/>
        <w:jc w:val="both"/>
        <w:rPr>
          <w:rFonts w:asciiTheme="majorHAnsi" w:hAnsiTheme="majorHAnsi" w:cstheme="majorHAnsi"/>
        </w:rPr>
      </w:pPr>
    </w:p>
    <w:p w14:paraId="31703F55" w14:textId="77777777" w:rsidR="009F45CB" w:rsidRPr="009F360E" w:rsidRDefault="009F45CB" w:rsidP="009F45CB">
      <w:pPr>
        <w:numPr>
          <w:ilvl w:val="0"/>
          <w:numId w:val="7"/>
        </w:numPr>
        <w:spacing w:after="0" w:line="276" w:lineRule="auto"/>
        <w:ind w:left="426" w:right="567"/>
        <w:jc w:val="both"/>
        <w:rPr>
          <w:rFonts w:asciiTheme="majorHAnsi" w:hAnsiTheme="majorHAnsi" w:cstheme="majorHAnsi"/>
        </w:rPr>
      </w:pPr>
      <w:r w:rsidRPr="009F360E">
        <w:rPr>
          <w:rFonts w:asciiTheme="majorHAnsi" w:hAnsiTheme="majorHAnsi" w:cstheme="majorHAnsi"/>
        </w:rPr>
        <w:t>If an applicant/licence holder leaves a hearing in circumstances such that it can reasonably be inferred that they do not wish to take any further part, then the hearing will proceed and the Board will make such decision as it thinks fit in the absence of that party.</w:t>
      </w:r>
    </w:p>
    <w:p w14:paraId="3A3A6231"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A hearing will normally only be continued on one occasion.</w:t>
      </w:r>
    </w:p>
    <w:p w14:paraId="6CD5C21F" w14:textId="77777777" w:rsidR="009F45CB"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When a hearing proceeds in the absence of an applicant/licence holder or their agent, the Board will consider all documents and evidence that has been presented, including objections and any representations.</w:t>
      </w:r>
    </w:p>
    <w:p w14:paraId="5F8514AC" w14:textId="77777777" w:rsidR="009F45CB" w:rsidRPr="002B68DA" w:rsidRDefault="009F45CB" w:rsidP="009F45CB">
      <w:pPr>
        <w:spacing w:after="0" w:line="276" w:lineRule="auto"/>
        <w:ind w:right="567"/>
        <w:jc w:val="both"/>
        <w:rPr>
          <w:rFonts w:asciiTheme="majorHAnsi" w:hAnsiTheme="majorHAnsi" w:cstheme="majorHAnsi"/>
        </w:rPr>
      </w:pPr>
    </w:p>
    <w:p w14:paraId="0F76FC9A" w14:textId="77777777" w:rsidR="009F45CB" w:rsidRDefault="009F45CB" w:rsidP="009F45CB">
      <w:pPr>
        <w:autoSpaceDE w:val="0"/>
        <w:autoSpaceDN w:val="0"/>
        <w:adjustRightInd w:val="0"/>
        <w:spacing w:after="0" w:line="276" w:lineRule="auto"/>
        <w:ind w:left="-142" w:right="567" w:hanging="142"/>
        <w:jc w:val="both"/>
        <w:rPr>
          <w:rFonts w:asciiTheme="majorHAnsi" w:eastAsia="Calibri" w:hAnsiTheme="majorHAnsi" w:cstheme="majorHAnsi"/>
          <w:b/>
        </w:rPr>
      </w:pPr>
      <w:r w:rsidRPr="00664704">
        <w:rPr>
          <w:rFonts w:asciiTheme="majorHAnsi" w:eastAsia="Calibri" w:hAnsiTheme="majorHAnsi" w:cstheme="majorHAnsi"/>
          <w:b/>
        </w:rPr>
        <w:t>2.12   Power to Postpone</w:t>
      </w:r>
    </w:p>
    <w:p w14:paraId="4ACA1D9E" w14:textId="77777777" w:rsidR="009F45CB" w:rsidRPr="009F360E" w:rsidRDefault="009F45CB" w:rsidP="009F45CB">
      <w:pPr>
        <w:spacing w:after="0" w:line="276" w:lineRule="auto"/>
        <w:ind w:right="567"/>
        <w:contextualSpacing/>
        <w:jc w:val="both"/>
        <w:rPr>
          <w:rFonts w:asciiTheme="majorHAnsi" w:hAnsiTheme="majorHAnsi" w:cstheme="majorHAnsi"/>
        </w:rPr>
      </w:pPr>
      <w:r w:rsidRPr="009F360E">
        <w:rPr>
          <w:rFonts w:asciiTheme="majorHAnsi" w:hAnsiTheme="majorHAnsi" w:cstheme="majorHAnsi"/>
        </w:rPr>
        <w:t>At any time during the meeting, the Board may decide to postpone a hearing to a future specified date.   Each case for postponement will be considered on its own merits.</w:t>
      </w:r>
    </w:p>
    <w:p w14:paraId="46DF0AEB" w14:textId="77777777" w:rsidR="009F45CB" w:rsidRPr="009F360E" w:rsidRDefault="009F45CB" w:rsidP="009F45CB">
      <w:pPr>
        <w:spacing w:after="0" w:line="240" w:lineRule="auto"/>
        <w:ind w:right="567" w:hanging="11"/>
        <w:jc w:val="both"/>
        <w:rPr>
          <w:rFonts w:asciiTheme="majorHAnsi" w:hAnsiTheme="majorHAnsi" w:cstheme="majorHAnsi"/>
        </w:rPr>
      </w:pPr>
    </w:p>
    <w:p w14:paraId="75B2AF03" w14:textId="77777777" w:rsidR="009F45CB" w:rsidRDefault="009F45CB" w:rsidP="009F45CB">
      <w:pPr>
        <w:autoSpaceDE w:val="0"/>
        <w:autoSpaceDN w:val="0"/>
        <w:adjustRightInd w:val="0"/>
        <w:spacing w:after="0" w:line="276" w:lineRule="auto"/>
        <w:ind w:left="709" w:right="567" w:hanging="993"/>
        <w:jc w:val="both"/>
        <w:rPr>
          <w:rFonts w:asciiTheme="majorHAnsi" w:eastAsia="Calibri" w:hAnsiTheme="majorHAnsi" w:cstheme="majorHAnsi"/>
          <w:b/>
        </w:rPr>
      </w:pPr>
      <w:r w:rsidRPr="00664704">
        <w:rPr>
          <w:rFonts w:asciiTheme="majorHAnsi" w:eastAsia="Calibri" w:hAnsiTheme="majorHAnsi" w:cstheme="majorHAnsi"/>
          <w:b/>
        </w:rPr>
        <w:t>2.13    Agenda and reports for Meetings</w:t>
      </w:r>
    </w:p>
    <w:p w14:paraId="62F0F788" w14:textId="77777777" w:rsidR="009F45CB" w:rsidRPr="009F360E" w:rsidRDefault="009F45CB" w:rsidP="009F45CB">
      <w:pPr>
        <w:spacing w:after="0" w:line="276" w:lineRule="auto"/>
        <w:ind w:right="567"/>
        <w:contextualSpacing/>
        <w:jc w:val="both"/>
        <w:rPr>
          <w:rFonts w:asciiTheme="majorHAnsi" w:hAnsiTheme="majorHAnsi" w:cstheme="majorHAnsi"/>
        </w:rPr>
      </w:pPr>
      <w:r w:rsidRPr="009F360E">
        <w:rPr>
          <w:rFonts w:asciiTheme="majorHAnsi" w:hAnsiTheme="majorHAnsi" w:cstheme="majorHAnsi"/>
        </w:rPr>
        <w:t xml:space="preserve">The agenda and reports for the Board meeting are issued to Board Members, relevant Council officials and Police Scotland.  The agenda is issued to applicants, agents, objectors, NHS Scotland, community councils and other interested parties.  These are issued by the committee team around 7 days before the meeting.   The agenda details the Council website address where the reports can be accessed. </w:t>
      </w:r>
    </w:p>
    <w:p w14:paraId="5154F68B"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The first item of business on the agenda is the minutes of the previous meeting, for approval by the Board.</w:t>
      </w:r>
    </w:p>
    <w:p w14:paraId="4383200B" w14:textId="77777777" w:rsidR="009F45CB" w:rsidRPr="009F360E" w:rsidRDefault="009F45CB" w:rsidP="009F45CB">
      <w:pPr>
        <w:autoSpaceDE w:val="0"/>
        <w:autoSpaceDN w:val="0"/>
        <w:adjustRightInd w:val="0"/>
        <w:spacing w:after="0" w:line="240" w:lineRule="auto"/>
        <w:ind w:left="720" w:right="567" w:hanging="11"/>
        <w:jc w:val="both"/>
        <w:rPr>
          <w:rFonts w:asciiTheme="majorHAnsi" w:eastAsia="Times New Roman" w:hAnsiTheme="majorHAnsi" w:cstheme="majorHAnsi"/>
          <w:sz w:val="24"/>
          <w:szCs w:val="24"/>
          <w:lang w:val="en-US"/>
        </w:rPr>
      </w:pPr>
    </w:p>
    <w:p w14:paraId="18710EE7" w14:textId="77777777" w:rsidR="009F45CB" w:rsidRPr="00664704" w:rsidRDefault="009F45CB" w:rsidP="009F45CB">
      <w:pPr>
        <w:autoSpaceDE w:val="0"/>
        <w:autoSpaceDN w:val="0"/>
        <w:adjustRightInd w:val="0"/>
        <w:spacing w:after="0" w:line="276" w:lineRule="auto"/>
        <w:ind w:left="709" w:right="567" w:hanging="993"/>
        <w:jc w:val="both"/>
        <w:rPr>
          <w:rFonts w:asciiTheme="majorHAnsi" w:eastAsia="Calibri" w:hAnsiTheme="majorHAnsi" w:cstheme="majorHAnsi"/>
          <w:b/>
        </w:rPr>
      </w:pPr>
      <w:r w:rsidRPr="00664704">
        <w:rPr>
          <w:rFonts w:asciiTheme="majorHAnsi" w:eastAsia="Calibri" w:hAnsiTheme="majorHAnsi" w:cstheme="majorHAnsi"/>
          <w:b/>
        </w:rPr>
        <w:t>2.14   During the Meeting – Applications</w:t>
      </w:r>
    </w:p>
    <w:p w14:paraId="445583A4"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A discussion and debate will be led by the Convener of the Board</w:t>
      </w:r>
      <w:r>
        <w:rPr>
          <w:rFonts w:asciiTheme="majorHAnsi" w:hAnsiTheme="majorHAnsi" w:cstheme="majorHAnsi"/>
        </w:rPr>
        <w:t xml:space="preserve">, supported by the Clerk to the Licensing Board, </w:t>
      </w:r>
      <w:r w:rsidRPr="009F360E">
        <w:rPr>
          <w:rFonts w:asciiTheme="majorHAnsi" w:hAnsiTheme="majorHAnsi" w:cstheme="majorHAnsi"/>
        </w:rPr>
        <w:t>and will generally take the following format:</w:t>
      </w:r>
    </w:p>
    <w:p w14:paraId="1FA80E9C" w14:textId="77777777" w:rsidR="009F45CB" w:rsidRPr="009F360E" w:rsidRDefault="009F45CB" w:rsidP="009F45CB">
      <w:pPr>
        <w:tabs>
          <w:tab w:val="num" w:pos="1080"/>
        </w:tabs>
        <w:spacing w:after="0" w:line="240" w:lineRule="auto"/>
        <w:ind w:right="567" w:hanging="11"/>
        <w:jc w:val="both"/>
        <w:rPr>
          <w:rFonts w:asciiTheme="majorHAnsi" w:hAnsiTheme="majorHAnsi" w:cstheme="majorHAnsi"/>
        </w:rPr>
      </w:pPr>
    </w:p>
    <w:p w14:paraId="0D453CF5" w14:textId="77777777" w:rsidR="009F45CB" w:rsidRPr="009F360E" w:rsidRDefault="009F45CB" w:rsidP="009F45CB">
      <w:pPr>
        <w:numPr>
          <w:ilvl w:val="0"/>
          <w:numId w:val="9"/>
        </w:numPr>
        <w:spacing w:after="0" w:line="240" w:lineRule="auto"/>
        <w:ind w:left="425" w:right="567"/>
        <w:jc w:val="both"/>
        <w:rPr>
          <w:rFonts w:asciiTheme="majorHAnsi" w:hAnsiTheme="majorHAnsi" w:cstheme="majorHAnsi"/>
        </w:rPr>
      </w:pPr>
      <w:r w:rsidRPr="009F360E">
        <w:rPr>
          <w:rFonts w:asciiTheme="majorHAnsi" w:hAnsiTheme="majorHAnsi" w:cstheme="majorHAnsi"/>
        </w:rPr>
        <w:t>The applicant, or their representative, will be asked to present their case verbally.  They can use documents and written submissions (which must be provided to all parties prior to the date of the meeting) as supporting material.</w:t>
      </w:r>
    </w:p>
    <w:p w14:paraId="34404504"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20A48545" w14:textId="77777777" w:rsidR="009F45CB" w:rsidRPr="009F360E" w:rsidRDefault="009F45CB" w:rsidP="009F45CB">
      <w:pPr>
        <w:numPr>
          <w:ilvl w:val="0"/>
          <w:numId w:val="9"/>
        </w:numPr>
        <w:spacing w:after="0" w:line="240" w:lineRule="auto"/>
        <w:ind w:left="425" w:right="567"/>
        <w:jc w:val="both"/>
        <w:rPr>
          <w:rFonts w:asciiTheme="majorHAnsi" w:hAnsiTheme="majorHAnsi" w:cstheme="majorHAnsi"/>
        </w:rPr>
      </w:pPr>
      <w:r w:rsidRPr="009F360E">
        <w:rPr>
          <w:rFonts w:asciiTheme="majorHAnsi" w:hAnsiTheme="majorHAnsi" w:cstheme="majorHAnsi"/>
        </w:rPr>
        <w:t>Any party that has made objections or representations will be invited to present their case.</w:t>
      </w:r>
    </w:p>
    <w:p w14:paraId="6299613C"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31342B57" w14:textId="77777777" w:rsidR="009F45CB" w:rsidRPr="009F360E" w:rsidRDefault="009F45CB" w:rsidP="009F45CB">
      <w:pPr>
        <w:numPr>
          <w:ilvl w:val="0"/>
          <w:numId w:val="9"/>
        </w:numPr>
        <w:spacing w:after="0" w:line="240" w:lineRule="auto"/>
        <w:ind w:left="425" w:right="567"/>
        <w:jc w:val="both"/>
        <w:rPr>
          <w:rFonts w:asciiTheme="majorHAnsi" w:hAnsiTheme="majorHAnsi" w:cstheme="majorHAnsi"/>
        </w:rPr>
      </w:pPr>
      <w:r w:rsidRPr="009F360E">
        <w:rPr>
          <w:rFonts w:asciiTheme="majorHAnsi" w:hAnsiTheme="majorHAnsi" w:cstheme="majorHAnsi"/>
        </w:rPr>
        <w:t xml:space="preserve">The Convenor will ask Police Scotland representatives and the LSO if they have anything to contribute. Police Scotland and the LSO normally produce a written report that is included in the reports and papers that are issued ahead of the meeting. </w:t>
      </w:r>
    </w:p>
    <w:p w14:paraId="396F7BB4"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04E96CBB" w14:textId="77777777" w:rsidR="009F45CB" w:rsidRPr="009F360E" w:rsidRDefault="009F45CB" w:rsidP="009F45CB">
      <w:pPr>
        <w:numPr>
          <w:ilvl w:val="0"/>
          <w:numId w:val="9"/>
        </w:numPr>
        <w:spacing w:after="0" w:line="240" w:lineRule="auto"/>
        <w:ind w:left="425" w:right="567"/>
        <w:jc w:val="both"/>
        <w:rPr>
          <w:rFonts w:asciiTheme="majorHAnsi" w:hAnsiTheme="majorHAnsi" w:cstheme="majorHAnsi"/>
        </w:rPr>
      </w:pPr>
      <w:r w:rsidRPr="009F360E">
        <w:rPr>
          <w:rFonts w:asciiTheme="majorHAnsi" w:hAnsiTheme="majorHAnsi" w:cstheme="majorHAnsi"/>
        </w:rPr>
        <w:t>The applicant will then have an opportunity to respond to any points raised.  Cross-examination is not generally part of the process. Hearsay evidence is admissible.</w:t>
      </w:r>
    </w:p>
    <w:p w14:paraId="09FCE83A"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4665A594" w14:textId="77777777" w:rsidR="009F45CB" w:rsidRPr="009F360E" w:rsidRDefault="009F45CB" w:rsidP="009F45CB">
      <w:pPr>
        <w:numPr>
          <w:ilvl w:val="0"/>
          <w:numId w:val="9"/>
        </w:numPr>
        <w:spacing w:after="0" w:line="240" w:lineRule="auto"/>
        <w:ind w:left="425" w:right="567"/>
        <w:jc w:val="both"/>
        <w:rPr>
          <w:rFonts w:asciiTheme="majorHAnsi" w:hAnsiTheme="majorHAnsi" w:cstheme="majorHAnsi"/>
        </w:rPr>
      </w:pPr>
      <w:r w:rsidRPr="009F360E">
        <w:rPr>
          <w:rFonts w:asciiTheme="majorHAnsi" w:hAnsiTheme="majorHAnsi" w:cstheme="majorHAnsi"/>
        </w:rPr>
        <w:t>Board members may ask questions of any party.</w:t>
      </w:r>
    </w:p>
    <w:p w14:paraId="448DF48F"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14EBEAF8" w14:textId="77777777" w:rsidR="009F45CB" w:rsidRPr="009F360E" w:rsidRDefault="009F45CB" w:rsidP="009F45CB">
      <w:pPr>
        <w:spacing w:after="0" w:line="240" w:lineRule="auto"/>
        <w:ind w:left="462" w:right="567" w:hanging="392"/>
        <w:jc w:val="both"/>
        <w:rPr>
          <w:rFonts w:asciiTheme="majorHAnsi" w:hAnsiTheme="majorHAnsi" w:cstheme="majorHAnsi"/>
        </w:rPr>
      </w:pPr>
      <w:r w:rsidRPr="009F360E">
        <w:rPr>
          <w:rFonts w:asciiTheme="majorHAnsi" w:hAnsiTheme="majorHAnsi" w:cstheme="majorHAnsi"/>
        </w:rPr>
        <w:t>6.</w:t>
      </w:r>
      <w:r w:rsidRPr="009F360E">
        <w:rPr>
          <w:rFonts w:asciiTheme="majorHAnsi" w:hAnsiTheme="majorHAnsi" w:cstheme="majorHAnsi"/>
        </w:rPr>
        <w:tab/>
        <w:t xml:space="preserve">Parties will be asked to sum up (in reverse order). </w:t>
      </w:r>
    </w:p>
    <w:p w14:paraId="39A1D77A" w14:textId="77777777" w:rsidR="009F45CB" w:rsidRPr="009F360E" w:rsidRDefault="009F45CB" w:rsidP="009F45CB">
      <w:pPr>
        <w:tabs>
          <w:tab w:val="left" w:pos="426"/>
        </w:tabs>
        <w:spacing w:after="0" w:line="240" w:lineRule="auto"/>
        <w:ind w:left="425" w:right="567" w:hanging="11"/>
        <w:jc w:val="both"/>
        <w:rPr>
          <w:rFonts w:asciiTheme="majorHAnsi" w:hAnsiTheme="majorHAnsi" w:cstheme="majorHAnsi"/>
        </w:rPr>
      </w:pPr>
    </w:p>
    <w:p w14:paraId="10D443AE" w14:textId="77777777" w:rsidR="009F45CB" w:rsidRPr="009F360E" w:rsidRDefault="009F45CB" w:rsidP="009F45CB">
      <w:pPr>
        <w:numPr>
          <w:ilvl w:val="0"/>
          <w:numId w:val="10"/>
        </w:numPr>
        <w:spacing w:after="0" w:line="240" w:lineRule="auto"/>
        <w:ind w:left="425" w:right="567"/>
        <w:jc w:val="both"/>
        <w:rPr>
          <w:rFonts w:asciiTheme="majorHAnsi" w:hAnsiTheme="majorHAnsi" w:cstheme="majorHAnsi"/>
        </w:rPr>
      </w:pPr>
      <w:r w:rsidRPr="009F360E">
        <w:rPr>
          <w:rFonts w:asciiTheme="majorHAnsi" w:hAnsiTheme="majorHAnsi" w:cstheme="majorHAnsi"/>
        </w:rPr>
        <w:t xml:space="preserve">The Board may request legal advice from the Legal Adviser, and procedural advice from the </w:t>
      </w:r>
      <w:r>
        <w:rPr>
          <w:rFonts w:asciiTheme="majorHAnsi" w:hAnsiTheme="majorHAnsi" w:cstheme="majorHAnsi"/>
        </w:rPr>
        <w:t xml:space="preserve">Committee’s </w:t>
      </w:r>
      <w:r w:rsidRPr="009F360E">
        <w:rPr>
          <w:rFonts w:asciiTheme="majorHAnsi" w:hAnsiTheme="majorHAnsi" w:cstheme="majorHAnsi"/>
        </w:rPr>
        <w:t xml:space="preserve">Clerk. </w:t>
      </w:r>
    </w:p>
    <w:p w14:paraId="3A353451" w14:textId="77777777" w:rsidR="009F45CB" w:rsidRPr="009F360E" w:rsidRDefault="009F45CB" w:rsidP="009F45CB">
      <w:pPr>
        <w:spacing w:after="0" w:line="240" w:lineRule="auto"/>
        <w:ind w:left="425" w:right="567" w:hanging="11"/>
        <w:jc w:val="both"/>
        <w:rPr>
          <w:rFonts w:asciiTheme="majorHAnsi" w:hAnsiTheme="majorHAnsi" w:cstheme="majorHAnsi"/>
        </w:rPr>
      </w:pPr>
    </w:p>
    <w:p w14:paraId="2624D38E" w14:textId="77777777" w:rsidR="009F45CB" w:rsidRPr="009F360E" w:rsidRDefault="009F45CB" w:rsidP="009F45CB">
      <w:pPr>
        <w:numPr>
          <w:ilvl w:val="0"/>
          <w:numId w:val="10"/>
        </w:numPr>
        <w:spacing w:after="0" w:line="240" w:lineRule="auto"/>
        <w:ind w:left="425" w:right="567" w:hanging="361"/>
        <w:jc w:val="both"/>
        <w:rPr>
          <w:rFonts w:asciiTheme="majorHAnsi" w:hAnsiTheme="majorHAnsi" w:cstheme="majorHAnsi"/>
        </w:rPr>
      </w:pPr>
      <w:r w:rsidRPr="009F360E">
        <w:rPr>
          <w:rFonts w:asciiTheme="majorHAnsi" w:hAnsiTheme="majorHAnsi" w:cstheme="majorHAnsi"/>
        </w:rPr>
        <w:t>The Board may adjourn to debate the matter in private. However, all decisions are made in public. The Convenor will deliver the Board’s decision and may ask Board members to individually state their comments and decision.</w:t>
      </w:r>
    </w:p>
    <w:p w14:paraId="6DD4B70A" w14:textId="77777777" w:rsidR="009F45CB" w:rsidRPr="009F360E" w:rsidRDefault="009F45CB" w:rsidP="009F45CB">
      <w:pPr>
        <w:autoSpaceDE w:val="0"/>
        <w:autoSpaceDN w:val="0"/>
        <w:adjustRightInd w:val="0"/>
        <w:spacing w:after="0" w:line="240" w:lineRule="auto"/>
        <w:ind w:right="567"/>
        <w:jc w:val="both"/>
        <w:rPr>
          <w:rFonts w:asciiTheme="majorHAnsi" w:eastAsia="Times New Roman" w:hAnsiTheme="majorHAnsi" w:cstheme="majorHAnsi"/>
          <w:sz w:val="24"/>
          <w:szCs w:val="24"/>
          <w:lang w:val="en-US"/>
        </w:rPr>
      </w:pPr>
    </w:p>
    <w:p w14:paraId="147EED47"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2.15   During the Meeting – Licence Reviews</w:t>
      </w:r>
    </w:p>
    <w:p w14:paraId="64616CF8" w14:textId="77777777" w:rsidR="009F45CB" w:rsidRPr="009F360E" w:rsidRDefault="009F45CB" w:rsidP="009F45CB">
      <w:pPr>
        <w:spacing w:after="0" w:line="276" w:lineRule="auto"/>
        <w:ind w:right="567"/>
        <w:jc w:val="both"/>
        <w:rPr>
          <w:rFonts w:asciiTheme="majorHAnsi" w:hAnsiTheme="majorHAnsi" w:cstheme="majorHAnsi"/>
        </w:rPr>
      </w:pPr>
      <w:r w:rsidRPr="009F360E">
        <w:rPr>
          <w:rFonts w:asciiTheme="majorHAnsi" w:hAnsiTheme="majorHAnsi" w:cstheme="majorHAnsi"/>
        </w:rPr>
        <w:t xml:space="preserve">In relation to complaints or requests for the review of premises or personal licences, a discussion and debate will be led by the Convener of the Board.  </w:t>
      </w:r>
      <w:r>
        <w:rPr>
          <w:rFonts w:asciiTheme="majorHAnsi" w:hAnsiTheme="majorHAnsi" w:cstheme="majorHAnsi"/>
        </w:rPr>
        <w:t>This will take the following format</w:t>
      </w:r>
      <w:r w:rsidRPr="009F360E">
        <w:rPr>
          <w:rFonts w:asciiTheme="majorHAnsi" w:hAnsiTheme="majorHAnsi" w:cstheme="majorHAnsi"/>
        </w:rPr>
        <w:t>:</w:t>
      </w:r>
    </w:p>
    <w:p w14:paraId="089E5E6F" w14:textId="77777777" w:rsidR="009F45CB" w:rsidRPr="009F360E" w:rsidRDefault="009F45CB" w:rsidP="009F45CB">
      <w:pPr>
        <w:spacing w:after="0" w:line="276" w:lineRule="auto"/>
        <w:ind w:right="567" w:firstLine="11"/>
        <w:jc w:val="both"/>
        <w:rPr>
          <w:rFonts w:asciiTheme="majorHAnsi" w:hAnsiTheme="majorHAnsi" w:cstheme="majorHAnsi"/>
        </w:rPr>
      </w:pPr>
    </w:p>
    <w:p w14:paraId="3E9970DC" w14:textId="77777777" w:rsidR="009F45CB" w:rsidRDefault="009F45CB" w:rsidP="009F45CB">
      <w:pPr>
        <w:spacing w:after="0" w:line="276" w:lineRule="auto"/>
        <w:ind w:left="426" w:right="567" w:hanging="426"/>
        <w:jc w:val="both"/>
        <w:rPr>
          <w:rFonts w:asciiTheme="majorHAnsi" w:hAnsiTheme="majorHAnsi" w:cstheme="majorHAnsi"/>
        </w:rPr>
      </w:pPr>
      <w:r w:rsidRPr="009F360E">
        <w:rPr>
          <w:rFonts w:asciiTheme="majorHAnsi" w:hAnsiTheme="majorHAnsi" w:cstheme="majorHAnsi"/>
        </w:rPr>
        <w:t>1.</w:t>
      </w:r>
      <w:r w:rsidRPr="009F360E">
        <w:rPr>
          <w:rFonts w:asciiTheme="majorHAnsi" w:hAnsiTheme="majorHAnsi" w:cstheme="majorHAnsi"/>
        </w:rPr>
        <w:tab/>
        <w:t>The complainer or person requesting the review will be invited to attend any hearing. If they decide to attend, they will be asked to present their case.2.</w:t>
      </w:r>
      <w:r w:rsidRPr="009F360E">
        <w:rPr>
          <w:rFonts w:asciiTheme="majorHAnsi" w:hAnsiTheme="majorHAnsi" w:cstheme="majorHAnsi"/>
        </w:rPr>
        <w:tab/>
        <w:t>The licence holder, or their representative, will be asked to present their case verbally.  They can use documents and written submissions (which must be provided to all parties prior to the date of the meeting) as supporting material.</w:t>
      </w:r>
    </w:p>
    <w:p w14:paraId="1F8B8C07" w14:textId="77777777" w:rsidR="009F45CB" w:rsidRDefault="009F45CB" w:rsidP="009F45CB">
      <w:pPr>
        <w:spacing w:after="0" w:line="276" w:lineRule="auto"/>
        <w:ind w:right="567"/>
        <w:jc w:val="both"/>
        <w:rPr>
          <w:rFonts w:asciiTheme="majorHAnsi" w:hAnsiTheme="majorHAnsi" w:cstheme="majorHAnsi"/>
        </w:rPr>
      </w:pPr>
    </w:p>
    <w:p w14:paraId="4787B5CB" w14:textId="77777777" w:rsidR="009F45CB" w:rsidRPr="00C43A4C" w:rsidRDefault="009F45CB" w:rsidP="009F45CB">
      <w:pPr>
        <w:pStyle w:val="ListParagraph"/>
        <w:numPr>
          <w:ilvl w:val="0"/>
          <w:numId w:val="12"/>
        </w:numPr>
        <w:spacing w:after="0" w:line="276" w:lineRule="auto"/>
        <w:ind w:left="426" w:right="567"/>
        <w:jc w:val="both"/>
        <w:rPr>
          <w:rFonts w:asciiTheme="majorHAnsi" w:hAnsiTheme="majorHAnsi" w:cstheme="majorHAnsi"/>
        </w:rPr>
      </w:pPr>
      <w:r w:rsidRPr="00C43A4C">
        <w:rPr>
          <w:rFonts w:asciiTheme="majorHAnsi" w:hAnsiTheme="majorHAnsi" w:cstheme="majorHAnsi"/>
        </w:rPr>
        <w:t xml:space="preserve">The Licensing Standards Officer will produce a written report that is included in the papers for the Boards consideration.  Police Scotland or other consultees will be asked if they have anything to contribute (assuming they have not requested the review).  </w:t>
      </w:r>
    </w:p>
    <w:p w14:paraId="3C561100" w14:textId="77777777" w:rsidR="009F45CB" w:rsidRPr="009F360E" w:rsidRDefault="009F45CB" w:rsidP="009F45CB">
      <w:pPr>
        <w:spacing w:after="0" w:line="276" w:lineRule="auto"/>
        <w:ind w:left="1440" w:right="567" w:hanging="11"/>
        <w:jc w:val="both"/>
        <w:rPr>
          <w:rFonts w:asciiTheme="majorHAnsi" w:hAnsiTheme="majorHAnsi" w:cstheme="majorHAnsi"/>
        </w:rPr>
      </w:pPr>
    </w:p>
    <w:p w14:paraId="4CD70830" w14:textId="77777777" w:rsidR="009F45CB" w:rsidRDefault="009F45CB" w:rsidP="009F45CB">
      <w:pPr>
        <w:spacing w:after="0" w:line="276" w:lineRule="auto"/>
        <w:ind w:right="567" w:hanging="11"/>
        <w:jc w:val="both"/>
        <w:rPr>
          <w:rFonts w:asciiTheme="majorHAnsi" w:hAnsiTheme="majorHAnsi" w:cstheme="majorHAnsi"/>
        </w:rPr>
      </w:pPr>
      <w:r w:rsidRPr="009F360E">
        <w:rPr>
          <w:rFonts w:asciiTheme="majorHAnsi" w:hAnsiTheme="majorHAnsi" w:cstheme="majorHAnsi"/>
        </w:rPr>
        <w:t>Any party that has been consulted and has provided information on the licence review – e.g. a Council planning officer or safer communities officer, may be asked to attend the review hearing to answer Board members’ questions.</w:t>
      </w:r>
    </w:p>
    <w:p w14:paraId="7061F572" w14:textId="77777777" w:rsidR="009F45CB" w:rsidRDefault="009F45CB" w:rsidP="009F45CB">
      <w:pPr>
        <w:spacing w:after="0" w:line="276" w:lineRule="auto"/>
        <w:ind w:right="567" w:hanging="11"/>
        <w:jc w:val="both"/>
        <w:rPr>
          <w:rFonts w:asciiTheme="majorHAnsi" w:hAnsiTheme="majorHAnsi" w:cstheme="majorHAnsi"/>
        </w:rPr>
      </w:pPr>
      <w:r>
        <w:rPr>
          <w:rFonts w:asciiTheme="majorHAnsi" w:hAnsiTheme="majorHAnsi" w:cstheme="majorHAnsi"/>
        </w:rPr>
        <w:t>All reports to the Board will usually only be made public after the review hearing.</w:t>
      </w:r>
    </w:p>
    <w:p w14:paraId="791218B6" w14:textId="77777777" w:rsidR="009F45CB" w:rsidRPr="002B68DA" w:rsidRDefault="009F45CB" w:rsidP="009F45CB">
      <w:pPr>
        <w:spacing w:after="0" w:line="276" w:lineRule="auto"/>
        <w:ind w:right="567" w:hanging="11"/>
        <w:jc w:val="both"/>
        <w:rPr>
          <w:rFonts w:asciiTheme="majorHAnsi" w:hAnsiTheme="majorHAnsi" w:cstheme="majorHAnsi"/>
        </w:rPr>
      </w:pPr>
    </w:p>
    <w:p w14:paraId="464AF986"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2.16   Behaviour at Meetings</w:t>
      </w:r>
    </w:p>
    <w:p w14:paraId="455369D0"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It is expected that everyone present shows mutual respect and acknowledges that they should only contribute to the meeting when invited by the Convener to do so.  </w:t>
      </w:r>
    </w:p>
    <w:p w14:paraId="2C0F2C20"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If the Board consider a person to be behaving in a disruptive manner they can choose to exclude them or they can permit them to remain but only on such conditions as the Board specify.  </w:t>
      </w:r>
    </w:p>
    <w:p w14:paraId="5D1CA01D"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Where a person is required to leave the meeting, the Board will permit them to submit in writing, before the end of the meeting, any information, which they would have been entitled to give verbally.  The Board will take this information into account in reaching a decision.</w:t>
      </w:r>
    </w:p>
    <w:p w14:paraId="2E37663B" w14:textId="77777777" w:rsidR="009F45CB" w:rsidRPr="009F360E" w:rsidRDefault="009F45CB" w:rsidP="009F45CB">
      <w:pPr>
        <w:spacing w:after="0" w:line="240" w:lineRule="auto"/>
        <w:ind w:right="567" w:firstLine="11"/>
        <w:jc w:val="both"/>
        <w:rPr>
          <w:rFonts w:asciiTheme="majorHAnsi" w:hAnsiTheme="majorHAnsi" w:cstheme="majorHAnsi"/>
        </w:rPr>
      </w:pPr>
    </w:p>
    <w:p w14:paraId="1E59BC47"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2.17   Procedure Where a Hearing is No Longer to Take Place</w:t>
      </w:r>
    </w:p>
    <w:p w14:paraId="7398B746"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Where a hearing has been scheduled and it is subsequently decided that the application can be determined without a hearing (with or without the consent of the parties) the Board will, as soon as is reasonably practicable </w:t>
      </w:r>
    </w:p>
    <w:p w14:paraId="44BBDD35" w14:textId="77777777" w:rsidR="009F45CB" w:rsidRPr="009F360E" w:rsidRDefault="009F45CB" w:rsidP="009F45CB">
      <w:pPr>
        <w:spacing w:after="0" w:line="240" w:lineRule="auto"/>
        <w:ind w:right="567"/>
        <w:jc w:val="both"/>
        <w:rPr>
          <w:rFonts w:asciiTheme="majorHAnsi" w:hAnsiTheme="majorHAnsi" w:cstheme="majorHAnsi"/>
        </w:rPr>
      </w:pPr>
    </w:p>
    <w:p w14:paraId="76221FEE" w14:textId="77777777" w:rsidR="009F45CB" w:rsidRPr="009F360E" w:rsidRDefault="009F45CB" w:rsidP="009F45CB">
      <w:pPr>
        <w:numPr>
          <w:ilvl w:val="0"/>
          <w:numId w:val="2"/>
        </w:numPr>
        <w:tabs>
          <w:tab w:val="num" w:pos="1134"/>
        </w:tabs>
        <w:spacing w:after="0" w:line="240" w:lineRule="auto"/>
        <w:ind w:left="567" w:right="567"/>
        <w:jc w:val="both"/>
        <w:rPr>
          <w:rFonts w:asciiTheme="majorHAnsi" w:hAnsiTheme="majorHAnsi" w:cstheme="majorHAnsi"/>
        </w:rPr>
      </w:pPr>
      <w:r w:rsidRPr="009F360E">
        <w:rPr>
          <w:rFonts w:asciiTheme="majorHAnsi" w:hAnsiTheme="majorHAnsi" w:cstheme="majorHAnsi"/>
        </w:rPr>
        <w:t>Notify all parties that the hearing has been dispensed with; and</w:t>
      </w:r>
    </w:p>
    <w:p w14:paraId="162FD9F6" w14:textId="77777777" w:rsidR="009F45CB" w:rsidRPr="009F360E" w:rsidRDefault="009F45CB" w:rsidP="009F45CB">
      <w:pPr>
        <w:numPr>
          <w:ilvl w:val="0"/>
          <w:numId w:val="2"/>
        </w:numPr>
        <w:tabs>
          <w:tab w:val="num" w:pos="1134"/>
        </w:tabs>
        <w:spacing w:after="0" w:line="240" w:lineRule="auto"/>
        <w:ind w:left="567" w:right="567"/>
        <w:jc w:val="both"/>
        <w:rPr>
          <w:rFonts w:asciiTheme="majorHAnsi" w:hAnsiTheme="majorHAnsi" w:cstheme="majorHAnsi"/>
        </w:rPr>
      </w:pPr>
      <w:r w:rsidRPr="009F360E">
        <w:rPr>
          <w:rFonts w:asciiTheme="majorHAnsi" w:hAnsiTheme="majorHAnsi" w:cstheme="majorHAnsi"/>
        </w:rPr>
        <w:t>Determine the application or review.</w:t>
      </w:r>
    </w:p>
    <w:p w14:paraId="44C96671"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Where the Board does not hold a hearing, where there is an option to hold a hearing, the Board will make sure that all relevant parties have the opportunity to state their case, in particular, the </w:t>
      </w:r>
      <w:r w:rsidRPr="009F360E">
        <w:rPr>
          <w:rFonts w:asciiTheme="majorHAnsi" w:hAnsiTheme="majorHAnsi" w:cstheme="majorHAnsi"/>
        </w:rPr>
        <w:lastRenderedPageBreak/>
        <w:t>applicant will have a chance to respond to any observations made by the Police or the Licensing Standards Officer.</w:t>
      </w:r>
    </w:p>
    <w:p w14:paraId="7D6BE01A" w14:textId="77777777" w:rsidR="009F45CB" w:rsidRPr="009F360E" w:rsidRDefault="009F45CB" w:rsidP="009F45CB">
      <w:pPr>
        <w:spacing w:after="0" w:line="240" w:lineRule="auto"/>
        <w:ind w:right="567"/>
        <w:jc w:val="both"/>
        <w:rPr>
          <w:rFonts w:asciiTheme="majorHAnsi" w:hAnsiTheme="majorHAnsi" w:cstheme="majorHAnsi"/>
        </w:rPr>
      </w:pPr>
    </w:p>
    <w:p w14:paraId="2E814A98"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2.18   Irregularities</w:t>
      </w:r>
    </w:p>
    <w:p w14:paraId="31177A84"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The Board may disregard any irregularity resulting from a failure to comply with The Statement of Licensing Policy, or with a procedure where an irregularity comes to its attention before it makes a decision on an application or review.</w:t>
      </w:r>
    </w:p>
    <w:p w14:paraId="6CC3F6DD"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If the Board considers that any person may have been disadvantaged by any irregularity, it will take steps to remedy the consequences before reaching its decision.</w:t>
      </w:r>
    </w:p>
    <w:p w14:paraId="34E25F1E" w14:textId="77777777" w:rsidR="009F45CB" w:rsidRPr="009F360E" w:rsidRDefault="009F45CB" w:rsidP="009F45CB">
      <w:pPr>
        <w:autoSpaceDE w:val="0"/>
        <w:autoSpaceDN w:val="0"/>
        <w:adjustRightInd w:val="0"/>
        <w:spacing w:after="0" w:line="240" w:lineRule="auto"/>
        <w:ind w:left="720" w:right="567" w:hanging="11"/>
        <w:jc w:val="both"/>
        <w:rPr>
          <w:rFonts w:asciiTheme="majorHAnsi" w:eastAsia="Times New Roman" w:hAnsiTheme="majorHAnsi" w:cstheme="majorHAnsi"/>
          <w:sz w:val="24"/>
          <w:szCs w:val="24"/>
          <w:lang w:val="en-US"/>
        </w:rPr>
      </w:pPr>
    </w:p>
    <w:p w14:paraId="6B67CBDA"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2.19   Making, Declaring and Communicating Board Decisions</w:t>
      </w:r>
    </w:p>
    <w:p w14:paraId="08044EC1"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The Board might adjourn in private to discuss and application or review; however, their decision will always be declared in public.  </w:t>
      </w:r>
    </w:p>
    <w:p w14:paraId="284DEC99"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When making a decision, the Board might grant a licence subject to certain conditions. These conditions will generally have been mentioned during the discussion.</w:t>
      </w:r>
    </w:p>
    <w:p w14:paraId="507A830C"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It is expected that applicants, licence holders, representatives and other interested parties will remain in the Council Chamber to hear the Board’s decision.</w:t>
      </w:r>
    </w:p>
    <w:p w14:paraId="0702388F"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The Licensing Officer will communicate with all relevant parties after the meeting to advise them of the outcomes and to issue licences that have been granted.</w:t>
      </w:r>
    </w:p>
    <w:p w14:paraId="7B406737" w14:textId="77777777" w:rsidR="009F45CB" w:rsidRPr="009F360E" w:rsidRDefault="009F45CB" w:rsidP="009F45CB">
      <w:pPr>
        <w:autoSpaceDE w:val="0"/>
        <w:autoSpaceDN w:val="0"/>
        <w:adjustRightInd w:val="0"/>
        <w:spacing w:after="0" w:line="240" w:lineRule="auto"/>
        <w:ind w:left="720" w:right="567" w:hanging="11"/>
        <w:jc w:val="both"/>
        <w:rPr>
          <w:rFonts w:asciiTheme="majorHAnsi" w:eastAsia="Times New Roman" w:hAnsiTheme="majorHAnsi" w:cstheme="majorHAnsi"/>
          <w:sz w:val="24"/>
          <w:szCs w:val="24"/>
          <w:lang w:val="en-US"/>
        </w:rPr>
      </w:pPr>
    </w:p>
    <w:p w14:paraId="70C49BB1" w14:textId="77777777" w:rsidR="009F45CB" w:rsidRPr="00664704" w:rsidRDefault="009F45CB" w:rsidP="009F45CB">
      <w:pPr>
        <w:autoSpaceDE w:val="0"/>
        <w:autoSpaceDN w:val="0"/>
        <w:adjustRightInd w:val="0"/>
        <w:spacing w:after="0" w:line="276" w:lineRule="auto"/>
        <w:ind w:right="567" w:hanging="284"/>
        <w:jc w:val="both"/>
        <w:rPr>
          <w:rFonts w:asciiTheme="majorHAnsi" w:eastAsia="Calibri" w:hAnsiTheme="majorHAnsi" w:cstheme="majorHAnsi"/>
          <w:b/>
        </w:rPr>
      </w:pPr>
      <w:r w:rsidRPr="00664704">
        <w:rPr>
          <w:rFonts w:asciiTheme="majorHAnsi" w:eastAsia="Calibri" w:hAnsiTheme="majorHAnsi" w:cstheme="majorHAnsi"/>
          <w:b/>
        </w:rPr>
        <w:t>2.20   Record of Proceedings</w:t>
      </w:r>
    </w:p>
    <w:p w14:paraId="4195D91A"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A permanent detailed minute is taken for every Board meeting and is approved at the next meeting of the Board. Once approved, the minute is published on the Council’s website.  </w:t>
      </w:r>
    </w:p>
    <w:p w14:paraId="2CB68167"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All minutes are also retained in the Council archives.  </w:t>
      </w:r>
    </w:p>
    <w:p w14:paraId="708F26C7" w14:textId="77777777" w:rsidR="009F45CB" w:rsidRPr="009F360E" w:rsidRDefault="009F45CB" w:rsidP="009F45CB">
      <w:pPr>
        <w:autoSpaceDE w:val="0"/>
        <w:autoSpaceDN w:val="0"/>
        <w:adjustRightInd w:val="0"/>
        <w:spacing w:after="0" w:line="276" w:lineRule="auto"/>
        <w:ind w:right="567"/>
        <w:jc w:val="both"/>
        <w:rPr>
          <w:rFonts w:asciiTheme="majorHAnsi" w:hAnsiTheme="majorHAnsi" w:cstheme="majorHAnsi"/>
        </w:rPr>
      </w:pPr>
      <w:r w:rsidRPr="009F360E">
        <w:rPr>
          <w:rFonts w:asciiTheme="majorHAnsi" w:hAnsiTheme="majorHAnsi" w:cstheme="majorHAnsi"/>
        </w:rPr>
        <w:t xml:space="preserve">There are video </w:t>
      </w:r>
      <w:r>
        <w:rPr>
          <w:rFonts w:asciiTheme="majorHAnsi" w:hAnsiTheme="majorHAnsi" w:cstheme="majorHAnsi"/>
        </w:rPr>
        <w:t xml:space="preserve">and </w:t>
      </w:r>
      <w:r w:rsidRPr="009F360E">
        <w:rPr>
          <w:rFonts w:asciiTheme="majorHAnsi" w:hAnsiTheme="majorHAnsi" w:cstheme="majorHAnsi"/>
        </w:rPr>
        <w:t>audio recording of Board meetings</w:t>
      </w:r>
      <w:r>
        <w:rPr>
          <w:rFonts w:asciiTheme="majorHAnsi" w:hAnsiTheme="majorHAnsi" w:cstheme="majorHAnsi"/>
        </w:rPr>
        <w:t xml:space="preserve">, available on the East Lothian Council website for six months. </w:t>
      </w:r>
    </w:p>
    <w:p w14:paraId="3ECFA2BE" w14:textId="77777777" w:rsidR="009F45CB" w:rsidRPr="009F360E" w:rsidRDefault="009F45CB" w:rsidP="009F45CB">
      <w:pPr>
        <w:autoSpaceDE w:val="0"/>
        <w:autoSpaceDN w:val="0"/>
        <w:adjustRightInd w:val="0"/>
        <w:spacing w:after="0" w:line="240" w:lineRule="auto"/>
        <w:ind w:left="720" w:right="567" w:hanging="11"/>
        <w:jc w:val="both"/>
        <w:rPr>
          <w:rFonts w:asciiTheme="majorHAnsi" w:eastAsia="Times New Roman" w:hAnsiTheme="majorHAnsi" w:cstheme="majorHAnsi"/>
          <w:sz w:val="24"/>
          <w:szCs w:val="24"/>
          <w:lang w:val="en-US"/>
        </w:rPr>
      </w:pPr>
    </w:p>
    <w:p w14:paraId="680C6676" w14:textId="77777777" w:rsidR="008B1439" w:rsidRDefault="008B1439"/>
    <w:sectPr w:rsidR="008B1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F88"/>
    <w:multiLevelType w:val="hybridMultilevel"/>
    <w:tmpl w:val="A74A6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B97D32"/>
    <w:multiLevelType w:val="multilevel"/>
    <w:tmpl w:val="356CE0EA"/>
    <w:lvl w:ilvl="0">
      <w:start w:val="1"/>
      <w:numFmt w:val="decimal"/>
      <w:lvlText w:val="%1."/>
      <w:lvlJc w:val="left"/>
      <w:pPr>
        <w:ind w:left="1080" w:hanging="360"/>
      </w:pPr>
    </w:lvl>
    <w:lvl w:ilvl="1">
      <w:start w:val="1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27685C"/>
    <w:multiLevelType w:val="hybridMultilevel"/>
    <w:tmpl w:val="AC40C5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9729D4"/>
    <w:multiLevelType w:val="hybridMultilevel"/>
    <w:tmpl w:val="E21E57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5353A"/>
    <w:multiLevelType w:val="hybridMultilevel"/>
    <w:tmpl w:val="D4E2A3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510AC"/>
    <w:multiLevelType w:val="hybridMultilevel"/>
    <w:tmpl w:val="AF9810B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A028F"/>
    <w:multiLevelType w:val="hybridMultilevel"/>
    <w:tmpl w:val="806E6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1A73DE"/>
    <w:multiLevelType w:val="hybridMultilevel"/>
    <w:tmpl w:val="2A520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A3250B"/>
    <w:multiLevelType w:val="hybridMultilevel"/>
    <w:tmpl w:val="A2CAB7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0F4614D"/>
    <w:multiLevelType w:val="hybridMultilevel"/>
    <w:tmpl w:val="FFA62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0B6843"/>
    <w:multiLevelType w:val="multilevel"/>
    <w:tmpl w:val="19509526"/>
    <w:lvl w:ilvl="0">
      <w:start w:val="1"/>
      <w:numFmt w:val="decimal"/>
      <w:lvlText w:val="%1.0"/>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2869" w:hanging="72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4669" w:hanging="108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469" w:hanging="1440"/>
      </w:pPr>
      <w:rPr>
        <w:rFonts w:hint="default"/>
      </w:rPr>
    </w:lvl>
    <w:lvl w:ilvl="8">
      <w:start w:val="1"/>
      <w:numFmt w:val="decimal"/>
      <w:lvlText w:val="%1.%2.%3.%4.%5.%6.%7.%8.%9"/>
      <w:lvlJc w:val="left"/>
      <w:pPr>
        <w:ind w:left="7189" w:hanging="1440"/>
      </w:pPr>
      <w:rPr>
        <w:rFonts w:hint="default"/>
      </w:rPr>
    </w:lvl>
  </w:abstractNum>
  <w:abstractNum w:abstractNumId="11" w15:restartNumberingAfterBreak="0">
    <w:nsid w:val="66133230"/>
    <w:multiLevelType w:val="hybridMultilevel"/>
    <w:tmpl w:val="01568304"/>
    <w:lvl w:ilvl="0" w:tplc="2D1860D4">
      <w:start w:val="7"/>
      <w:numFmt w:val="decimal"/>
      <w:lvlText w:val="%1."/>
      <w:lvlJc w:val="left"/>
      <w:pPr>
        <w:ind w:left="644"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66695855">
    <w:abstractNumId w:val="8"/>
  </w:num>
  <w:num w:numId="2" w16cid:durableId="1859662215">
    <w:abstractNumId w:val="2"/>
  </w:num>
  <w:num w:numId="3" w16cid:durableId="708336505">
    <w:abstractNumId w:val="0"/>
  </w:num>
  <w:num w:numId="4" w16cid:durableId="1607543814">
    <w:abstractNumId w:val="7"/>
  </w:num>
  <w:num w:numId="5" w16cid:durableId="519317840">
    <w:abstractNumId w:val="9"/>
  </w:num>
  <w:num w:numId="6" w16cid:durableId="1057322157">
    <w:abstractNumId w:val="6"/>
  </w:num>
  <w:num w:numId="7" w16cid:durableId="1918902820">
    <w:abstractNumId w:val="1"/>
  </w:num>
  <w:num w:numId="8" w16cid:durableId="965232575">
    <w:abstractNumId w:val="3"/>
  </w:num>
  <w:num w:numId="9" w16cid:durableId="691536398">
    <w:abstractNumId w:val="5"/>
  </w:num>
  <w:num w:numId="10" w16cid:durableId="935333212">
    <w:abstractNumId w:val="11"/>
  </w:num>
  <w:num w:numId="11" w16cid:durableId="808014834">
    <w:abstractNumId w:val="10"/>
  </w:num>
  <w:num w:numId="12" w16cid:durableId="208286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CB"/>
    <w:rsid w:val="00344E40"/>
    <w:rsid w:val="006414DB"/>
    <w:rsid w:val="008B1439"/>
    <w:rsid w:val="009F45CB"/>
    <w:rsid w:val="00B10B63"/>
    <w:rsid w:val="00B223A8"/>
    <w:rsid w:val="00B667F8"/>
    <w:rsid w:val="00BE6C08"/>
    <w:rsid w:val="00C579B0"/>
    <w:rsid w:val="00CC4F61"/>
    <w:rsid w:val="00D01C0B"/>
    <w:rsid w:val="00DF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0FD9"/>
  <w15:chartTrackingRefBased/>
  <w15:docId w15:val="{EF436D3A-F476-40B8-B359-FBFE5D74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CB"/>
    <w:rPr>
      <w:kern w:val="0"/>
    </w:rPr>
  </w:style>
  <w:style w:type="paragraph" w:styleId="Heading1">
    <w:name w:val="heading 1"/>
    <w:basedOn w:val="Normal"/>
    <w:next w:val="Normal"/>
    <w:link w:val="Heading1Char"/>
    <w:qFormat/>
    <w:rsid w:val="009F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5CB"/>
    <w:rPr>
      <w:rFonts w:eastAsiaTheme="majorEastAsia" w:cstheme="majorBidi"/>
      <w:color w:val="272727" w:themeColor="text1" w:themeTint="D8"/>
    </w:rPr>
  </w:style>
  <w:style w:type="paragraph" w:styleId="Title">
    <w:name w:val="Title"/>
    <w:basedOn w:val="Normal"/>
    <w:next w:val="Normal"/>
    <w:link w:val="TitleChar"/>
    <w:qFormat/>
    <w:rsid w:val="009F4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4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5CB"/>
    <w:pPr>
      <w:spacing w:before="160"/>
      <w:jc w:val="center"/>
    </w:pPr>
    <w:rPr>
      <w:i/>
      <w:iCs/>
      <w:color w:val="404040" w:themeColor="text1" w:themeTint="BF"/>
    </w:rPr>
  </w:style>
  <w:style w:type="character" w:customStyle="1" w:styleId="QuoteChar">
    <w:name w:val="Quote Char"/>
    <w:basedOn w:val="DefaultParagraphFont"/>
    <w:link w:val="Quote"/>
    <w:uiPriority w:val="29"/>
    <w:rsid w:val="009F45CB"/>
    <w:rPr>
      <w:i/>
      <w:iCs/>
      <w:color w:val="404040" w:themeColor="text1" w:themeTint="BF"/>
    </w:rPr>
  </w:style>
  <w:style w:type="paragraph" w:styleId="ListParagraph">
    <w:name w:val="List Paragraph"/>
    <w:basedOn w:val="Normal"/>
    <w:uiPriority w:val="34"/>
    <w:qFormat/>
    <w:rsid w:val="009F45CB"/>
    <w:pPr>
      <w:ind w:left="720"/>
      <w:contextualSpacing/>
    </w:pPr>
  </w:style>
  <w:style w:type="character" w:styleId="IntenseEmphasis">
    <w:name w:val="Intense Emphasis"/>
    <w:basedOn w:val="DefaultParagraphFont"/>
    <w:uiPriority w:val="21"/>
    <w:qFormat/>
    <w:rsid w:val="009F45CB"/>
    <w:rPr>
      <w:i/>
      <w:iCs/>
      <w:color w:val="0F4761" w:themeColor="accent1" w:themeShade="BF"/>
    </w:rPr>
  </w:style>
  <w:style w:type="paragraph" w:styleId="IntenseQuote">
    <w:name w:val="Intense Quote"/>
    <w:basedOn w:val="Normal"/>
    <w:next w:val="Normal"/>
    <w:link w:val="IntenseQuoteChar"/>
    <w:uiPriority w:val="30"/>
    <w:qFormat/>
    <w:rsid w:val="009F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5CB"/>
    <w:rPr>
      <w:i/>
      <w:iCs/>
      <w:color w:val="0F4761" w:themeColor="accent1" w:themeShade="BF"/>
    </w:rPr>
  </w:style>
  <w:style w:type="character" w:styleId="IntenseReference">
    <w:name w:val="Intense Reference"/>
    <w:basedOn w:val="DefaultParagraphFont"/>
    <w:uiPriority w:val="32"/>
    <w:qFormat/>
    <w:rsid w:val="009F45CB"/>
    <w:rPr>
      <w:b/>
      <w:bCs/>
      <w:smallCaps/>
      <w:color w:val="0F4761" w:themeColor="accent1" w:themeShade="BF"/>
      <w:spacing w:val="5"/>
    </w:rPr>
  </w:style>
  <w:style w:type="character" w:styleId="Hyperlink">
    <w:name w:val="Hyperlink"/>
    <w:uiPriority w:val="99"/>
    <w:semiHidden/>
    <w:rsid w:val="009F4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stlothian.gov.uk/meetings/committee/53/east_lothian_licensing_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eastlothian.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3</cp:revision>
  <dcterms:created xsi:type="dcterms:W3CDTF">2025-12-24T11:40:00Z</dcterms:created>
  <dcterms:modified xsi:type="dcterms:W3CDTF">2026-01-20T08:15:00Z</dcterms:modified>
</cp:coreProperties>
</file>