
<file path=[Content_Types].xml><?xml version="1.0" encoding="utf-8"?>
<Types xmlns="http://schemas.openxmlformats.org/package/2006/content-types">
  <Override PartName="/word/diagrams/quickStyle1.xml" ContentType="application/vnd.openxmlformats-officedocument.drawingml.diagramStyle+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458" w:rsidRDefault="00C82458">
      <w:r>
        <w:rPr>
          <w:noProof/>
          <w:lang w:eastAsia="en-GB"/>
        </w:rPr>
        <w:drawing>
          <wp:anchor distT="0" distB="0" distL="114300" distR="114300" simplePos="0" relativeHeight="251660288" behindDoc="0" locked="0" layoutInCell="1" allowOverlap="1">
            <wp:simplePos x="0" y="0"/>
            <wp:positionH relativeFrom="margin">
              <wp:align>center</wp:align>
            </wp:positionH>
            <wp:positionV relativeFrom="paragraph">
              <wp:posOffset>-95250</wp:posOffset>
            </wp:positionV>
            <wp:extent cx="2543175" cy="647700"/>
            <wp:effectExtent l="19050" t="0" r="9525" b="0"/>
            <wp:wrapNone/>
            <wp:docPr id="4" name="Picture 3" descr="East Lothian Partnership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st Lothian Partnership Outline.jpg"/>
                    <pic:cNvPicPr/>
                  </pic:nvPicPr>
                  <pic:blipFill>
                    <a:blip r:embed="rId5" cstate="print"/>
                    <a:stretch>
                      <a:fillRect/>
                    </a:stretch>
                  </pic:blipFill>
                  <pic:spPr>
                    <a:xfrm>
                      <a:off x="0" y="0"/>
                      <a:ext cx="2543175" cy="647700"/>
                    </a:xfrm>
                    <a:prstGeom prst="rect">
                      <a:avLst/>
                    </a:prstGeom>
                  </pic:spPr>
                </pic:pic>
              </a:graphicData>
            </a:graphic>
          </wp:anchor>
        </w:drawing>
      </w:r>
    </w:p>
    <w:p w:rsidR="00B9738D" w:rsidRDefault="00B9738D" w:rsidP="00C82458">
      <w:pPr>
        <w:spacing w:line="240" w:lineRule="auto"/>
        <w:ind w:left="-567" w:right="-613"/>
        <w:jc w:val="center"/>
        <w:rPr>
          <w:b/>
          <w:sz w:val="40"/>
          <w:szCs w:val="40"/>
        </w:rPr>
      </w:pPr>
    </w:p>
    <w:p w:rsidR="00C82458" w:rsidRPr="0013702A" w:rsidRDefault="00C82458" w:rsidP="0013702A">
      <w:pPr>
        <w:spacing w:after="120" w:line="240" w:lineRule="auto"/>
        <w:ind w:left="-567" w:right="-613"/>
        <w:jc w:val="center"/>
        <w:rPr>
          <w:b/>
          <w:color w:val="7C51A1" w:themeColor="accent4"/>
          <w:sz w:val="40"/>
          <w:szCs w:val="40"/>
        </w:rPr>
      </w:pPr>
      <w:r w:rsidRPr="0013702A">
        <w:rPr>
          <w:b/>
          <w:color w:val="7C51A1" w:themeColor="accent4"/>
          <w:sz w:val="40"/>
          <w:szCs w:val="40"/>
        </w:rPr>
        <w:t xml:space="preserve">Understanding the Budgets Devolved to Area Partnerships </w:t>
      </w:r>
    </w:p>
    <w:p w:rsidR="00B9738D" w:rsidRDefault="00DC0688" w:rsidP="0013702A">
      <w:pPr>
        <w:spacing w:after="120" w:line="240" w:lineRule="auto"/>
      </w:pPr>
      <w:r>
        <w:t xml:space="preserve">In December 2014 East Lothian Council devolved </w:t>
      </w:r>
      <w:r w:rsidR="00B9738D">
        <w:t xml:space="preserve">£1,250,000 </w:t>
      </w:r>
      <w:r>
        <w:t>to Area Partnerships</w:t>
      </w:r>
      <w:r w:rsidR="00B9738D">
        <w:t xml:space="preserve"> to</w:t>
      </w:r>
      <w:r>
        <w:t xml:space="preserve"> use in the 2015/16 financial year to meet the priorities identified in their Area Plans</w:t>
      </w:r>
      <w:r w:rsidR="009F131A">
        <w:t xml:space="preserve">. </w:t>
      </w:r>
    </w:p>
    <w:p w:rsidR="00A379D0" w:rsidRDefault="00A379D0" w:rsidP="0013702A">
      <w:pPr>
        <w:spacing w:after="120" w:line="240" w:lineRule="auto"/>
      </w:pPr>
      <w:r>
        <w:t>The budget</w:t>
      </w:r>
      <w:r w:rsidR="00B9738D">
        <w:t xml:space="preserve"> allocated to the </w:t>
      </w:r>
      <w:r>
        <w:t xml:space="preserve">Preston Seton Gosford Area Partnership </w:t>
      </w:r>
      <w:r w:rsidR="00B9738D">
        <w:t xml:space="preserve">is outlined below. </w:t>
      </w:r>
    </w:p>
    <w:p w:rsidR="00A379D0" w:rsidRDefault="00A379D0" w:rsidP="00A379D0">
      <w:pPr>
        <w:spacing w:after="120" w:line="240" w:lineRule="auto"/>
        <w:ind w:left="-142"/>
      </w:pPr>
      <w:r>
        <w:rPr>
          <w:noProof/>
          <w:lang w:eastAsia="en-GB"/>
        </w:rPr>
        <w:drawing>
          <wp:inline distT="0" distB="0" distL="0" distR="0">
            <wp:extent cx="6629400" cy="3076575"/>
            <wp:effectExtent l="19050" t="0" r="1905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9F131A" w:rsidRDefault="009F131A" w:rsidP="00C82458">
      <w:pPr>
        <w:spacing w:after="0" w:line="240" w:lineRule="auto"/>
      </w:pPr>
      <w:r>
        <w:t>As we approach the new financial year there is a need to ensure that everyone involved has a shared understanding of the potential uses of and constraints on these budgets.</w:t>
      </w:r>
    </w:p>
    <w:p w:rsidR="009F131A" w:rsidRPr="009F131A" w:rsidRDefault="009F131A" w:rsidP="009F131A">
      <w:pPr>
        <w:spacing w:after="0" w:line="240" w:lineRule="auto"/>
        <w:jc w:val="center"/>
        <w:rPr>
          <w:b/>
          <w:sz w:val="16"/>
          <w:szCs w:val="16"/>
        </w:rPr>
      </w:pPr>
    </w:p>
    <w:p w:rsidR="009F131A" w:rsidRPr="0013702A" w:rsidRDefault="009F131A" w:rsidP="009F131A">
      <w:pPr>
        <w:spacing w:after="0" w:line="240" w:lineRule="auto"/>
        <w:jc w:val="center"/>
        <w:rPr>
          <w:b/>
          <w:sz w:val="32"/>
          <w:szCs w:val="32"/>
        </w:rPr>
      </w:pPr>
      <w:r w:rsidRPr="0013702A">
        <w:rPr>
          <w:b/>
          <w:sz w:val="32"/>
          <w:szCs w:val="32"/>
        </w:rPr>
        <w:t>We would like to invite you to an information sharing workshop for members of the Preston Seton Gosford and North Berwick Coastal Area Partnerships</w:t>
      </w:r>
    </w:p>
    <w:p w:rsidR="00BA16F6" w:rsidRPr="0013702A" w:rsidRDefault="009F131A" w:rsidP="009F131A">
      <w:pPr>
        <w:spacing w:after="0" w:line="240" w:lineRule="auto"/>
        <w:jc w:val="center"/>
        <w:rPr>
          <w:b/>
          <w:color w:val="7C51A1" w:themeColor="accent4"/>
          <w:sz w:val="40"/>
          <w:szCs w:val="40"/>
        </w:rPr>
      </w:pPr>
      <w:r w:rsidRPr="0013702A">
        <w:rPr>
          <w:b/>
          <w:color w:val="7C51A1" w:themeColor="accent4"/>
          <w:sz w:val="40"/>
          <w:szCs w:val="40"/>
        </w:rPr>
        <w:t>Tuesday 21</w:t>
      </w:r>
      <w:r w:rsidRPr="0013702A">
        <w:rPr>
          <w:b/>
          <w:color w:val="7C51A1" w:themeColor="accent4"/>
          <w:sz w:val="40"/>
          <w:szCs w:val="40"/>
          <w:vertAlign w:val="superscript"/>
        </w:rPr>
        <w:t>st</w:t>
      </w:r>
      <w:r w:rsidRPr="0013702A">
        <w:rPr>
          <w:b/>
          <w:color w:val="7C51A1" w:themeColor="accent4"/>
          <w:sz w:val="40"/>
          <w:szCs w:val="40"/>
        </w:rPr>
        <w:t xml:space="preserve"> </w:t>
      </w:r>
      <w:r w:rsidR="00851C28" w:rsidRPr="0013702A">
        <w:rPr>
          <w:b/>
          <w:color w:val="7C51A1" w:themeColor="accent4"/>
          <w:sz w:val="40"/>
          <w:szCs w:val="40"/>
        </w:rPr>
        <w:t xml:space="preserve">April </w:t>
      </w:r>
      <w:r w:rsidRPr="0013702A">
        <w:rPr>
          <w:b/>
          <w:color w:val="7C51A1" w:themeColor="accent4"/>
          <w:sz w:val="40"/>
          <w:szCs w:val="40"/>
        </w:rPr>
        <w:t xml:space="preserve">6:30 – 9pm </w:t>
      </w:r>
    </w:p>
    <w:p w:rsidR="009F131A" w:rsidRPr="00C3458D" w:rsidRDefault="00A90CE2" w:rsidP="009F131A">
      <w:pPr>
        <w:spacing w:after="0" w:line="240" w:lineRule="auto"/>
        <w:jc w:val="center"/>
        <w:rPr>
          <w:b/>
          <w:color w:val="7C51A1" w:themeColor="accent4"/>
          <w:sz w:val="32"/>
          <w:szCs w:val="32"/>
        </w:rPr>
      </w:pPr>
      <w:r>
        <w:rPr>
          <w:b/>
          <w:color w:val="7C51A1" w:themeColor="accent4"/>
          <w:sz w:val="32"/>
          <w:szCs w:val="32"/>
        </w:rPr>
        <w:t>Port-Seton Centre</w:t>
      </w:r>
    </w:p>
    <w:p w:rsidR="009F131A" w:rsidRDefault="009F131A" w:rsidP="00C82458">
      <w:pPr>
        <w:spacing w:after="0" w:line="240" w:lineRule="auto"/>
      </w:pPr>
    </w:p>
    <w:p w:rsidR="00C82458" w:rsidRPr="00B007C1" w:rsidRDefault="00C82458" w:rsidP="00C82458">
      <w:pPr>
        <w:spacing w:after="0" w:line="240" w:lineRule="auto"/>
        <w:rPr>
          <w:b/>
        </w:rPr>
      </w:pPr>
      <w:r w:rsidRPr="00B007C1">
        <w:rPr>
          <w:b/>
        </w:rPr>
        <w:t xml:space="preserve">The purpose of the </w:t>
      </w:r>
      <w:r>
        <w:rPr>
          <w:b/>
        </w:rPr>
        <w:t>evenings</w:t>
      </w:r>
      <w:r w:rsidRPr="00B007C1">
        <w:rPr>
          <w:b/>
        </w:rPr>
        <w:t xml:space="preserve"> w</w:t>
      </w:r>
      <w:r>
        <w:rPr>
          <w:b/>
        </w:rPr>
        <w:t xml:space="preserve">ill </w:t>
      </w:r>
      <w:r w:rsidRPr="00B007C1">
        <w:rPr>
          <w:b/>
        </w:rPr>
        <w:t>be to:</w:t>
      </w:r>
    </w:p>
    <w:p w:rsidR="00C82458" w:rsidRDefault="00C82458" w:rsidP="00DC0688">
      <w:pPr>
        <w:pStyle w:val="ListParagraph"/>
        <w:numPr>
          <w:ilvl w:val="0"/>
          <w:numId w:val="2"/>
        </w:numPr>
        <w:spacing w:after="120" w:line="240" w:lineRule="auto"/>
        <w:ind w:left="714" w:hanging="357"/>
        <w:contextualSpacing w:val="0"/>
      </w:pPr>
      <w:r>
        <w:t>Highlight the purpose of devolving funds to Area Partnerships to deliver on local priorities;</w:t>
      </w:r>
    </w:p>
    <w:p w:rsidR="00C82458" w:rsidRDefault="00C82458" w:rsidP="00DC0688">
      <w:pPr>
        <w:pStyle w:val="ListParagraph"/>
        <w:numPr>
          <w:ilvl w:val="0"/>
          <w:numId w:val="2"/>
        </w:numPr>
        <w:spacing w:after="120" w:line="240" w:lineRule="auto"/>
        <w:ind w:left="714" w:hanging="357"/>
        <w:contextualSpacing w:val="0"/>
      </w:pPr>
      <w:r>
        <w:t>Give staff from Roads and Amenity Services the chance to inform Area Partnership members of their existing plans and priorities for expenditure in the local area and the operational limitations of these budgets;</w:t>
      </w:r>
    </w:p>
    <w:p w:rsidR="00C82458" w:rsidRDefault="00C82458" w:rsidP="00DC0688">
      <w:pPr>
        <w:pStyle w:val="ListParagraph"/>
        <w:numPr>
          <w:ilvl w:val="0"/>
          <w:numId w:val="2"/>
        </w:numPr>
        <w:spacing w:after="120" w:line="240" w:lineRule="auto"/>
        <w:ind w:left="714" w:hanging="357"/>
        <w:contextualSpacing w:val="0"/>
      </w:pPr>
      <w:r>
        <w:t>Allow Area Partnership members to develop a clear understanding of the constraints and opportunities presented by the devolved budgets, particularly in relation to the funds ring-fenced for amenity and roads services;</w:t>
      </w:r>
    </w:p>
    <w:p w:rsidR="00C82458" w:rsidRDefault="00DC0688" w:rsidP="00DC0688">
      <w:pPr>
        <w:pStyle w:val="ListParagraph"/>
        <w:numPr>
          <w:ilvl w:val="0"/>
          <w:numId w:val="2"/>
        </w:numPr>
        <w:spacing w:after="120" w:line="240" w:lineRule="auto"/>
        <w:ind w:left="714" w:hanging="357"/>
        <w:contextualSpacing w:val="0"/>
      </w:pPr>
      <w:r>
        <w:t>Provide an opportunity for</w:t>
      </w:r>
      <w:r w:rsidR="00C82458">
        <w:t xml:space="preserve"> staff from Roads and Amenity Services to get a better idea of the priorities and types of projects/initiatives being explored for Area Plans;</w:t>
      </w:r>
    </w:p>
    <w:p w:rsidR="00C82458" w:rsidRDefault="0013702A" w:rsidP="00DC0688">
      <w:pPr>
        <w:pStyle w:val="ListParagraph"/>
        <w:numPr>
          <w:ilvl w:val="0"/>
          <w:numId w:val="2"/>
        </w:numPr>
        <w:spacing w:after="120" w:line="240" w:lineRule="auto"/>
        <w:contextualSpacing w:val="0"/>
      </w:pPr>
      <w:r>
        <w:t>E</w:t>
      </w:r>
      <w:r w:rsidR="00C82458">
        <w:t>stablish a framework for Area Managers to manage the allocation of spending</w:t>
      </w:r>
      <w:r w:rsidR="00DC0688">
        <w:t xml:space="preserve"> in line with the Area Plans;</w:t>
      </w:r>
    </w:p>
    <w:p w:rsidR="00DC0688" w:rsidRDefault="00DC0688" w:rsidP="00DC0688">
      <w:pPr>
        <w:pStyle w:val="ListParagraph"/>
        <w:numPr>
          <w:ilvl w:val="0"/>
          <w:numId w:val="2"/>
        </w:numPr>
        <w:spacing w:after="120" w:line="240" w:lineRule="auto"/>
        <w:contextualSpacing w:val="0"/>
      </w:pPr>
      <w:r>
        <w:t>Ensure everyone involved has a shared understanding of the way the devolved budgets can be deployed.</w:t>
      </w:r>
    </w:p>
    <w:p w:rsidR="00DC0688" w:rsidRDefault="0013702A">
      <w:r>
        <w:rPr>
          <w:noProof/>
          <w:lang w:eastAsia="en-GB"/>
        </w:rPr>
        <w:drawing>
          <wp:anchor distT="0" distB="0" distL="114300" distR="114300" simplePos="0" relativeHeight="251661312" behindDoc="1" locked="0" layoutInCell="1" allowOverlap="1">
            <wp:simplePos x="0" y="0"/>
            <wp:positionH relativeFrom="column">
              <wp:posOffset>4930775</wp:posOffset>
            </wp:positionH>
            <wp:positionV relativeFrom="paragraph">
              <wp:posOffset>113030</wp:posOffset>
            </wp:positionV>
            <wp:extent cx="1704975" cy="647700"/>
            <wp:effectExtent l="19050" t="0" r="9525" b="0"/>
            <wp:wrapTight wrapText="bothSides">
              <wp:wrapPolygon edited="0">
                <wp:start x="-241" y="0"/>
                <wp:lineTo x="-241" y="20965"/>
                <wp:lineTo x="21721" y="20965"/>
                <wp:lineTo x="21721" y="0"/>
                <wp:lineTo x="-241" y="0"/>
              </wp:wrapPolygon>
            </wp:wrapTight>
            <wp:docPr id="2" name="Picture 1" descr="Preston Seton Gos AP MA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ton Seton Gos AP MASTER.jpg"/>
                    <pic:cNvPicPr/>
                  </pic:nvPicPr>
                  <pic:blipFill>
                    <a:blip r:embed="rId11" cstate="print"/>
                    <a:stretch>
                      <a:fillRect/>
                    </a:stretch>
                  </pic:blipFill>
                  <pic:spPr>
                    <a:xfrm>
                      <a:off x="0" y="0"/>
                      <a:ext cx="1704975" cy="647700"/>
                    </a:xfrm>
                    <a:prstGeom prst="rect">
                      <a:avLst/>
                    </a:prstGeom>
                  </pic:spPr>
                </pic:pic>
              </a:graphicData>
            </a:graphic>
          </wp:anchor>
        </w:drawing>
      </w:r>
    </w:p>
    <w:p w:rsidR="00C82458" w:rsidRPr="00F8754E" w:rsidRDefault="00C82458" w:rsidP="00F8754E">
      <w:pPr>
        <w:jc w:val="center"/>
        <w:rPr>
          <w:b/>
        </w:rPr>
      </w:pPr>
      <w:r w:rsidRPr="0013702A">
        <w:rPr>
          <w:b/>
        </w:rPr>
        <w:t>Please RSVP</w:t>
      </w:r>
      <w:r w:rsidR="007C41D4" w:rsidRPr="0013702A">
        <w:rPr>
          <w:b/>
        </w:rPr>
        <w:t xml:space="preserve"> </w:t>
      </w:r>
      <w:r w:rsidRPr="0013702A">
        <w:rPr>
          <w:b/>
        </w:rPr>
        <w:t xml:space="preserve">to </w:t>
      </w:r>
      <w:hyperlink r:id="rId12" w:history="1">
        <w:r w:rsidR="007C41D4" w:rsidRPr="0013702A">
          <w:rPr>
            <w:rStyle w:val="Hyperlink"/>
            <w:b/>
            <w:color w:val="auto"/>
          </w:rPr>
          <w:t>PSG-AP@eastlothian.gov.uk</w:t>
        </w:r>
      </w:hyperlink>
      <w:r w:rsidR="007C41D4" w:rsidRPr="0013702A">
        <w:rPr>
          <w:b/>
        </w:rPr>
        <w:t xml:space="preserve"> by Friday</w:t>
      </w:r>
      <w:r w:rsidR="007C41D4" w:rsidRPr="00F8754E">
        <w:rPr>
          <w:b/>
        </w:rPr>
        <w:t xml:space="preserve"> 17</w:t>
      </w:r>
      <w:r w:rsidR="007C41D4" w:rsidRPr="00F8754E">
        <w:rPr>
          <w:b/>
          <w:vertAlign w:val="superscript"/>
        </w:rPr>
        <w:t>th</w:t>
      </w:r>
      <w:r w:rsidR="007C41D4" w:rsidRPr="00F8754E">
        <w:rPr>
          <w:b/>
        </w:rPr>
        <w:t xml:space="preserve"> April</w:t>
      </w:r>
      <w:r w:rsidRPr="00F8754E">
        <w:rPr>
          <w:b/>
          <w:noProof/>
          <w:lang w:eastAsia="en-GB"/>
        </w:rPr>
        <w:drawing>
          <wp:anchor distT="0" distB="0" distL="114300" distR="114300" simplePos="0" relativeHeight="251659264" behindDoc="0" locked="0" layoutInCell="1" allowOverlap="1">
            <wp:simplePos x="0" y="0"/>
            <wp:positionH relativeFrom="column">
              <wp:posOffset>-171450</wp:posOffset>
            </wp:positionH>
            <wp:positionV relativeFrom="paragraph">
              <wp:posOffset>5135880</wp:posOffset>
            </wp:positionV>
            <wp:extent cx="1866900" cy="704850"/>
            <wp:effectExtent l="19050" t="0" r="0" b="0"/>
            <wp:wrapNone/>
            <wp:docPr id="3" name="Picture 1" descr="N Berwick Coastal MA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 Berwick Coastal MASTER.jpg"/>
                    <pic:cNvPicPr/>
                  </pic:nvPicPr>
                  <pic:blipFill>
                    <a:blip r:embed="rId13" cstate="print"/>
                    <a:stretch>
                      <a:fillRect/>
                    </a:stretch>
                  </pic:blipFill>
                  <pic:spPr>
                    <a:xfrm>
                      <a:off x="0" y="0"/>
                      <a:ext cx="1866900" cy="704850"/>
                    </a:xfrm>
                    <a:prstGeom prst="rect">
                      <a:avLst/>
                    </a:prstGeom>
                  </pic:spPr>
                </pic:pic>
              </a:graphicData>
            </a:graphic>
          </wp:anchor>
        </w:drawing>
      </w:r>
      <w:r w:rsidRPr="00F8754E">
        <w:rPr>
          <w:b/>
          <w:noProof/>
          <w:lang w:eastAsia="en-GB"/>
        </w:rPr>
        <w:drawing>
          <wp:anchor distT="0" distB="0" distL="114300" distR="114300" simplePos="0" relativeHeight="251658240" behindDoc="0" locked="0" layoutInCell="1" allowOverlap="1">
            <wp:simplePos x="0" y="0"/>
            <wp:positionH relativeFrom="margin">
              <wp:posOffset>4067175</wp:posOffset>
            </wp:positionH>
            <wp:positionV relativeFrom="paragraph">
              <wp:posOffset>5078730</wp:posOffset>
            </wp:positionV>
            <wp:extent cx="1866900" cy="704850"/>
            <wp:effectExtent l="19050" t="0" r="0" b="0"/>
            <wp:wrapNone/>
            <wp:docPr id="1" name="Picture 0" descr="Preston Seton Gos AP MA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ton Seton Gos AP MASTER.jpg"/>
                    <pic:cNvPicPr/>
                  </pic:nvPicPr>
                  <pic:blipFill>
                    <a:blip r:embed="rId11" cstate="print"/>
                    <a:stretch>
                      <a:fillRect/>
                    </a:stretch>
                  </pic:blipFill>
                  <pic:spPr>
                    <a:xfrm>
                      <a:off x="0" y="0"/>
                      <a:ext cx="1866900" cy="704850"/>
                    </a:xfrm>
                    <a:prstGeom prst="rect">
                      <a:avLst/>
                    </a:prstGeom>
                  </pic:spPr>
                </pic:pic>
              </a:graphicData>
            </a:graphic>
          </wp:anchor>
        </w:drawing>
      </w:r>
    </w:p>
    <w:sectPr w:rsidR="00C82458" w:rsidRPr="00F8754E" w:rsidSect="00B9738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3C7D2A"/>
    <w:multiLevelType w:val="hybridMultilevel"/>
    <w:tmpl w:val="148EE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F9C412A"/>
    <w:multiLevelType w:val="hybridMultilevel"/>
    <w:tmpl w:val="4724893C"/>
    <w:lvl w:ilvl="0" w:tplc="08090001">
      <w:start w:val="1"/>
      <w:numFmt w:val="bullet"/>
      <w:lvlText w:val=""/>
      <w:lvlJc w:val="left"/>
      <w:pPr>
        <w:ind w:left="720" w:hanging="360"/>
      </w:pPr>
      <w:rPr>
        <w:rFonts w:ascii="Symbol" w:hAnsi="Symbol" w:hint="default"/>
      </w:rPr>
    </w:lvl>
    <w:lvl w:ilvl="1" w:tplc="8D78AFBA">
      <w:numFmt w:val="bullet"/>
      <w:lvlText w:val="-"/>
      <w:lvlJc w:val="left"/>
      <w:pPr>
        <w:ind w:left="1440" w:hanging="360"/>
      </w:pPr>
      <w:rPr>
        <w:rFonts w:ascii="Calibri" w:eastAsiaTheme="minorHAnsi" w:hAnsi="Calibri" w:cstheme="minorBidi" w:hint="default"/>
      </w:rPr>
    </w:lvl>
    <w:lvl w:ilvl="2" w:tplc="08090005">
      <w:start w:val="1"/>
      <w:numFmt w:val="bullet"/>
      <w:lvlText w:val=""/>
      <w:lvlJc w:val="left"/>
      <w:pPr>
        <w:ind w:left="2160" w:hanging="360"/>
      </w:pPr>
      <w:rPr>
        <w:rFonts w:ascii="Wingdings" w:hAnsi="Wingdings" w:hint="default"/>
      </w:rPr>
    </w:lvl>
    <w:lvl w:ilvl="3" w:tplc="8D78AFBA">
      <w:numFmt w:val="bullet"/>
      <w:lvlText w:val="-"/>
      <w:lvlJc w:val="left"/>
      <w:pPr>
        <w:ind w:left="2880" w:hanging="360"/>
      </w:pPr>
      <w:rPr>
        <w:rFonts w:ascii="Calibri" w:eastAsiaTheme="minorHAnsi" w:hAnsi="Calibri" w:cstheme="minorBidi"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5674FAD"/>
    <w:multiLevelType w:val="hybridMultilevel"/>
    <w:tmpl w:val="DEB453FE"/>
    <w:lvl w:ilvl="0" w:tplc="9B8E36D0">
      <w:start w:val="1"/>
      <w:numFmt w:val="bullet"/>
      <w:lvlText w:val="•"/>
      <w:lvlJc w:val="left"/>
      <w:pPr>
        <w:tabs>
          <w:tab w:val="num" w:pos="720"/>
        </w:tabs>
        <w:ind w:left="720" w:hanging="360"/>
      </w:pPr>
      <w:rPr>
        <w:rFonts w:ascii="Times New Roman" w:hAnsi="Times New Roman" w:hint="default"/>
      </w:rPr>
    </w:lvl>
    <w:lvl w:ilvl="1" w:tplc="4230A084" w:tentative="1">
      <w:start w:val="1"/>
      <w:numFmt w:val="bullet"/>
      <w:lvlText w:val="•"/>
      <w:lvlJc w:val="left"/>
      <w:pPr>
        <w:tabs>
          <w:tab w:val="num" w:pos="1440"/>
        </w:tabs>
        <w:ind w:left="1440" w:hanging="360"/>
      </w:pPr>
      <w:rPr>
        <w:rFonts w:ascii="Times New Roman" w:hAnsi="Times New Roman" w:hint="default"/>
      </w:rPr>
    </w:lvl>
    <w:lvl w:ilvl="2" w:tplc="7222F984" w:tentative="1">
      <w:start w:val="1"/>
      <w:numFmt w:val="bullet"/>
      <w:lvlText w:val="•"/>
      <w:lvlJc w:val="left"/>
      <w:pPr>
        <w:tabs>
          <w:tab w:val="num" w:pos="2160"/>
        </w:tabs>
        <w:ind w:left="2160" w:hanging="360"/>
      </w:pPr>
      <w:rPr>
        <w:rFonts w:ascii="Times New Roman" w:hAnsi="Times New Roman" w:hint="default"/>
      </w:rPr>
    </w:lvl>
    <w:lvl w:ilvl="3" w:tplc="E52C5212" w:tentative="1">
      <w:start w:val="1"/>
      <w:numFmt w:val="bullet"/>
      <w:lvlText w:val="•"/>
      <w:lvlJc w:val="left"/>
      <w:pPr>
        <w:tabs>
          <w:tab w:val="num" w:pos="2880"/>
        </w:tabs>
        <w:ind w:left="2880" w:hanging="360"/>
      </w:pPr>
      <w:rPr>
        <w:rFonts w:ascii="Times New Roman" w:hAnsi="Times New Roman" w:hint="default"/>
      </w:rPr>
    </w:lvl>
    <w:lvl w:ilvl="4" w:tplc="D00020A8" w:tentative="1">
      <w:start w:val="1"/>
      <w:numFmt w:val="bullet"/>
      <w:lvlText w:val="•"/>
      <w:lvlJc w:val="left"/>
      <w:pPr>
        <w:tabs>
          <w:tab w:val="num" w:pos="3600"/>
        </w:tabs>
        <w:ind w:left="3600" w:hanging="360"/>
      </w:pPr>
      <w:rPr>
        <w:rFonts w:ascii="Times New Roman" w:hAnsi="Times New Roman" w:hint="default"/>
      </w:rPr>
    </w:lvl>
    <w:lvl w:ilvl="5" w:tplc="2C34275A" w:tentative="1">
      <w:start w:val="1"/>
      <w:numFmt w:val="bullet"/>
      <w:lvlText w:val="•"/>
      <w:lvlJc w:val="left"/>
      <w:pPr>
        <w:tabs>
          <w:tab w:val="num" w:pos="4320"/>
        </w:tabs>
        <w:ind w:left="4320" w:hanging="360"/>
      </w:pPr>
      <w:rPr>
        <w:rFonts w:ascii="Times New Roman" w:hAnsi="Times New Roman" w:hint="default"/>
      </w:rPr>
    </w:lvl>
    <w:lvl w:ilvl="6" w:tplc="32600ED0" w:tentative="1">
      <w:start w:val="1"/>
      <w:numFmt w:val="bullet"/>
      <w:lvlText w:val="•"/>
      <w:lvlJc w:val="left"/>
      <w:pPr>
        <w:tabs>
          <w:tab w:val="num" w:pos="5040"/>
        </w:tabs>
        <w:ind w:left="5040" w:hanging="360"/>
      </w:pPr>
      <w:rPr>
        <w:rFonts w:ascii="Times New Roman" w:hAnsi="Times New Roman" w:hint="default"/>
      </w:rPr>
    </w:lvl>
    <w:lvl w:ilvl="7" w:tplc="C6CC00B6" w:tentative="1">
      <w:start w:val="1"/>
      <w:numFmt w:val="bullet"/>
      <w:lvlText w:val="•"/>
      <w:lvlJc w:val="left"/>
      <w:pPr>
        <w:tabs>
          <w:tab w:val="num" w:pos="5760"/>
        </w:tabs>
        <w:ind w:left="5760" w:hanging="360"/>
      </w:pPr>
      <w:rPr>
        <w:rFonts w:ascii="Times New Roman" w:hAnsi="Times New Roman" w:hint="default"/>
      </w:rPr>
    </w:lvl>
    <w:lvl w:ilvl="8" w:tplc="BBEA9336"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4"/>
  <w:proofState w:spelling="clean" w:grammar="clean"/>
  <w:defaultTabStop w:val="720"/>
  <w:drawingGridHorizontalSpacing w:val="110"/>
  <w:displayHorizontalDrawingGridEvery w:val="2"/>
  <w:characterSpacingControl w:val="doNotCompress"/>
  <w:compat/>
  <w:rsids>
    <w:rsidRoot w:val="00C82458"/>
    <w:rsid w:val="0013702A"/>
    <w:rsid w:val="00442E51"/>
    <w:rsid w:val="0060345B"/>
    <w:rsid w:val="00640176"/>
    <w:rsid w:val="007C41D4"/>
    <w:rsid w:val="00851C28"/>
    <w:rsid w:val="00863742"/>
    <w:rsid w:val="009F131A"/>
    <w:rsid w:val="00A379D0"/>
    <w:rsid w:val="00A90CE2"/>
    <w:rsid w:val="00B9738D"/>
    <w:rsid w:val="00BA16F6"/>
    <w:rsid w:val="00BD7FE4"/>
    <w:rsid w:val="00C3458D"/>
    <w:rsid w:val="00C56D32"/>
    <w:rsid w:val="00C82458"/>
    <w:rsid w:val="00D56F01"/>
    <w:rsid w:val="00DC0688"/>
    <w:rsid w:val="00DE51C6"/>
    <w:rsid w:val="00EB32D5"/>
    <w:rsid w:val="00F8754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E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2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458"/>
    <w:rPr>
      <w:rFonts w:ascii="Tahoma" w:hAnsi="Tahoma" w:cs="Tahoma"/>
      <w:sz w:val="16"/>
      <w:szCs w:val="16"/>
    </w:rPr>
  </w:style>
  <w:style w:type="paragraph" w:styleId="ListParagraph">
    <w:name w:val="List Paragraph"/>
    <w:basedOn w:val="Normal"/>
    <w:uiPriority w:val="34"/>
    <w:qFormat/>
    <w:rsid w:val="00C82458"/>
    <w:pPr>
      <w:ind w:left="720"/>
      <w:contextualSpacing/>
    </w:pPr>
  </w:style>
  <w:style w:type="character" w:styleId="Hyperlink">
    <w:name w:val="Hyperlink"/>
    <w:basedOn w:val="DefaultParagraphFont"/>
    <w:uiPriority w:val="99"/>
    <w:unhideWhenUsed/>
    <w:rsid w:val="007C41D4"/>
    <w:rPr>
      <w:color w:val="168BBA" w:themeColor="hyperlink"/>
      <w:u w:val="single"/>
    </w:rPr>
  </w:style>
  <w:style w:type="character" w:styleId="FollowedHyperlink">
    <w:name w:val="FollowedHyperlink"/>
    <w:basedOn w:val="DefaultParagraphFont"/>
    <w:uiPriority w:val="99"/>
    <w:semiHidden/>
    <w:unhideWhenUsed/>
    <w:rsid w:val="00DC0688"/>
    <w:rPr>
      <w:color w:val="680000" w:themeColor="followedHyperlink"/>
      <w:u w:val="single"/>
    </w:rPr>
  </w:style>
</w:styles>
</file>

<file path=word/webSettings.xml><?xml version="1.0" encoding="utf-8"?>
<w:webSettings xmlns:r="http://schemas.openxmlformats.org/officeDocument/2006/relationships" xmlns:w="http://schemas.openxmlformats.org/wordprocessingml/2006/main">
  <w:divs>
    <w:div w:id="617103345">
      <w:bodyDiv w:val="1"/>
      <w:marLeft w:val="0"/>
      <w:marRight w:val="0"/>
      <w:marTop w:val="0"/>
      <w:marBottom w:val="0"/>
      <w:divBdr>
        <w:top w:val="none" w:sz="0" w:space="0" w:color="auto"/>
        <w:left w:val="none" w:sz="0" w:space="0" w:color="auto"/>
        <w:bottom w:val="none" w:sz="0" w:space="0" w:color="auto"/>
        <w:right w:val="none" w:sz="0" w:space="0" w:color="auto"/>
      </w:divBdr>
      <w:divsChild>
        <w:div w:id="198484960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hyperlink" Target="mailto:PSG-AP@eastlothian.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image" Target="media/image2.jpeg"/><Relationship Id="rId5" Type="http://schemas.openxmlformats.org/officeDocument/2006/relationships/image" Target="media/image1.jpeg"/><Relationship Id="rId15" Type="http://schemas.openxmlformats.org/officeDocument/2006/relationships/theme" Target="theme/theme1.xml"/><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4_2">
  <dgm:title val=""/>
  <dgm:desc val=""/>
  <dgm:catLst>
    <dgm:cat type="accent4" pri="11200"/>
  </dgm:catLst>
  <dgm:styleLbl name="node0">
    <dgm:fillClrLst meth="repeat">
      <a:schemeClr val="accent4"/>
    </dgm:fillClrLst>
    <dgm:linClrLst meth="repeat">
      <a:schemeClr val="lt1"/>
    </dgm:linClrLst>
    <dgm:effectClrLst/>
    <dgm:txLinClrLst/>
    <dgm:txFillClrLst/>
    <dgm:txEffectClrLst/>
  </dgm:styleLbl>
  <dgm:styleLbl name="node1">
    <dgm:fillClrLst meth="repeat">
      <a:schemeClr val="accent4"/>
    </dgm:fillClrLst>
    <dgm:linClrLst meth="repeat">
      <a:schemeClr val="lt1"/>
    </dgm:linClrLst>
    <dgm:effectClrLst/>
    <dgm:txLinClrLst/>
    <dgm:txFillClrLst/>
    <dgm:txEffectClrLst/>
  </dgm:styleLbl>
  <dgm:styleLbl name="alignNode1">
    <dgm:fillClrLst meth="repeat">
      <a:schemeClr val="accent4"/>
    </dgm:fillClrLst>
    <dgm:linClrLst meth="repeat">
      <a:schemeClr val="accent4"/>
    </dgm:linClrLst>
    <dgm:effectClrLst/>
    <dgm:txLinClrLst/>
    <dgm:txFillClrLst/>
    <dgm:txEffectClrLst/>
  </dgm:styleLbl>
  <dgm:styleLbl name="lnNode1">
    <dgm:fillClrLst meth="repeat">
      <a:schemeClr val="accent4"/>
    </dgm:fillClrLst>
    <dgm:linClrLst meth="repeat">
      <a:schemeClr val="lt1"/>
    </dgm:linClrLst>
    <dgm:effectClrLst/>
    <dgm:txLinClrLst/>
    <dgm:txFillClrLst/>
    <dgm:txEffectClrLst/>
  </dgm:styleLbl>
  <dgm:styleLbl name="vennNode1">
    <dgm:fillClrLst meth="repeat">
      <a:schemeClr val="accent4">
        <a:alpha val="50000"/>
      </a:schemeClr>
    </dgm:fillClrLst>
    <dgm:linClrLst meth="repeat">
      <a:schemeClr val="lt1"/>
    </dgm:linClrLst>
    <dgm:effectClrLst/>
    <dgm:txLinClrLst/>
    <dgm:txFillClrLst/>
    <dgm:txEffectClrLst/>
  </dgm:styleLbl>
  <dgm:styleLbl name="node2">
    <dgm:fillClrLst meth="repeat">
      <a:schemeClr val="accent4"/>
    </dgm:fillClrLst>
    <dgm:linClrLst meth="repeat">
      <a:schemeClr val="lt1"/>
    </dgm:linClrLst>
    <dgm:effectClrLst/>
    <dgm:txLinClrLst/>
    <dgm:txFillClrLst/>
    <dgm:txEffectClrLst/>
  </dgm:styleLbl>
  <dgm:styleLbl name="node3">
    <dgm:fillClrLst meth="repeat">
      <a:schemeClr val="accent4"/>
    </dgm:fillClrLst>
    <dgm:linClrLst meth="repeat">
      <a:schemeClr val="lt1"/>
    </dgm:linClrLst>
    <dgm:effectClrLst/>
    <dgm:txLinClrLst/>
    <dgm:txFillClrLst/>
    <dgm:txEffectClrLst/>
  </dgm:styleLbl>
  <dgm:styleLbl name="node4">
    <dgm:fillClrLst meth="repeat">
      <a:schemeClr val="accent4"/>
    </dgm:fillClrLst>
    <dgm:linClrLst meth="repeat">
      <a:schemeClr val="lt1"/>
    </dgm:linClrLst>
    <dgm:effectClrLst/>
    <dgm:txLinClrLst/>
    <dgm:txFillClrLst/>
    <dgm:txEffectClrLst/>
  </dgm:styleLbl>
  <dgm:styleLbl name="f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dgm:linClrLst>
    <dgm:effectClrLst/>
    <dgm:txLinClrLst/>
    <dgm:txFillClrLst/>
    <dgm:txEffectClrLst/>
  </dgm:styleLbl>
  <dgm:styleLbl name="asst1">
    <dgm:fillClrLst meth="repeat">
      <a:schemeClr val="accent4"/>
    </dgm:fillClrLst>
    <dgm:linClrLst meth="repeat">
      <a:schemeClr val="lt1"/>
    </dgm:linClrLst>
    <dgm:effectClrLst/>
    <dgm:txLinClrLst/>
    <dgm:txFillClrLst/>
    <dgm:txEffectClrLst/>
  </dgm:styleLbl>
  <dgm:styleLbl name="asst2">
    <dgm:fillClrLst meth="repeat">
      <a:schemeClr val="accent4"/>
    </dgm:fillClrLst>
    <dgm:linClrLst meth="repeat">
      <a:schemeClr val="lt1"/>
    </dgm:linClrLst>
    <dgm:effectClrLst/>
    <dgm:txLinClrLst/>
    <dgm:txFillClrLst/>
    <dgm:txEffectClrLst/>
  </dgm:styleLbl>
  <dgm:styleLbl name="asst3">
    <dgm:fillClrLst meth="repeat">
      <a:schemeClr val="accent4"/>
    </dgm:fillClrLst>
    <dgm:linClrLst meth="repeat">
      <a:schemeClr val="lt1"/>
    </dgm:linClrLst>
    <dgm:effectClrLst/>
    <dgm:txLinClrLst/>
    <dgm:txFillClrLst/>
    <dgm:txEffectClrLst/>
  </dgm:styleLbl>
  <dgm:styleLbl name="asst4">
    <dgm:fillClrLst meth="repeat">
      <a:schemeClr val="accent4"/>
    </dgm:fillClrLst>
    <dgm:linClrLst meth="repeat">
      <a:schemeClr val="lt1"/>
    </dgm:linClrLst>
    <dgm:effectClrLst/>
    <dgm:txLinClrLst/>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meth="repeat">
      <a:schemeClr val="lt1"/>
    </dgm:txFillClrLst>
    <dgm:txEffectClrLst/>
  </dgm:styleLbl>
  <dgm:styleLbl name="parChTrans2D2">
    <dgm:fillClrLst meth="repeat">
      <a:schemeClr val="accent4"/>
    </dgm:fillClrLst>
    <dgm:linClrLst meth="repeat">
      <a:schemeClr val="accent4"/>
    </dgm:linClrLst>
    <dgm:effectClrLst/>
    <dgm:txLinClrLst/>
    <dgm:txFillClrLst meth="repeat">
      <a:schemeClr val="lt1"/>
    </dgm:txFillClrLst>
    <dgm:txEffectClrLst/>
  </dgm:styleLbl>
  <dgm:styleLbl name="parChTrans2D3">
    <dgm:fillClrLst meth="repeat">
      <a:schemeClr val="accent4"/>
    </dgm:fillClrLst>
    <dgm:linClrLst meth="repeat">
      <a:schemeClr val="accent4"/>
    </dgm:linClrLst>
    <dgm:effectClrLst/>
    <dgm:txLinClrLst/>
    <dgm:txFillClrLst meth="repeat">
      <a:schemeClr val="lt1"/>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C24E487-1B6D-42C5-B67E-2339D6C0BA21}" type="doc">
      <dgm:prSet loTypeId="urn:microsoft.com/office/officeart/2005/8/layout/list1" loCatId="list" qsTypeId="urn:microsoft.com/office/officeart/2005/8/quickstyle/simple1" qsCatId="simple" csTypeId="urn:microsoft.com/office/officeart/2005/8/colors/accent4_2" csCatId="accent4" phldr="1"/>
      <dgm:spPr/>
      <dgm:t>
        <a:bodyPr/>
        <a:lstStyle/>
        <a:p>
          <a:endParaRPr lang="en-GB"/>
        </a:p>
      </dgm:t>
    </dgm:pt>
    <dgm:pt modelId="{3D899A37-395D-4E32-AA9E-88875035A525}">
      <dgm:prSet phldrT="[Text]" custT="1"/>
      <dgm:spPr/>
      <dgm:t>
        <a:bodyPr/>
        <a:lstStyle/>
        <a:p>
          <a:r>
            <a:rPr lang="en-GB" sz="1400" b="1"/>
            <a:t>£50,000</a:t>
          </a:r>
        </a:p>
      </dgm:t>
    </dgm:pt>
    <dgm:pt modelId="{22552DC2-5C3C-4E9B-BC34-94CF83BD3980}" type="parTrans" cxnId="{A14B12AF-81E4-4654-BA87-8D118E8C36CE}">
      <dgm:prSet/>
      <dgm:spPr/>
      <dgm:t>
        <a:bodyPr/>
        <a:lstStyle/>
        <a:p>
          <a:endParaRPr lang="en-GB"/>
        </a:p>
      </dgm:t>
    </dgm:pt>
    <dgm:pt modelId="{63E04CF5-EC0B-4D34-8F89-6630262C54E2}" type="sibTrans" cxnId="{A14B12AF-81E4-4654-BA87-8D118E8C36CE}">
      <dgm:prSet/>
      <dgm:spPr/>
      <dgm:t>
        <a:bodyPr/>
        <a:lstStyle/>
        <a:p>
          <a:endParaRPr lang="en-GB"/>
        </a:p>
      </dgm:t>
    </dgm:pt>
    <dgm:pt modelId="{4E9E5163-0F37-4FE7-BA8C-26897ED21818}">
      <dgm:prSet phldrT="[Text]" custT="1"/>
      <dgm:spPr/>
      <dgm:t>
        <a:bodyPr/>
        <a:lstStyle/>
        <a:p>
          <a:r>
            <a:rPr lang="en-GB" sz="1400" b="1"/>
            <a:t>£50,000</a:t>
          </a:r>
        </a:p>
      </dgm:t>
    </dgm:pt>
    <dgm:pt modelId="{AEA15726-62DC-4BB1-AFBC-88D4EC4E3E63}" type="parTrans" cxnId="{4D4D0F99-3ACF-4339-ACEF-B6894211280E}">
      <dgm:prSet/>
      <dgm:spPr/>
      <dgm:t>
        <a:bodyPr/>
        <a:lstStyle/>
        <a:p>
          <a:endParaRPr lang="en-GB"/>
        </a:p>
      </dgm:t>
    </dgm:pt>
    <dgm:pt modelId="{572F0AFA-5843-456A-AA41-E4F65959B93C}" type="sibTrans" cxnId="{4D4D0F99-3ACF-4339-ACEF-B6894211280E}">
      <dgm:prSet/>
      <dgm:spPr/>
      <dgm:t>
        <a:bodyPr/>
        <a:lstStyle/>
        <a:p>
          <a:endParaRPr lang="en-GB"/>
        </a:p>
      </dgm:t>
    </dgm:pt>
    <dgm:pt modelId="{9C988825-904A-42A9-BB2B-72B2F65F0FCA}">
      <dgm:prSet phldrT="[Text]" custT="1"/>
      <dgm:spPr/>
      <dgm:t>
        <a:bodyPr/>
        <a:lstStyle/>
        <a:p>
          <a:r>
            <a:rPr lang="en-GB" sz="1400" b="1"/>
            <a:t>£100,000</a:t>
          </a:r>
        </a:p>
      </dgm:t>
    </dgm:pt>
    <dgm:pt modelId="{4F630955-E894-4E89-9028-F2334A92A9DF}" type="parTrans" cxnId="{0A11075E-D111-472B-AEE0-B8FF51AA9826}">
      <dgm:prSet/>
      <dgm:spPr/>
      <dgm:t>
        <a:bodyPr/>
        <a:lstStyle/>
        <a:p>
          <a:endParaRPr lang="en-GB"/>
        </a:p>
      </dgm:t>
    </dgm:pt>
    <dgm:pt modelId="{77A54007-BA11-4D7B-88C4-80912B748018}" type="sibTrans" cxnId="{0A11075E-D111-472B-AEE0-B8FF51AA9826}">
      <dgm:prSet/>
      <dgm:spPr/>
      <dgm:t>
        <a:bodyPr/>
        <a:lstStyle/>
        <a:p>
          <a:endParaRPr lang="en-GB"/>
        </a:p>
      </dgm:t>
    </dgm:pt>
    <dgm:pt modelId="{9CED0239-897A-4F35-A21D-5BB5CBAEA872}">
      <dgm:prSet phldrT="[Text]" custT="1"/>
      <dgm:spPr/>
      <dgm:t>
        <a:bodyPr/>
        <a:lstStyle/>
        <a:p>
          <a:pPr algn="r"/>
          <a:r>
            <a:rPr lang="en-GB" sz="1400" b="1"/>
            <a:t>TOTAL:   £200,000</a:t>
          </a:r>
        </a:p>
      </dgm:t>
    </dgm:pt>
    <dgm:pt modelId="{8DC3538F-E8A8-40D0-BD74-A1621A69E24E}" type="parTrans" cxnId="{10843A14-DB83-4C1F-BA80-5CA9BD4E6654}">
      <dgm:prSet/>
      <dgm:spPr/>
      <dgm:t>
        <a:bodyPr/>
        <a:lstStyle/>
        <a:p>
          <a:endParaRPr lang="en-GB"/>
        </a:p>
      </dgm:t>
    </dgm:pt>
    <dgm:pt modelId="{11E9E914-4DAE-4194-BC14-F25292144302}" type="sibTrans" cxnId="{10843A14-DB83-4C1F-BA80-5CA9BD4E6654}">
      <dgm:prSet/>
      <dgm:spPr/>
      <dgm:t>
        <a:bodyPr/>
        <a:lstStyle/>
        <a:p>
          <a:endParaRPr lang="en-GB"/>
        </a:p>
      </dgm:t>
    </dgm:pt>
    <dgm:pt modelId="{CFDC56C3-B655-4728-8FF8-EF08AC699334}">
      <dgm:prSet custT="1"/>
      <dgm:spPr/>
      <dgm:t>
        <a:bodyPr/>
        <a:lstStyle/>
        <a:p>
          <a:r>
            <a:rPr lang="en-GB" sz="1100"/>
            <a:t>For roads capital expenditure which can include Traffic and safety schemes, footway and car park improvements, Street lighting, carriageway repairs or resurfacing, drainage improvements</a:t>
          </a:r>
        </a:p>
      </dgm:t>
    </dgm:pt>
    <dgm:pt modelId="{1BEA8E40-5B8B-42B4-BE49-02E707457E27}" type="parTrans" cxnId="{5BD1D201-8409-4718-A98A-C22D3CFADEFC}">
      <dgm:prSet/>
      <dgm:spPr/>
      <dgm:t>
        <a:bodyPr/>
        <a:lstStyle/>
        <a:p>
          <a:endParaRPr lang="en-GB"/>
        </a:p>
      </dgm:t>
    </dgm:pt>
    <dgm:pt modelId="{71A55814-308A-46D6-95FA-4B79A8C5B625}" type="sibTrans" cxnId="{5BD1D201-8409-4718-A98A-C22D3CFADEFC}">
      <dgm:prSet/>
      <dgm:spPr/>
      <dgm:t>
        <a:bodyPr/>
        <a:lstStyle/>
        <a:p>
          <a:endParaRPr lang="en-GB"/>
        </a:p>
      </dgm:t>
    </dgm:pt>
    <dgm:pt modelId="{E76A0AED-2BE9-4605-A9AB-2ADD21514C9A}">
      <dgm:prSet custT="1"/>
      <dgm:spPr/>
      <dgm:t>
        <a:bodyPr/>
        <a:lstStyle/>
        <a:p>
          <a:r>
            <a:rPr lang="en-GB" sz="1100"/>
            <a:t> For non-recurring general services priorities determined by each Partnership in their Area Plan</a:t>
          </a:r>
        </a:p>
      </dgm:t>
    </dgm:pt>
    <dgm:pt modelId="{5C164ABE-A913-4A7E-A949-20B3B04873D6}" type="parTrans" cxnId="{1094B588-75A3-49D9-B775-250EC1A96571}">
      <dgm:prSet/>
      <dgm:spPr/>
      <dgm:t>
        <a:bodyPr/>
        <a:lstStyle/>
        <a:p>
          <a:endParaRPr lang="en-GB"/>
        </a:p>
      </dgm:t>
    </dgm:pt>
    <dgm:pt modelId="{E40CEA20-6838-400D-BA3C-BC9C66DC1584}" type="sibTrans" cxnId="{1094B588-75A3-49D9-B775-250EC1A96571}">
      <dgm:prSet/>
      <dgm:spPr/>
      <dgm:t>
        <a:bodyPr/>
        <a:lstStyle/>
        <a:p>
          <a:endParaRPr lang="en-GB"/>
        </a:p>
      </dgm:t>
    </dgm:pt>
    <dgm:pt modelId="{842F2D6B-F781-4040-A997-CBD4874F420A}">
      <dgm:prSet custT="1"/>
      <dgm:spPr/>
      <dgm:t>
        <a:bodyPr/>
        <a:lstStyle/>
        <a:p>
          <a:r>
            <a:rPr lang="en-GB" sz="1100"/>
            <a:t>For services provided by the Council’s amenity services which may include maintenance, renovation and minor improvements in parks, sports pitches, open spaces, hard landscaping, rural paths, woodlands and children’s play areas; grass cutting; street sweeping; and street bins, seats, signs and fencing</a:t>
          </a:r>
        </a:p>
      </dgm:t>
    </dgm:pt>
    <dgm:pt modelId="{41E6A0E2-FF8A-4C66-A455-702CDDFDE0D8}" type="parTrans" cxnId="{480126B1-E1CE-4202-8DD3-895E284AE2AC}">
      <dgm:prSet/>
      <dgm:spPr/>
      <dgm:t>
        <a:bodyPr/>
        <a:lstStyle/>
        <a:p>
          <a:endParaRPr lang="en-GB"/>
        </a:p>
      </dgm:t>
    </dgm:pt>
    <dgm:pt modelId="{A9F9A427-8354-440A-8593-59C8D897EA9D}" type="sibTrans" cxnId="{480126B1-E1CE-4202-8DD3-895E284AE2AC}">
      <dgm:prSet/>
      <dgm:spPr/>
      <dgm:t>
        <a:bodyPr/>
        <a:lstStyle/>
        <a:p>
          <a:endParaRPr lang="en-GB"/>
        </a:p>
      </dgm:t>
    </dgm:pt>
    <dgm:pt modelId="{B386CFDD-5679-4261-AB70-F3C181C35BE0}" type="pres">
      <dgm:prSet presAssocID="{9C24E487-1B6D-42C5-B67E-2339D6C0BA21}" presName="linear" presStyleCnt="0">
        <dgm:presLayoutVars>
          <dgm:dir/>
          <dgm:animLvl val="lvl"/>
          <dgm:resizeHandles val="exact"/>
        </dgm:presLayoutVars>
      </dgm:prSet>
      <dgm:spPr/>
      <dgm:t>
        <a:bodyPr/>
        <a:lstStyle/>
        <a:p>
          <a:endParaRPr lang="en-GB"/>
        </a:p>
      </dgm:t>
    </dgm:pt>
    <dgm:pt modelId="{7C26B946-CC76-4B4E-8233-AE615D91FAF5}" type="pres">
      <dgm:prSet presAssocID="{3D899A37-395D-4E32-AA9E-88875035A525}" presName="parentLin" presStyleCnt="0"/>
      <dgm:spPr/>
      <dgm:t>
        <a:bodyPr/>
        <a:lstStyle/>
        <a:p>
          <a:endParaRPr lang="en-GB"/>
        </a:p>
      </dgm:t>
    </dgm:pt>
    <dgm:pt modelId="{48D4BB2B-4C9E-4ADA-9B06-29FE5EE4E945}" type="pres">
      <dgm:prSet presAssocID="{3D899A37-395D-4E32-AA9E-88875035A525}" presName="parentLeftMargin" presStyleLbl="node1" presStyleIdx="0" presStyleCnt="4"/>
      <dgm:spPr/>
      <dgm:t>
        <a:bodyPr/>
        <a:lstStyle/>
        <a:p>
          <a:endParaRPr lang="en-GB"/>
        </a:p>
      </dgm:t>
    </dgm:pt>
    <dgm:pt modelId="{FF994EE4-30AD-4B79-B14B-733325ED4E27}" type="pres">
      <dgm:prSet presAssocID="{3D899A37-395D-4E32-AA9E-88875035A525}" presName="parentText" presStyleLbl="node1" presStyleIdx="0" presStyleCnt="4" custScaleX="32043">
        <dgm:presLayoutVars>
          <dgm:chMax val="0"/>
          <dgm:bulletEnabled val="1"/>
        </dgm:presLayoutVars>
      </dgm:prSet>
      <dgm:spPr/>
      <dgm:t>
        <a:bodyPr/>
        <a:lstStyle/>
        <a:p>
          <a:endParaRPr lang="en-GB"/>
        </a:p>
      </dgm:t>
    </dgm:pt>
    <dgm:pt modelId="{E152CE8B-2091-456B-B8EB-DFBAD313F12A}" type="pres">
      <dgm:prSet presAssocID="{3D899A37-395D-4E32-AA9E-88875035A525}" presName="negativeSpace" presStyleCnt="0"/>
      <dgm:spPr/>
      <dgm:t>
        <a:bodyPr/>
        <a:lstStyle/>
        <a:p>
          <a:endParaRPr lang="en-GB"/>
        </a:p>
      </dgm:t>
    </dgm:pt>
    <dgm:pt modelId="{0B394D0D-C265-4C39-8A2A-648D2F7ABEC1}" type="pres">
      <dgm:prSet presAssocID="{3D899A37-395D-4E32-AA9E-88875035A525}" presName="childText" presStyleLbl="conFgAcc1" presStyleIdx="0" presStyleCnt="4">
        <dgm:presLayoutVars>
          <dgm:bulletEnabled val="1"/>
        </dgm:presLayoutVars>
      </dgm:prSet>
      <dgm:spPr/>
      <dgm:t>
        <a:bodyPr/>
        <a:lstStyle/>
        <a:p>
          <a:endParaRPr lang="en-GB"/>
        </a:p>
      </dgm:t>
    </dgm:pt>
    <dgm:pt modelId="{2FBEAC42-2557-4414-B291-BD004F57DB3B}" type="pres">
      <dgm:prSet presAssocID="{63E04CF5-EC0B-4D34-8F89-6630262C54E2}" presName="spaceBetweenRectangles" presStyleCnt="0"/>
      <dgm:spPr/>
      <dgm:t>
        <a:bodyPr/>
        <a:lstStyle/>
        <a:p>
          <a:endParaRPr lang="en-GB"/>
        </a:p>
      </dgm:t>
    </dgm:pt>
    <dgm:pt modelId="{17A5C188-E0DA-41BF-9A9F-6943B44FE4F7}" type="pres">
      <dgm:prSet presAssocID="{4E9E5163-0F37-4FE7-BA8C-26897ED21818}" presName="parentLin" presStyleCnt="0"/>
      <dgm:spPr/>
      <dgm:t>
        <a:bodyPr/>
        <a:lstStyle/>
        <a:p>
          <a:endParaRPr lang="en-GB"/>
        </a:p>
      </dgm:t>
    </dgm:pt>
    <dgm:pt modelId="{CA9A9F5C-BA7A-4564-81FD-61F4CCBBD7FE}" type="pres">
      <dgm:prSet presAssocID="{4E9E5163-0F37-4FE7-BA8C-26897ED21818}" presName="parentLeftMargin" presStyleLbl="node1" presStyleIdx="0" presStyleCnt="4"/>
      <dgm:spPr/>
      <dgm:t>
        <a:bodyPr/>
        <a:lstStyle/>
        <a:p>
          <a:endParaRPr lang="en-GB"/>
        </a:p>
      </dgm:t>
    </dgm:pt>
    <dgm:pt modelId="{3B09F078-69B7-4E2D-9573-2A968868CDC0}" type="pres">
      <dgm:prSet presAssocID="{4E9E5163-0F37-4FE7-BA8C-26897ED21818}" presName="parentText" presStyleLbl="node1" presStyleIdx="1" presStyleCnt="4" custScaleX="32043">
        <dgm:presLayoutVars>
          <dgm:chMax val="0"/>
          <dgm:bulletEnabled val="1"/>
        </dgm:presLayoutVars>
      </dgm:prSet>
      <dgm:spPr/>
      <dgm:t>
        <a:bodyPr/>
        <a:lstStyle/>
        <a:p>
          <a:endParaRPr lang="en-GB"/>
        </a:p>
      </dgm:t>
    </dgm:pt>
    <dgm:pt modelId="{BDF62091-CE49-49F1-8306-E17BA1AA38E1}" type="pres">
      <dgm:prSet presAssocID="{4E9E5163-0F37-4FE7-BA8C-26897ED21818}" presName="negativeSpace" presStyleCnt="0"/>
      <dgm:spPr/>
      <dgm:t>
        <a:bodyPr/>
        <a:lstStyle/>
        <a:p>
          <a:endParaRPr lang="en-GB"/>
        </a:p>
      </dgm:t>
    </dgm:pt>
    <dgm:pt modelId="{C6D268D3-289E-4B00-BF4C-48DDBE703421}" type="pres">
      <dgm:prSet presAssocID="{4E9E5163-0F37-4FE7-BA8C-26897ED21818}" presName="childText" presStyleLbl="conFgAcc1" presStyleIdx="1" presStyleCnt="4">
        <dgm:presLayoutVars>
          <dgm:bulletEnabled val="1"/>
        </dgm:presLayoutVars>
      </dgm:prSet>
      <dgm:spPr/>
      <dgm:t>
        <a:bodyPr/>
        <a:lstStyle/>
        <a:p>
          <a:endParaRPr lang="en-GB"/>
        </a:p>
      </dgm:t>
    </dgm:pt>
    <dgm:pt modelId="{E3E46D0D-39E0-4E22-ABFE-7B41DDD4E809}" type="pres">
      <dgm:prSet presAssocID="{572F0AFA-5843-456A-AA41-E4F65959B93C}" presName="spaceBetweenRectangles" presStyleCnt="0"/>
      <dgm:spPr/>
      <dgm:t>
        <a:bodyPr/>
        <a:lstStyle/>
        <a:p>
          <a:endParaRPr lang="en-GB"/>
        </a:p>
      </dgm:t>
    </dgm:pt>
    <dgm:pt modelId="{549DB829-6A93-4728-B617-1F80171BC432}" type="pres">
      <dgm:prSet presAssocID="{9C988825-904A-42A9-BB2B-72B2F65F0FCA}" presName="parentLin" presStyleCnt="0"/>
      <dgm:spPr/>
      <dgm:t>
        <a:bodyPr/>
        <a:lstStyle/>
        <a:p>
          <a:endParaRPr lang="en-GB"/>
        </a:p>
      </dgm:t>
    </dgm:pt>
    <dgm:pt modelId="{40223551-515C-4B65-BCF4-7E71EB639B04}" type="pres">
      <dgm:prSet presAssocID="{9C988825-904A-42A9-BB2B-72B2F65F0FCA}" presName="parentLeftMargin" presStyleLbl="node1" presStyleIdx="1" presStyleCnt="4"/>
      <dgm:spPr/>
      <dgm:t>
        <a:bodyPr/>
        <a:lstStyle/>
        <a:p>
          <a:endParaRPr lang="en-GB"/>
        </a:p>
      </dgm:t>
    </dgm:pt>
    <dgm:pt modelId="{63BE4B03-657B-462A-965D-C8D4EBB28618}" type="pres">
      <dgm:prSet presAssocID="{9C988825-904A-42A9-BB2B-72B2F65F0FCA}" presName="parentText" presStyleLbl="node1" presStyleIdx="2" presStyleCnt="4" custScaleX="32043">
        <dgm:presLayoutVars>
          <dgm:chMax val="0"/>
          <dgm:bulletEnabled val="1"/>
        </dgm:presLayoutVars>
      </dgm:prSet>
      <dgm:spPr/>
      <dgm:t>
        <a:bodyPr/>
        <a:lstStyle/>
        <a:p>
          <a:endParaRPr lang="en-GB"/>
        </a:p>
      </dgm:t>
    </dgm:pt>
    <dgm:pt modelId="{E47F705B-BE9E-4097-BE4F-6FCDDA19C4F9}" type="pres">
      <dgm:prSet presAssocID="{9C988825-904A-42A9-BB2B-72B2F65F0FCA}" presName="negativeSpace" presStyleCnt="0"/>
      <dgm:spPr/>
      <dgm:t>
        <a:bodyPr/>
        <a:lstStyle/>
        <a:p>
          <a:endParaRPr lang="en-GB"/>
        </a:p>
      </dgm:t>
    </dgm:pt>
    <dgm:pt modelId="{FF3458FA-11F5-4809-BCAB-08E580BD0456}" type="pres">
      <dgm:prSet presAssocID="{9C988825-904A-42A9-BB2B-72B2F65F0FCA}" presName="childText" presStyleLbl="conFgAcc1" presStyleIdx="2" presStyleCnt="4">
        <dgm:presLayoutVars>
          <dgm:bulletEnabled val="1"/>
        </dgm:presLayoutVars>
      </dgm:prSet>
      <dgm:spPr/>
      <dgm:t>
        <a:bodyPr/>
        <a:lstStyle/>
        <a:p>
          <a:endParaRPr lang="en-GB"/>
        </a:p>
      </dgm:t>
    </dgm:pt>
    <dgm:pt modelId="{59CE950B-C482-4D12-95AD-99461EAAC786}" type="pres">
      <dgm:prSet presAssocID="{77A54007-BA11-4D7B-88C4-80912B748018}" presName="spaceBetweenRectangles" presStyleCnt="0"/>
      <dgm:spPr/>
      <dgm:t>
        <a:bodyPr/>
        <a:lstStyle/>
        <a:p>
          <a:endParaRPr lang="en-GB"/>
        </a:p>
      </dgm:t>
    </dgm:pt>
    <dgm:pt modelId="{09DE3BB9-0742-44EA-BC6B-C0DA837F3361}" type="pres">
      <dgm:prSet presAssocID="{9CED0239-897A-4F35-A21D-5BB5CBAEA872}" presName="parentLin" presStyleCnt="0"/>
      <dgm:spPr/>
      <dgm:t>
        <a:bodyPr/>
        <a:lstStyle/>
        <a:p>
          <a:endParaRPr lang="en-GB"/>
        </a:p>
      </dgm:t>
    </dgm:pt>
    <dgm:pt modelId="{984E1F54-2453-49CA-8031-66F56B4DA801}" type="pres">
      <dgm:prSet presAssocID="{9CED0239-897A-4F35-A21D-5BB5CBAEA872}" presName="parentLeftMargin" presStyleLbl="node1" presStyleIdx="2" presStyleCnt="4" custScaleX="32043"/>
      <dgm:spPr/>
      <dgm:t>
        <a:bodyPr/>
        <a:lstStyle/>
        <a:p>
          <a:endParaRPr lang="en-GB"/>
        </a:p>
      </dgm:t>
    </dgm:pt>
    <dgm:pt modelId="{E5042204-E53D-4351-A6F0-5DF48A2BFBF6}" type="pres">
      <dgm:prSet presAssocID="{9CED0239-897A-4F35-A21D-5BB5CBAEA872}" presName="parentText" presStyleLbl="node1" presStyleIdx="3" presStyleCnt="4" custScaleX="136662">
        <dgm:presLayoutVars>
          <dgm:chMax val="0"/>
          <dgm:bulletEnabled val="1"/>
        </dgm:presLayoutVars>
      </dgm:prSet>
      <dgm:spPr/>
      <dgm:t>
        <a:bodyPr/>
        <a:lstStyle/>
        <a:p>
          <a:endParaRPr lang="en-GB"/>
        </a:p>
      </dgm:t>
    </dgm:pt>
    <dgm:pt modelId="{EEC07E4B-1DEA-4779-9C17-3BB79FA52116}" type="pres">
      <dgm:prSet presAssocID="{9CED0239-897A-4F35-A21D-5BB5CBAEA872}" presName="negativeSpace" presStyleCnt="0"/>
      <dgm:spPr/>
      <dgm:t>
        <a:bodyPr/>
        <a:lstStyle/>
        <a:p>
          <a:endParaRPr lang="en-GB"/>
        </a:p>
      </dgm:t>
    </dgm:pt>
    <dgm:pt modelId="{BB3A2CEB-786E-4942-B7F3-C1D8101D0F10}" type="pres">
      <dgm:prSet presAssocID="{9CED0239-897A-4F35-A21D-5BB5CBAEA872}" presName="childText" presStyleLbl="conFgAcc1" presStyleIdx="3" presStyleCnt="4">
        <dgm:presLayoutVars>
          <dgm:bulletEnabled val="1"/>
        </dgm:presLayoutVars>
      </dgm:prSet>
      <dgm:spPr/>
      <dgm:t>
        <a:bodyPr/>
        <a:lstStyle/>
        <a:p>
          <a:endParaRPr lang="en-GB"/>
        </a:p>
      </dgm:t>
    </dgm:pt>
  </dgm:ptLst>
  <dgm:cxnLst>
    <dgm:cxn modelId="{A14B12AF-81E4-4654-BA87-8D118E8C36CE}" srcId="{9C24E487-1B6D-42C5-B67E-2339D6C0BA21}" destId="{3D899A37-395D-4E32-AA9E-88875035A525}" srcOrd="0" destOrd="0" parTransId="{22552DC2-5C3C-4E9B-BC34-94CF83BD3980}" sibTransId="{63E04CF5-EC0B-4D34-8F89-6630262C54E2}"/>
    <dgm:cxn modelId="{5BD1D201-8409-4718-A98A-C22D3CFADEFC}" srcId="{4E9E5163-0F37-4FE7-BA8C-26897ED21818}" destId="{CFDC56C3-B655-4728-8FF8-EF08AC699334}" srcOrd="0" destOrd="0" parTransId="{1BEA8E40-5B8B-42B4-BE49-02E707457E27}" sibTransId="{71A55814-308A-46D6-95FA-4B79A8C5B625}"/>
    <dgm:cxn modelId="{808B3482-46B6-448A-86D2-7A78F4495D82}" type="presOf" srcId="{4E9E5163-0F37-4FE7-BA8C-26897ED21818}" destId="{CA9A9F5C-BA7A-4564-81FD-61F4CCBBD7FE}" srcOrd="0" destOrd="0" presId="urn:microsoft.com/office/officeart/2005/8/layout/list1"/>
    <dgm:cxn modelId="{0A11075E-D111-472B-AEE0-B8FF51AA9826}" srcId="{9C24E487-1B6D-42C5-B67E-2339D6C0BA21}" destId="{9C988825-904A-42A9-BB2B-72B2F65F0FCA}" srcOrd="2" destOrd="0" parTransId="{4F630955-E894-4E89-9028-F2334A92A9DF}" sibTransId="{77A54007-BA11-4D7B-88C4-80912B748018}"/>
    <dgm:cxn modelId="{29E9ECF6-0748-4CA2-AB78-3323E05F2C44}" type="presOf" srcId="{9C988825-904A-42A9-BB2B-72B2F65F0FCA}" destId="{63BE4B03-657B-462A-965D-C8D4EBB28618}" srcOrd="1" destOrd="0" presId="urn:microsoft.com/office/officeart/2005/8/layout/list1"/>
    <dgm:cxn modelId="{012CD62C-C1AB-4D81-A69E-D25B0C7670C4}" type="presOf" srcId="{9C988825-904A-42A9-BB2B-72B2F65F0FCA}" destId="{40223551-515C-4B65-BCF4-7E71EB639B04}" srcOrd="0" destOrd="0" presId="urn:microsoft.com/office/officeart/2005/8/layout/list1"/>
    <dgm:cxn modelId="{17A5D779-DF3A-47D2-88FD-DE7BE7EB0416}" type="presOf" srcId="{9CED0239-897A-4F35-A21D-5BB5CBAEA872}" destId="{E5042204-E53D-4351-A6F0-5DF48A2BFBF6}" srcOrd="1" destOrd="0" presId="urn:microsoft.com/office/officeart/2005/8/layout/list1"/>
    <dgm:cxn modelId="{480126B1-E1CE-4202-8DD3-895E284AE2AC}" srcId="{9C988825-904A-42A9-BB2B-72B2F65F0FCA}" destId="{842F2D6B-F781-4040-A997-CBD4874F420A}" srcOrd="0" destOrd="0" parTransId="{41E6A0E2-FF8A-4C66-A455-702CDDFDE0D8}" sibTransId="{A9F9A427-8354-440A-8593-59C8D897EA9D}"/>
    <dgm:cxn modelId="{4D4D0F99-3ACF-4339-ACEF-B6894211280E}" srcId="{9C24E487-1B6D-42C5-B67E-2339D6C0BA21}" destId="{4E9E5163-0F37-4FE7-BA8C-26897ED21818}" srcOrd="1" destOrd="0" parTransId="{AEA15726-62DC-4BB1-AFBC-88D4EC4E3E63}" sibTransId="{572F0AFA-5843-456A-AA41-E4F65959B93C}"/>
    <dgm:cxn modelId="{10843A14-DB83-4C1F-BA80-5CA9BD4E6654}" srcId="{9C24E487-1B6D-42C5-B67E-2339D6C0BA21}" destId="{9CED0239-897A-4F35-A21D-5BB5CBAEA872}" srcOrd="3" destOrd="0" parTransId="{8DC3538F-E8A8-40D0-BD74-A1621A69E24E}" sibTransId="{11E9E914-4DAE-4194-BC14-F25292144302}"/>
    <dgm:cxn modelId="{A442C875-10C5-41CD-AF07-C2B97B23C812}" type="presOf" srcId="{842F2D6B-F781-4040-A997-CBD4874F420A}" destId="{FF3458FA-11F5-4809-BCAB-08E580BD0456}" srcOrd="0" destOrd="0" presId="urn:microsoft.com/office/officeart/2005/8/layout/list1"/>
    <dgm:cxn modelId="{1094B588-75A3-49D9-B775-250EC1A96571}" srcId="{3D899A37-395D-4E32-AA9E-88875035A525}" destId="{E76A0AED-2BE9-4605-A9AB-2ADD21514C9A}" srcOrd="0" destOrd="0" parTransId="{5C164ABE-A913-4A7E-A949-20B3B04873D6}" sibTransId="{E40CEA20-6838-400D-BA3C-BC9C66DC1584}"/>
    <dgm:cxn modelId="{C9685CEF-D4C8-42F8-A16D-7AA9D719B3E6}" type="presOf" srcId="{E76A0AED-2BE9-4605-A9AB-2ADD21514C9A}" destId="{0B394D0D-C265-4C39-8A2A-648D2F7ABEC1}" srcOrd="0" destOrd="0" presId="urn:microsoft.com/office/officeart/2005/8/layout/list1"/>
    <dgm:cxn modelId="{744EC129-42CC-48CE-A529-35728F25C65B}" type="presOf" srcId="{CFDC56C3-B655-4728-8FF8-EF08AC699334}" destId="{C6D268D3-289E-4B00-BF4C-48DDBE703421}" srcOrd="0" destOrd="0" presId="urn:microsoft.com/office/officeart/2005/8/layout/list1"/>
    <dgm:cxn modelId="{5839AA96-CBF1-4E54-A471-387C7C918FA8}" type="presOf" srcId="{3D899A37-395D-4E32-AA9E-88875035A525}" destId="{48D4BB2B-4C9E-4ADA-9B06-29FE5EE4E945}" srcOrd="0" destOrd="0" presId="urn:microsoft.com/office/officeart/2005/8/layout/list1"/>
    <dgm:cxn modelId="{7BA772EF-1A17-4405-A181-916B6176EE6C}" type="presOf" srcId="{4E9E5163-0F37-4FE7-BA8C-26897ED21818}" destId="{3B09F078-69B7-4E2D-9573-2A968868CDC0}" srcOrd="1" destOrd="0" presId="urn:microsoft.com/office/officeart/2005/8/layout/list1"/>
    <dgm:cxn modelId="{CEDFD85E-634F-46FB-BEB6-0907B9B7A527}" type="presOf" srcId="{9CED0239-897A-4F35-A21D-5BB5CBAEA872}" destId="{984E1F54-2453-49CA-8031-66F56B4DA801}" srcOrd="0" destOrd="0" presId="urn:microsoft.com/office/officeart/2005/8/layout/list1"/>
    <dgm:cxn modelId="{B6DD8BD3-24ED-48F7-8FCF-EC8322238587}" type="presOf" srcId="{9C24E487-1B6D-42C5-B67E-2339D6C0BA21}" destId="{B386CFDD-5679-4261-AB70-F3C181C35BE0}" srcOrd="0" destOrd="0" presId="urn:microsoft.com/office/officeart/2005/8/layout/list1"/>
    <dgm:cxn modelId="{A9DDF63C-124A-4ADC-B9C0-200E86795108}" type="presOf" srcId="{3D899A37-395D-4E32-AA9E-88875035A525}" destId="{FF994EE4-30AD-4B79-B14B-733325ED4E27}" srcOrd="1" destOrd="0" presId="urn:microsoft.com/office/officeart/2005/8/layout/list1"/>
    <dgm:cxn modelId="{08DEE878-85E0-4FD0-B602-D78CF8FC3494}" type="presParOf" srcId="{B386CFDD-5679-4261-AB70-F3C181C35BE0}" destId="{7C26B946-CC76-4B4E-8233-AE615D91FAF5}" srcOrd="0" destOrd="0" presId="urn:microsoft.com/office/officeart/2005/8/layout/list1"/>
    <dgm:cxn modelId="{7147CB36-B6B3-47C5-8825-ACF0E5AB5FCE}" type="presParOf" srcId="{7C26B946-CC76-4B4E-8233-AE615D91FAF5}" destId="{48D4BB2B-4C9E-4ADA-9B06-29FE5EE4E945}" srcOrd="0" destOrd="0" presId="urn:microsoft.com/office/officeart/2005/8/layout/list1"/>
    <dgm:cxn modelId="{D693E6E2-AF2E-4B23-8E09-2B7601031ADB}" type="presParOf" srcId="{7C26B946-CC76-4B4E-8233-AE615D91FAF5}" destId="{FF994EE4-30AD-4B79-B14B-733325ED4E27}" srcOrd="1" destOrd="0" presId="urn:microsoft.com/office/officeart/2005/8/layout/list1"/>
    <dgm:cxn modelId="{23B426A3-4467-4FCA-9525-C36341B17627}" type="presParOf" srcId="{B386CFDD-5679-4261-AB70-F3C181C35BE0}" destId="{E152CE8B-2091-456B-B8EB-DFBAD313F12A}" srcOrd="1" destOrd="0" presId="urn:microsoft.com/office/officeart/2005/8/layout/list1"/>
    <dgm:cxn modelId="{4B257472-2C50-4C00-B1AB-E60AE9A0555B}" type="presParOf" srcId="{B386CFDD-5679-4261-AB70-F3C181C35BE0}" destId="{0B394D0D-C265-4C39-8A2A-648D2F7ABEC1}" srcOrd="2" destOrd="0" presId="urn:microsoft.com/office/officeart/2005/8/layout/list1"/>
    <dgm:cxn modelId="{2AE9AD19-B002-47D8-B2FC-950C76A83280}" type="presParOf" srcId="{B386CFDD-5679-4261-AB70-F3C181C35BE0}" destId="{2FBEAC42-2557-4414-B291-BD004F57DB3B}" srcOrd="3" destOrd="0" presId="urn:microsoft.com/office/officeart/2005/8/layout/list1"/>
    <dgm:cxn modelId="{1AA11FB2-D988-44F8-9E71-457CC90510C5}" type="presParOf" srcId="{B386CFDD-5679-4261-AB70-F3C181C35BE0}" destId="{17A5C188-E0DA-41BF-9A9F-6943B44FE4F7}" srcOrd="4" destOrd="0" presId="urn:microsoft.com/office/officeart/2005/8/layout/list1"/>
    <dgm:cxn modelId="{1D646C0B-CA89-4145-98B5-0D7178DE79E5}" type="presParOf" srcId="{17A5C188-E0DA-41BF-9A9F-6943B44FE4F7}" destId="{CA9A9F5C-BA7A-4564-81FD-61F4CCBBD7FE}" srcOrd="0" destOrd="0" presId="urn:microsoft.com/office/officeart/2005/8/layout/list1"/>
    <dgm:cxn modelId="{4E9C980A-4168-4FC1-ADEB-D4E117D7305B}" type="presParOf" srcId="{17A5C188-E0DA-41BF-9A9F-6943B44FE4F7}" destId="{3B09F078-69B7-4E2D-9573-2A968868CDC0}" srcOrd="1" destOrd="0" presId="urn:microsoft.com/office/officeart/2005/8/layout/list1"/>
    <dgm:cxn modelId="{8CD5A634-58BE-44E0-8F74-F2CEB351FAEB}" type="presParOf" srcId="{B386CFDD-5679-4261-AB70-F3C181C35BE0}" destId="{BDF62091-CE49-49F1-8306-E17BA1AA38E1}" srcOrd="5" destOrd="0" presId="urn:microsoft.com/office/officeart/2005/8/layout/list1"/>
    <dgm:cxn modelId="{F3B6E88B-633B-45D9-977F-429F9D2AC522}" type="presParOf" srcId="{B386CFDD-5679-4261-AB70-F3C181C35BE0}" destId="{C6D268D3-289E-4B00-BF4C-48DDBE703421}" srcOrd="6" destOrd="0" presId="urn:microsoft.com/office/officeart/2005/8/layout/list1"/>
    <dgm:cxn modelId="{1866C3FE-1E13-48E7-869A-9C4006030208}" type="presParOf" srcId="{B386CFDD-5679-4261-AB70-F3C181C35BE0}" destId="{E3E46D0D-39E0-4E22-ABFE-7B41DDD4E809}" srcOrd="7" destOrd="0" presId="urn:microsoft.com/office/officeart/2005/8/layout/list1"/>
    <dgm:cxn modelId="{156A26A6-9B6D-47C4-B69A-1DFF1C2BEDF3}" type="presParOf" srcId="{B386CFDD-5679-4261-AB70-F3C181C35BE0}" destId="{549DB829-6A93-4728-B617-1F80171BC432}" srcOrd="8" destOrd="0" presId="urn:microsoft.com/office/officeart/2005/8/layout/list1"/>
    <dgm:cxn modelId="{BA48E6AC-6379-492B-B79B-5B5560FC66D7}" type="presParOf" srcId="{549DB829-6A93-4728-B617-1F80171BC432}" destId="{40223551-515C-4B65-BCF4-7E71EB639B04}" srcOrd="0" destOrd="0" presId="urn:microsoft.com/office/officeart/2005/8/layout/list1"/>
    <dgm:cxn modelId="{E2832ADE-E144-4863-ABA1-088E5E372608}" type="presParOf" srcId="{549DB829-6A93-4728-B617-1F80171BC432}" destId="{63BE4B03-657B-462A-965D-C8D4EBB28618}" srcOrd="1" destOrd="0" presId="urn:microsoft.com/office/officeart/2005/8/layout/list1"/>
    <dgm:cxn modelId="{C52DEE06-4629-4F4D-B277-430EEC2F0EBD}" type="presParOf" srcId="{B386CFDD-5679-4261-AB70-F3C181C35BE0}" destId="{E47F705B-BE9E-4097-BE4F-6FCDDA19C4F9}" srcOrd="9" destOrd="0" presId="urn:microsoft.com/office/officeart/2005/8/layout/list1"/>
    <dgm:cxn modelId="{EA6683D0-0BA8-4DB2-89C3-5A115C6CC887}" type="presParOf" srcId="{B386CFDD-5679-4261-AB70-F3C181C35BE0}" destId="{FF3458FA-11F5-4809-BCAB-08E580BD0456}" srcOrd="10" destOrd="0" presId="urn:microsoft.com/office/officeart/2005/8/layout/list1"/>
    <dgm:cxn modelId="{FC51D485-2A97-431D-841F-F19A363A5D6E}" type="presParOf" srcId="{B386CFDD-5679-4261-AB70-F3C181C35BE0}" destId="{59CE950B-C482-4D12-95AD-99461EAAC786}" srcOrd="11" destOrd="0" presId="urn:microsoft.com/office/officeart/2005/8/layout/list1"/>
    <dgm:cxn modelId="{4DC1AB8D-22ED-42DF-BDED-82D784780599}" type="presParOf" srcId="{B386CFDD-5679-4261-AB70-F3C181C35BE0}" destId="{09DE3BB9-0742-44EA-BC6B-C0DA837F3361}" srcOrd="12" destOrd="0" presId="urn:microsoft.com/office/officeart/2005/8/layout/list1"/>
    <dgm:cxn modelId="{17F80FEB-42CB-4B33-A361-D1C34A735485}" type="presParOf" srcId="{09DE3BB9-0742-44EA-BC6B-C0DA837F3361}" destId="{984E1F54-2453-49CA-8031-66F56B4DA801}" srcOrd="0" destOrd="0" presId="urn:microsoft.com/office/officeart/2005/8/layout/list1"/>
    <dgm:cxn modelId="{8AA4F697-0E00-4A50-9DD8-7D828F2A6154}" type="presParOf" srcId="{09DE3BB9-0742-44EA-BC6B-C0DA837F3361}" destId="{E5042204-E53D-4351-A6F0-5DF48A2BFBF6}" srcOrd="1" destOrd="0" presId="urn:microsoft.com/office/officeart/2005/8/layout/list1"/>
    <dgm:cxn modelId="{602F6C09-904F-4CFF-AF17-5916A3F02DDB}" type="presParOf" srcId="{B386CFDD-5679-4261-AB70-F3C181C35BE0}" destId="{EEC07E4B-1DEA-4779-9C17-3BB79FA52116}" srcOrd="13" destOrd="0" presId="urn:microsoft.com/office/officeart/2005/8/layout/list1"/>
    <dgm:cxn modelId="{B63FBD89-23AE-4CE1-943D-15A20B8DB9E2}" type="presParOf" srcId="{B386CFDD-5679-4261-AB70-F3C181C35BE0}" destId="{BB3A2CEB-786E-4942-B7F3-C1D8101D0F10}" srcOrd="14" destOrd="0" presId="urn:microsoft.com/office/officeart/2005/8/layout/list1"/>
  </dgm:cxnLst>
  <dgm:bg/>
  <dgm:whole/>
  <dgm:extLst>
    <a:ext uri="http://schemas.microsoft.com/office/drawing/2008/diagram">
      <dsp:dataModelExt xmlns:dsp="http://schemas.microsoft.com/office/drawing/2008/diagram" xmlns="" relId="rId10"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0B394D0D-C265-4C39-8A2A-648D2F7ABEC1}">
      <dsp:nvSpPr>
        <dsp:cNvPr id="0" name=""/>
        <dsp:cNvSpPr/>
      </dsp:nvSpPr>
      <dsp:spPr>
        <a:xfrm>
          <a:off x="0" y="207187"/>
          <a:ext cx="6629400" cy="441000"/>
        </a:xfrm>
        <a:prstGeom prst="rect">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14515" tIns="208280" rIns="514515" bIns="78232" numCol="1" spcCol="1270" anchor="t" anchorCtr="0">
          <a:noAutofit/>
        </a:bodyPr>
        <a:lstStyle/>
        <a:p>
          <a:pPr marL="57150" lvl="1" indent="-57150" algn="l" defTabSz="488950">
            <a:lnSpc>
              <a:spcPct val="90000"/>
            </a:lnSpc>
            <a:spcBef>
              <a:spcPct val="0"/>
            </a:spcBef>
            <a:spcAft>
              <a:spcPct val="15000"/>
            </a:spcAft>
            <a:buChar char="••"/>
          </a:pPr>
          <a:r>
            <a:rPr lang="en-GB" sz="1100" kern="1200"/>
            <a:t> For non-recurring general services priorities determined by each Partnership in their Area Plan</a:t>
          </a:r>
        </a:p>
      </dsp:txBody>
      <dsp:txXfrm>
        <a:off x="0" y="207187"/>
        <a:ext cx="6629400" cy="441000"/>
      </dsp:txXfrm>
    </dsp:sp>
    <dsp:sp modelId="{FF994EE4-30AD-4B79-B14B-733325ED4E27}">
      <dsp:nvSpPr>
        <dsp:cNvPr id="0" name=""/>
        <dsp:cNvSpPr/>
      </dsp:nvSpPr>
      <dsp:spPr>
        <a:xfrm>
          <a:off x="331470" y="59587"/>
          <a:ext cx="1486981" cy="295200"/>
        </a:xfrm>
        <a:prstGeom prst="round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5403" tIns="0" rIns="175403" bIns="0" numCol="1" spcCol="1270" anchor="ctr" anchorCtr="0">
          <a:noAutofit/>
        </a:bodyPr>
        <a:lstStyle/>
        <a:p>
          <a:pPr lvl="0" algn="l" defTabSz="622300">
            <a:lnSpc>
              <a:spcPct val="90000"/>
            </a:lnSpc>
            <a:spcBef>
              <a:spcPct val="0"/>
            </a:spcBef>
            <a:spcAft>
              <a:spcPct val="35000"/>
            </a:spcAft>
          </a:pPr>
          <a:r>
            <a:rPr lang="en-GB" sz="1400" b="1" kern="1200"/>
            <a:t>£50,000</a:t>
          </a:r>
        </a:p>
      </dsp:txBody>
      <dsp:txXfrm>
        <a:off x="331470" y="59587"/>
        <a:ext cx="1486981" cy="295200"/>
      </dsp:txXfrm>
    </dsp:sp>
    <dsp:sp modelId="{C6D268D3-289E-4B00-BF4C-48DDBE703421}">
      <dsp:nvSpPr>
        <dsp:cNvPr id="0" name=""/>
        <dsp:cNvSpPr/>
      </dsp:nvSpPr>
      <dsp:spPr>
        <a:xfrm>
          <a:off x="0" y="849787"/>
          <a:ext cx="6629400" cy="598500"/>
        </a:xfrm>
        <a:prstGeom prst="rect">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14515" tIns="208280" rIns="514515" bIns="78232" numCol="1" spcCol="1270" anchor="t" anchorCtr="0">
          <a:noAutofit/>
        </a:bodyPr>
        <a:lstStyle/>
        <a:p>
          <a:pPr marL="57150" lvl="1" indent="-57150" algn="l" defTabSz="488950">
            <a:lnSpc>
              <a:spcPct val="90000"/>
            </a:lnSpc>
            <a:spcBef>
              <a:spcPct val="0"/>
            </a:spcBef>
            <a:spcAft>
              <a:spcPct val="15000"/>
            </a:spcAft>
            <a:buChar char="••"/>
          </a:pPr>
          <a:r>
            <a:rPr lang="en-GB" sz="1100" kern="1200"/>
            <a:t>For roads capital expenditure which can include Traffic and safety schemes, footway and car park improvements, Street lighting, carriageway repairs or resurfacing, drainage improvements</a:t>
          </a:r>
        </a:p>
      </dsp:txBody>
      <dsp:txXfrm>
        <a:off x="0" y="849787"/>
        <a:ext cx="6629400" cy="598500"/>
      </dsp:txXfrm>
    </dsp:sp>
    <dsp:sp modelId="{3B09F078-69B7-4E2D-9573-2A968868CDC0}">
      <dsp:nvSpPr>
        <dsp:cNvPr id="0" name=""/>
        <dsp:cNvSpPr/>
      </dsp:nvSpPr>
      <dsp:spPr>
        <a:xfrm>
          <a:off x="331470" y="702187"/>
          <a:ext cx="1486981" cy="295200"/>
        </a:xfrm>
        <a:prstGeom prst="round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5403" tIns="0" rIns="175403" bIns="0" numCol="1" spcCol="1270" anchor="ctr" anchorCtr="0">
          <a:noAutofit/>
        </a:bodyPr>
        <a:lstStyle/>
        <a:p>
          <a:pPr lvl="0" algn="l" defTabSz="622300">
            <a:lnSpc>
              <a:spcPct val="90000"/>
            </a:lnSpc>
            <a:spcBef>
              <a:spcPct val="0"/>
            </a:spcBef>
            <a:spcAft>
              <a:spcPct val="35000"/>
            </a:spcAft>
          </a:pPr>
          <a:r>
            <a:rPr lang="en-GB" sz="1400" b="1" kern="1200"/>
            <a:t>£50,000</a:t>
          </a:r>
        </a:p>
      </dsp:txBody>
      <dsp:txXfrm>
        <a:off x="331470" y="702187"/>
        <a:ext cx="1486981" cy="295200"/>
      </dsp:txXfrm>
    </dsp:sp>
    <dsp:sp modelId="{FF3458FA-11F5-4809-BCAB-08E580BD0456}">
      <dsp:nvSpPr>
        <dsp:cNvPr id="0" name=""/>
        <dsp:cNvSpPr/>
      </dsp:nvSpPr>
      <dsp:spPr>
        <a:xfrm>
          <a:off x="0" y="1649887"/>
          <a:ext cx="6629400" cy="913500"/>
        </a:xfrm>
        <a:prstGeom prst="rect">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14515" tIns="208280" rIns="514515" bIns="78232" numCol="1" spcCol="1270" anchor="t" anchorCtr="0">
          <a:noAutofit/>
        </a:bodyPr>
        <a:lstStyle/>
        <a:p>
          <a:pPr marL="57150" lvl="1" indent="-57150" algn="l" defTabSz="488950">
            <a:lnSpc>
              <a:spcPct val="90000"/>
            </a:lnSpc>
            <a:spcBef>
              <a:spcPct val="0"/>
            </a:spcBef>
            <a:spcAft>
              <a:spcPct val="15000"/>
            </a:spcAft>
            <a:buChar char="••"/>
          </a:pPr>
          <a:r>
            <a:rPr lang="en-GB" sz="1100" kern="1200"/>
            <a:t>For services provided by the Council’s amenity services which may include maintenance, renovation and minor improvements in parks, sports pitches, open spaces, hard landscaping, rural paths, woodlands and children’s play areas; grass cutting; street sweeping; and street bins, seats, signs and fencing</a:t>
          </a:r>
        </a:p>
      </dsp:txBody>
      <dsp:txXfrm>
        <a:off x="0" y="1649887"/>
        <a:ext cx="6629400" cy="913500"/>
      </dsp:txXfrm>
    </dsp:sp>
    <dsp:sp modelId="{63BE4B03-657B-462A-965D-C8D4EBB28618}">
      <dsp:nvSpPr>
        <dsp:cNvPr id="0" name=""/>
        <dsp:cNvSpPr/>
      </dsp:nvSpPr>
      <dsp:spPr>
        <a:xfrm>
          <a:off x="331470" y="1502287"/>
          <a:ext cx="1486981" cy="295200"/>
        </a:xfrm>
        <a:prstGeom prst="round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5403" tIns="0" rIns="175403" bIns="0" numCol="1" spcCol="1270" anchor="ctr" anchorCtr="0">
          <a:noAutofit/>
        </a:bodyPr>
        <a:lstStyle/>
        <a:p>
          <a:pPr lvl="0" algn="l" defTabSz="622300">
            <a:lnSpc>
              <a:spcPct val="90000"/>
            </a:lnSpc>
            <a:spcBef>
              <a:spcPct val="0"/>
            </a:spcBef>
            <a:spcAft>
              <a:spcPct val="35000"/>
            </a:spcAft>
          </a:pPr>
          <a:r>
            <a:rPr lang="en-GB" sz="1400" b="1" kern="1200"/>
            <a:t>£100,000</a:t>
          </a:r>
        </a:p>
      </dsp:txBody>
      <dsp:txXfrm>
        <a:off x="331470" y="1502287"/>
        <a:ext cx="1486981" cy="295200"/>
      </dsp:txXfrm>
    </dsp:sp>
    <dsp:sp modelId="{BB3A2CEB-786E-4942-B7F3-C1D8101D0F10}">
      <dsp:nvSpPr>
        <dsp:cNvPr id="0" name=""/>
        <dsp:cNvSpPr/>
      </dsp:nvSpPr>
      <dsp:spPr>
        <a:xfrm>
          <a:off x="0" y="2764987"/>
          <a:ext cx="6629400" cy="252000"/>
        </a:xfrm>
        <a:prstGeom prst="rect">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E5042204-E53D-4351-A6F0-5DF48A2BFBF6}">
      <dsp:nvSpPr>
        <dsp:cNvPr id="0" name=""/>
        <dsp:cNvSpPr/>
      </dsp:nvSpPr>
      <dsp:spPr>
        <a:xfrm>
          <a:off x="106212" y="2617387"/>
          <a:ext cx="6341909" cy="295200"/>
        </a:xfrm>
        <a:prstGeom prst="round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5403" tIns="0" rIns="175403" bIns="0" numCol="1" spcCol="1270" anchor="ctr" anchorCtr="0">
          <a:noAutofit/>
        </a:bodyPr>
        <a:lstStyle/>
        <a:p>
          <a:pPr lvl="0" algn="r" defTabSz="622300">
            <a:lnSpc>
              <a:spcPct val="90000"/>
            </a:lnSpc>
            <a:spcBef>
              <a:spcPct val="0"/>
            </a:spcBef>
            <a:spcAft>
              <a:spcPct val="35000"/>
            </a:spcAft>
          </a:pPr>
          <a:r>
            <a:rPr lang="en-GB" sz="1400" b="1" kern="1200"/>
            <a:t>TOTAL:   £200,000</a:t>
          </a:r>
        </a:p>
      </dsp:txBody>
      <dsp:txXfrm>
        <a:off x="106212" y="2617387"/>
        <a:ext cx="6341909" cy="295200"/>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PSG">
      <a:dk1>
        <a:sysClr val="windowText" lastClr="000000"/>
      </a:dk1>
      <a:lt1>
        <a:sysClr val="window" lastClr="FFFFFF"/>
      </a:lt1>
      <a:dk2>
        <a:srgbClr val="5A6378"/>
      </a:dk2>
      <a:lt2>
        <a:srgbClr val="D4D4D6"/>
      </a:lt2>
      <a:accent1>
        <a:srgbClr val="BED150"/>
      </a:accent1>
      <a:accent2>
        <a:srgbClr val="00AEEF"/>
      </a:accent2>
      <a:accent3>
        <a:srgbClr val="EC008C"/>
      </a:accent3>
      <a:accent4>
        <a:srgbClr val="7C51A1"/>
      </a:accent4>
      <a:accent5>
        <a:srgbClr val="29ACA6"/>
      </a:accent5>
      <a:accent6>
        <a:srgbClr val="0052AE"/>
      </a:accent6>
      <a:hlink>
        <a:srgbClr val="168BBA"/>
      </a:hlink>
      <a:folHlink>
        <a:srgbClr val="68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260</Words>
  <Characters>1486</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1743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scotk1</dc:creator>
  <cp:lastModifiedBy>nichn</cp:lastModifiedBy>
  <cp:revision>2</cp:revision>
  <dcterms:created xsi:type="dcterms:W3CDTF">2015-03-19T15:31:00Z</dcterms:created>
  <dcterms:modified xsi:type="dcterms:W3CDTF">2015-03-19T15:31:00Z</dcterms:modified>
</cp:coreProperties>
</file>