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B854" w14:textId="1E80A6BB" w:rsidR="004458E9" w:rsidRPr="00C83999" w:rsidRDefault="004458E9" w:rsidP="004458E9">
      <w:pPr>
        <w:pStyle w:val="NoSpacing"/>
        <w:jc w:val="center"/>
        <w:rPr>
          <w:rFonts w:ascii="Verdana" w:hAnsi="Verdana"/>
          <w:b/>
          <w:bCs/>
          <w:sz w:val="28"/>
          <w:szCs w:val="28"/>
        </w:rPr>
      </w:pPr>
      <w:r w:rsidRPr="00C83999">
        <w:rPr>
          <w:rFonts w:ascii="Verdana" w:hAnsi="Verdana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8FB46F5" wp14:editId="58D55E54">
            <wp:simplePos x="0" y="0"/>
            <wp:positionH relativeFrom="margin">
              <wp:posOffset>2188071</wp:posOffset>
            </wp:positionH>
            <wp:positionV relativeFrom="paragraph">
              <wp:posOffset>352</wp:posOffset>
            </wp:positionV>
            <wp:extent cx="2692667" cy="670305"/>
            <wp:effectExtent l="0" t="0" r="0" b="0"/>
            <wp:wrapTopAndBottom/>
            <wp:docPr id="2" name="Picture 1" descr="Haddington Lammermuir AP 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ddington Lammermuir AP Outlin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2667" cy="6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3999">
        <w:rPr>
          <w:rFonts w:ascii="Verdana" w:hAnsi="Verdana"/>
          <w:b/>
          <w:bCs/>
          <w:sz w:val="28"/>
          <w:szCs w:val="28"/>
        </w:rPr>
        <w:t>Meeting of the Haddington &amp; Lammermuir Area Partnership</w:t>
      </w:r>
    </w:p>
    <w:p w14:paraId="52301F15" w14:textId="6F537C4F" w:rsidR="00E66BEC" w:rsidRPr="007E6589" w:rsidRDefault="003911EB" w:rsidP="004458E9">
      <w:pPr>
        <w:pStyle w:val="NoSpacing"/>
        <w:jc w:val="center"/>
        <w:rPr>
          <w:rFonts w:ascii="Verdana" w:hAnsi="Verdana"/>
          <w:sz w:val="28"/>
          <w:szCs w:val="28"/>
        </w:rPr>
      </w:pPr>
      <w:r w:rsidRPr="00C83999">
        <w:rPr>
          <w:rFonts w:ascii="Verdana" w:hAnsi="Verdana"/>
          <w:b/>
          <w:bCs/>
          <w:sz w:val="28"/>
          <w:szCs w:val="28"/>
        </w:rPr>
        <w:t>2</w:t>
      </w:r>
      <w:r w:rsidR="00CB5148" w:rsidRPr="00C83999">
        <w:rPr>
          <w:rFonts w:ascii="Verdana" w:hAnsi="Verdana"/>
          <w:b/>
          <w:bCs/>
          <w:sz w:val="28"/>
          <w:szCs w:val="28"/>
        </w:rPr>
        <w:t>4</w:t>
      </w:r>
      <w:r w:rsidR="00CB5148" w:rsidRPr="00C83999">
        <w:rPr>
          <w:rFonts w:ascii="Verdana" w:hAnsi="Verdana"/>
          <w:b/>
          <w:bCs/>
          <w:sz w:val="28"/>
          <w:szCs w:val="28"/>
          <w:vertAlign w:val="superscript"/>
        </w:rPr>
        <w:t>th</w:t>
      </w:r>
      <w:r w:rsidR="00CB5148" w:rsidRPr="00C83999">
        <w:rPr>
          <w:rFonts w:ascii="Verdana" w:hAnsi="Verdana"/>
          <w:b/>
          <w:bCs/>
          <w:sz w:val="28"/>
          <w:szCs w:val="28"/>
        </w:rPr>
        <w:t xml:space="preserve"> October </w:t>
      </w:r>
      <w:r w:rsidR="004458E9" w:rsidRPr="00C83999">
        <w:rPr>
          <w:rFonts w:ascii="Verdana" w:hAnsi="Verdana"/>
          <w:b/>
          <w:bCs/>
          <w:sz w:val="28"/>
          <w:szCs w:val="28"/>
        </w:rPr>
        <w:t>2024 at 7pm, Haddington Bridge Centre</w:t>
      </w:r>
    </w:p>
    <w:p w14:paraId="44D2E9EF" w14:textId="6A654805" w:rsidR="004458E9" w:rsidRPr="002F10BC" w:rsidRDefault="004458E9">
      <w:pPr>
        <w:rPr>
          <w:highlight w:val="yellow"/>
        </w:rPr>
      </w:pPr>
    </w:p>
    <w:p w14:paraId="4A88CB9F" w14:textId="119DA1D1" w:rsidR="004458E9" w:rsidRPr="007E6589" w:rsidRDefault="004458E9">
      <w:pPr>
        <w:ind w:left="567"/>
        <w:rPr>
          <w:rFonts w:ascii="Verdana" w:hAnsi="Verdana"/>
          <w:b/>
          <w:bCs/>
          <w:sz w:val="28"/>
          <w:szCs w:val="28"/>
        </w:rPr>
      </w:pPr>
      <w:r w:rsidRPr="007E6589">
        <w:rPr>
          <w:rFonts w:ascii="Verdana" w:hAnsi="Verdana"/>
          <w:b/>
          <w:bCs/>
          <w:sz w:val="28"/>
          <w:szCs w:val="28"/>
        </w:rPr>
        <w:t>Chaired by:</w:t>
      </w:r>
    </w:p>
    <w:p w14:paraId="37275101" w14:textId="6E32523E" w:rsidR="007E6589" w:rsidRPr="007E6589" w:rsidRDefault="007E6589" w:rsidP="007E6589">
      <w:pPr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>Craig McLachl</w:t>
      </w:r>
      <w:r w:rsidR="00736313">
        <w:rPr>
          <w:rFonts w:ascii="Verdana" w:hAnsi="Verdana"/>
          <w:sz w:val="28"/>
          <w:szCs w:val="28"/>
        </w:rPr>
        <w:t>a</w:t>
      </w:r>
      <w:r w:rsidRPr="007E6589">
        <w:rPr>
          <w:rFonts w:ascii="Verdana" w:hAnsi="Verdana"/>
          <w:sz w:val="28"/>
          <w:szCs w:val="28"/>
        </w:rPr>
        <w:t>n</w:t>
      </w:r>
      <w:r w:rsidR="00D11426">
        <w:rPr>
          <w:rFonts w:ascii="Verdana" w:hAnsi="Verdana"/>
          <w:sz w:val="28"/>
          <w:szCs w:val="28"/>
        </w:rPr>
        <w:t xml:space="preserve"> (CM)</w:t>
      </w:r>
    </w:p>
    <w:p w14:paraId="7DA9830F" w14:textId="1080679A" w:rsidR="004458E9" w:rsidRPr="007E6589" w:rsidRDefault="004458E9">
      <w:pPr>
        <w:ind w:left="567"/>
        <w:rPr>
          <w:rFonts w:ascii="Verdana" w:hAnsi="Verdana"/>
          <w:b/>
          <w:bCs/>
          <w:sz w:val="28"/>
          <w:szCs w:val="28"/>
        </w:rPr>
      </w:pPr>
      <w:r w:rsidRPr="007E6589">
        <w:rPr>
          <w:rFonts w:ascii="Verdana" w:hAnsi="Verdana"/>
          <w:b/>
          <w:bCs/>
          <w:sz w:val="28"/>
          <w:szCs w:val="28"/>
        </w:rPr>
        <w:t>Members (and substitutes members) present:</w:t>
      </w:r>
    </w:p>
    <w:p w14:paraId="6EDB17F0" w14:textId="19F8E6D2" w:rsidR="005F4AAC" w:rsidRPr="007E6589" w:rsidRDefault="005F4AAC" w:rsidP="00175058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 xml:space="preserve">Phillip White, </w:t>
      </w:r>
      <w:proofErr w:type="spellStart"/>
      <w:r w:rsidRPr="007E6589">
        <w:rPr>
          <w:rFonts w:ascii="Verdana" w:hAnsi="Verdana"/>
          <w:sz w:val="28"/>
          <w:szCs w:val="28"/>
        </w:rPr>
        <w:t>Garvald</w:t>
      </w:r>
      <w:proofErr w:type="spellEnd"/>
      <w:r w:rsidRPr="007E6589">
        <w:rPr>
          <w:rFonts w:ascii="Verdana" w:hAnsi="Verdana"/>
          <w:sz w:val="28"/>
          <w:szCs w:val="28"/>
        </w:rPr>
        <w:t xml:space="preserve"> &amp; </w:t>
      </w:r>
      <w:proofErr w:type="spellStart"/>
      <w:r w:rsidRPr="007E6589">
        <w:rPr>
          <w:rFonts w:ascii="Verdana" w:hAnsi="Verdana"/>
          <w:sz w:val="28"/>
          <w:szCs w:val="28"/>
        </w:rPr>
        <w:t>Morham</w:t>
      </w:r>
      <w:proofErr w:type="spellEnd"/>
      <w:r w:rsidRPr="007E6589">
        <w:rPr>
          <w:rFonts w:ascii="Verdana" w:hAnsi="Verdana"/>
          <w:sz w:val="28"/>
          <w:szCs w:val="28"/>
        </w:rPr>
        <w:t xml:space="preserve"> Community Council (PW) </w:t>
      </w:r>
    </w:p>
    <w:p w14:paraId="6F7558B8" w14:textId="77777777" w:rsidR="00133CF4" w:rsidRDefault="00133CF4" w:rsidP="00133CF4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>Cllr George McGuire, (</w:t>
      </w:r>
      <w:proofErr w:type="spellStart"/>
      <w:r w:rsidRPr="007E6589">
        <w:rPr>
          <w:rFonts w:ascii="Verdana" w:hAnsi="Verdana"/>
          <w:sz w:val="28"/>
          <w:szCs w:val="28"/>
        </w:rPr>
        <w:t>GMc</w:t>
      </w:r>
      <w:proofErr w:type="spellEnd"/>
      <w:r w:rsidRPr="007E6589">
        <w:rPr>
          <w:rFonts w:ascii="Verdana" w:hAnsi="Verdana"/>
          <w:sz w:val="28"/>
          <w:szCs w:val="28"/>
        </w:rPr>
        <w:t>)</w:t>
      </w:r>
    </w:p>
    <w:p w14:paraId="70B8FE02" w14:textId="77777777" w:rsidR="0001417C" w:rsidRPr="007E6589" w:rsidRDefault="0001417C" w:rsidP="0001417C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 xml:space="preserve">Cllr </w:t>
      </w:r>
      <w:proofErr w:type="spellStart"/>
      <w:r w:rsidRPr="007E6589">
        <w:rPr>
          <w:rFonts w:ascii="Verdana" w:hAnsi="Verdana"/>
          <w:sz w:val="28"/>
          <w:szCs w:val="28"/>
        </w:rPr>
        <w:t>Shamin</w:t>
      </w:r>
      <w:proofErr w:type="spellEnd"/>
      <w:r w:rsidRPr="007E6589">
        <w:rPr>
          <w:rFonts w:ascii="Verdana" w:hAnsi="Verdana"/>
          <w:sz w:val="28"/>
          <w:szCs w:val="28"/>
        </w:rPr>
        <w:t xml:space="preserve"> Akhtar, ELC Elected Member (</w:t>
      </w:r>
      <w:r>
        <w:rPr>
          <w:rFonts w:ascii="Verdana" w:hAnsi="Verdana"/>
          <w:sz w:val="28"/>
          <w:szCs w:val="28"/>
        </w:rPr>
        <w:t>SA</w:t>
      </w:r>
      <w:r w:rsidRPr="007E6589">
        <w:rPr>
          <w:rFonts w:ascii="Verdana" w:hAnsi="Verdana"/>
          <w:sz w:val="28"/>
          <w:szCs w:val="28"/>
        </w:rPr>
        <w:t xml:space="preserve">) </w:t>
      </w:r>
    </w:p>
    <w:p w14:paraId="77E4C2E4" w14:textId="77777777" w:rsidR="0001417C" w:rsidRPr="007E6589" w:rsidRDefault="0001417C" w:rsidP="0001417C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 xml:space="preserve">Margo Hodge, </w:t>
      </w:r>
      <w:proofErr w:type="spellStart"/>
      <w:r w:rsidRPr="007E6589">
        <w:rPr>
          <w:rFonts w:ascii="Verdana" w:hAnsi="Verdana"/>
          <w:sz w:val="28"/>
          <w:szCs w:val="28"/>
        </w:rPr>
        <w:t>Humbie</w:t>
      </w:r>
      <w:proofErr w:type="spellEnd"/>
      <w:r w:rsidRPr="007E6589">
        <w:rPr>
          <w:rFonts w:ascii="Verdana" w:hAnsi="Verdana"/>
          <w:sz w:val="28"/>
          <w:szCs w:val="28"/>
        </w:rPr>
        <w:t xml:space="preserve">, E&amp;W </w:t>
      </w:r>
      <w:proofErr w:type="spellStart"/>
      <w:r w:rsidRPr="007E6589">
        <w:rPr>
          <w:rFonts w:ascii="Verdana" w:hAnsi="Verdana"/>
          <w:sz w:val="28"/>
          <w:szCs w:val="28"/>
        </w:rPr>
        <w:t>Saltoun</w:t>
      </w:r>
      <w:proofErr w:type="spellEnd"/>
      <w:r w:rsidRPr="007E6589">
        <w:rPr>
          <w:rFonts w:ascii="Verdana" w:hAnsi="Verdana"/>
          <w:sz w:val="28"/>
          <w:szCs w:val="28"/>
        </w:rPr>
        <w:t xml:space="preserve"> &amp; Bolton C Council (MH)</w:t>
      </w:r>
    </w:p>
    <w:p w14:paraId="07839F1D" w14:textId="77777777" w:rsidR="003911EB" w:rsidRDefault="003911EB" w:rsidP="003911EB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>Phillip Ross, Knox Academy Parent Council (PR)</w:t>
      </w:r>
    </w:p>
    <w:p w14:paraId="44BD64A6" w14:textId="1F0645D6" w:rsidR="003911EB" w:rsidRDefault="00CB5148" w:rsidP="003911EB">
      <w:pPr>
        <w:spacing w:after="0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Loreen Pardoe</w:t>
      </w:r>
      <w:r w:rsidR="003911EB">
        <w:rPr>
          <w:rFonts w:ascii="Verdana" w:hAnsi="Verdana"/>
          <w:sz w:val="28"/>
          <w:szCs w:val="28"/>
        </w:rPr>
        <w:t>, Support from the Start, Haddington (</w:t>
      </w:r>
      <w:r>
        <w:rPr>
          <w:rFonts w:ascii="Verdana" w:hAnsi="Verdana"/>
          <w:sz w:val="28"/>
          <w:szCs w:val="28"/>
        </w:rPr>
        <w:t>LP</w:t>
      </w:r>
      <w:r w:rsidR="003911EB">
        <w:rPr>
          <w:rFonts w:ascii="Verdana" w:hAnsi="Verdana"/>
          <w:sz w:val="28"/>
          <w:szCs w:val="28"/>
        </w:rPr>
        <w:t>)</w:t>
      </w:r>
    </w:p>
    <w:p w14:paraId="28A352B2" w14:textId="6FBC9D61" w:rsidR="00CB5148" w:rsidRDefault="00CB5148" w:rsidP="003911EB">
      <w:pPr>
        <w:spacing w:after="0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James Weddell, Yester Parent Council (JW)</w:t>
      </w:r>
    </w:p>
    <w:p w14:paraId="28A5A887" w14:textId="6BF3A2C2" w:rsidR="00CB5148" w:rsidRPr="007E6589" w:rsidRDefault="00CB5148" w:rsidP="003911EB">
      <w:pPr>
        <w:spacing w:after="0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Louise </w:t>
      </w:r>
      <w:proofErr w:type="spellStart"/>
      <w:r>
        <w:rPr>
          <w:rFonts w:ascii="Verdana" w:hAnsi="Verdana"/>
          <w:sz w:val="28"/>
          <w:szCs w:val="28"/>
        </w:rPr>
        <w:t>Begbie</w:t>
      </w:r>
      <w:proofErr w:type="spellEnd"/>
      <w:r>
        <w:rPr>
          <w:rFonts w:ascii="Verdana" w:hAnsi="Verdana"/>
          <w:sz w:val="28"/>
          <w:szCs w:val="28"/>
        </w:rPr>
        <w:t>, Haddington Rotary (LB)</w:t>
      </w:r>
    </w:p>
    <w:p w14:paraId="286DE756" w14:textId="77777777" w:rsidR="007E6589" w:rsidRPr="007E6589" w:rsidRDefault="007E6589" w:rsidP="00133CF4">
      <w:pPr>
        <w:spacing w:after="0"/>
        <w:ind w:left="567"/>
        <w:rPr>
          <w:rFonts w:ascii="Verdana" w:hAnsi="Verdana"/>
          <w:sz w:val="28"/>
          <w:szCs w:val="28"/>
        </w:rPr>
      </w:pPr>
    </w:p>
    <w:p w14:paraId="30B09CD7" w14:textId="33A2FA94" w:rsidR="004458E9" w:rsidRPr="007E6589" w:rsidRDefault="004458E9">
      <w:pPr>
        <w:ind w:left="567"/>
        <w:rPr>
          <w:rFonts w:ascii="Verdana" w:hAnsi="Verdana"/>
          <w:b/>
          <w:bCs/>
          <w:sz w:val="28"/>
          <w:szCs w:val="28"/>
        </w:rPr>
      </w:pPr>
      <w:r w:rsidRPr="007E6589">
        <w:rPr>
          <w:rFonts w:ascii="Verdana" w:hAnsi="Verdana"/>
          <w:b/>
          <w:bCs/>
          <w:sz w:val="28"/>
          <w:szCs w:val="28"/>
        </w:rPr>
        <w:t>Others in attendance:</w:t>
      </w:r>
    </w:p>
    <w:p w14:paraId="0E73CF91" w14:textId="670CE248" w:rsidR="004458E9" w:rsidRPr="003911EB" w:rsidRDefault="007035F8" w:rsidP="003911EB">
      <w:pPr>
        <w:pStyle w:val="NoSpacing"/>
        <w:ind w:firstLine="567"/>
        <w:rPr>
          <w:rFonts w:ascii="Verdana" w:hAnsi="Verdana"/>
          <w:sz w:val="28"/>
          <w:szCs w:val="28"/>
        </w:rPr>
      </w:pPr>
      <w:r w:rsidRPr="003911EB">
        <w:rPr>
          <w:rFonts w:ascii="Verdana" w:hAnsi="Verdana"/>
          <w:sz w:val="28"/>
          <w:szCs w:val="28"/>
        </w:rPr>
        <w:t>Diann Govenlock, ELC Connected Communities (DG)</w:t>
      </w:r>
    </w:p>
    <w:p w14:paraId="26AD93E9" w14:textId="77777777" w:rsidR="0001417C" w:rsidRDefault="0001417C" w:rsidP="003911EB">
      <w:pPr>
        <w:pStyle w:val="NoSpacing"/>
        <w:ind w:firstLine="567"/>
        <w:rPr>
          <w:rFonts w:ascii="Verdana" w:hAnsi="Verdana"/>
          <w:sz w:val="28"/>
          <w:szCs w:val="28"/>
        </w:rPr>
      </w:pPr>
      <w:r w:rsidRPr="003911EB">
        <w:rPr>
          <w:rFonts w:ascii="Verdana" w:hAnsi="Verdana"/>
          <w:sz w:val="28"/>
          <w:szCs w:val="28"/>
        </w:rPr>
        <w:t>Justine Bradd, ELC CDO Connected Communities (JB)</w:t>
      </w:r>
    </w:p>
    <w:p w14:paraId="408CF366" w14:textId="305075D1" w:rsidR="00CB5148" w:rsidRPr="003911EB" w:rsidRDefault="00CB5148" w:rsidP="003911EB">
      <w:pPr>
        <w:pStyle w:val="NoSpacing"/>
        <w:ind w:firstLine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Caroline Rogers, ELC Head of Communities and Partnerships (CR)</w:t>
      </w:r>
    </w:p>
    <w:p w14:paraId="7279CB9C" w14:textId="77B0415F" w:rsidR="0001417C" w:rsidRDefault="0001417C" w:rsidP="003911EB">
      <w:pPr>
        <w:pStyle w:val="NoSpacing"/>
        <w:ind w:firstLine="567"/>
        <w:rPr>
          <w:rFonts w:ascii="Verdana" w:hAnsi="Verdana"/>
          <w:sz w:val="28"/>
          <w:szCs w:val="28"/>
        </w:rPr>
      </w:pPr>
      <w:r w:rsidRPr="003911EB">
        <w:rPr>
          <w:rFonts w:ascii="Verdana" w:hAnsi="Verdana"/>
          <w:sz w:val="28"/>
          <w:szCs w:val="28"/>
        </w:rPr>
        <w:t>Mandy Harrington, VCEL (</w:t>
      </w:r>
      <w:proofErr w:type="spellStart"/>
      <w:r w:rsidRPr="003911EB">
        <w:rPr>
          <w:rFonts w:ascii="Verdana" w:hAnsi="Verdana"/>
          <w:sz w:val="28"/>
          <w:szCs w:val="28"/>
        </w:rPr>
        <w:t>MH</w:t>
      </w:r>
      <w:r w:rsidR="009F4D4C">
        <w:rPr>
          <w:rFonts w:ascii="Verdana" w:hAnsi="Verdana"/>
          <w:sz w:val="28"/>
          <w:szCs w:val="28"/>
        </w:rPr>
        <w:t>a</w:t>
      </w:r>
      <w:proofErr w:type="spellEnd"/>
      <w:r w:rsidRPr="003911EB">
        <w:rPr>
          <w:rFonts w:ascii="Verdana" w:hAnsi="Verdana"/>
          <w:sz w:val="28"/>
          <w:szCs w:val="28"/>
        </w:rPr>
        <w:t>)</w:t>
      </w:r>
    </w:p>
    <w:p w14:paraId="329313EA" w14:textId="481B7F08" w:rsidR="00CB5148" w:rsidRPr="003911EB" w:rsidRDefault="00CB5148" w:rsidP="003911EB">
      <w:pPr>
        <w:pStyle w:val="NoSpacing"/>
        <w:ind w:firstLine="567"/>
        <w:rPr>
          <w:rFonts w:ascii="Verdana" w:eastAsia="Calibri" w:hAnsi="Verdana" w:cs="Calibri"/>
          <w:sz w:val="28"/>
          <w:szCs w:val="28"/>
          <w:lang w:eastAsia="en-GB"/>
        </w:rPr>
      </w:pPr>
      <w:r>
        <w:rPr>
          <w:rFonts w:ascii="Verdana" w:hAnsi="Verdana"/>
          <w:sz w:val="28"/>
          <w:szCs w:val="28"/>
        </w:rPr>
        <w:t>Marilyn McNeill, IJB (MM)</w:t>
      </w:r>
    </w:p>
    <w:p w14:paraId="719C705E" w14:textId="77777777" w:rsidR="007E6589" w:rsidRPr="007E6589" w:rsidRDefault="007E6589" w:rsidP="00175058">
      <w:pPr>
        <w:spacing w:after="0"/>
        <w:ind w:left="567"/>
        <w:rPr>
          <w:rFonts w:ascii="Verdana" w:hAnsi="Verdana"/>
          <w:sz w:val="28"/>
          <w:szCs w:val="28"/>
        </w:rPr>
      </w:pPr>
    </w:p>
    <w:p w14:paraId="1A2597CC" w14:textId="655017CD" w:rsidR="004458E9" w:rsidRDefault="004458E9">
      <w:pPr>
        <w:ind w:left="567"/>
        <w:rPr>
          <w:rFonts w:ascii="Verdana" w:hAnsi="Verdana"/>
          <w:b/>
          <w:bCs/>
          <w:sz w:val="28"/>
          <w:szCs w:val="28"/>
        </w:rPr>
      </w:pPr>
      <w:r w:rsidRPr="007E6589">
        <w:rPr>
          <w:rFonts w:ascii="Verdana" w:hAnsi="Verdana"/>
          <w:b/>
          <w:bCs/>
          <w:sz w:val="28"/>
          <w:szCs w:val="28"/>
        </w:rPr>
        <w:t>Apologies received:</w:t>
      </w:r>
    </w:p>
    <w:p w14:paraId="2E64F95F" w14:textId="77777777" w:rsidR="003911EB" w:rsidRDefault="003911EB" w:rsidP="003911EB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 xml:space="preserve">Stuart </w:t>
      </w:r>
      <w:proofErr w:type="spellStart"/>
      <w:r w:rsidRPr="007E6589">
        <w:rPr>
          <w:rFonts w:ascii="Verdana" w:hAnsi="Verdana"/>
          <w:sz w:val="28"/>
          <w:szCs w:val="28"/>
        </w:rPr>
        <w:t>Pewin</w:t>
      </w:r>
      <w:proofErr w:type="spellEnd"/>
      <w:r w:rsidRPr="007E6589">
        <w:rPr>
          <w:rFonts w:ascii="Verdana" w:hAnsi="Verdana"/>
          <w:sz w:val="28"/>
          <w:szCs w:val="28"/>
        </w:rPr>
        <w:t xml:space="preserve"> (vice Chair) (SPW)</w:t>
      </w:r>
    </w:p>
    <w:p w14:paraId="119F5CFC" w14:textId="41BDBFAF" w:rsidR="00175058" w:rsidRPr="007E6589" w:rsidRDefault="001E7AEA" w:rsidP="003911EB">
      <w:pPr>
        <w:spacing w:after="0"/>
        <w:ind w:firstLine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 xml:space="preserve">Cllr John McMillan, </w:t>
      </w:r>
      <w:r w:rsidR="00F3409F" w:rsidRPr="007E6589">
        <w:rPr>
          <w:rFonts w:ascii="Verdana" w:hAnsi="Verdana"/>
          <w:sz w:val="28"/>
          <w:szCs w:val="28"/>
        </w:rPr>
        <w:t>(</w:t>
      </w:r>
      <w:proofErr w:type="spellStart"/>
      <w:r w:rsidR="00F3409F" w:rsidRPr="007E6589">
        <w:rPr>
          <w:rFonts w:ascii="Verdana" w:hAnsi="Verdana"/>
          <w:sz w:val="28"/>
          <w:szCs w:val="28"/>
        </w:rPr>
        <w:t>JMc</w:t>
      </w:r>
      <w:proofErr w:type="spellEnd"/>
      <w:r w:rsidR="00F3409F" w:rsidRPr="007E6589">
        <w:rPr>
          <w:rFonts w:ascii="Verdana" w:hAnsi="Verdana"/>
          <w:sz w:val="28"/>
          <w:szCs w:val="28"/>
        </w:rPr>
        <w:t>)</w:t>
      </w:r>
    </w:p>
    <w:p w14:paraId="715E2F42" w14:textId="3DEA187C" w:rsidR="0001417C" w:rsidRDefault="0001417C" w:rsidP="00133CF4">
      <w:pPr>
        <w:spacing w:after="0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Adam White, Gifford Community Council (AW)</w:t>
      </w:r>
    </w:p>
    <w:p w14:paraId="6A33722C" w14:textId="1017F301" w:rsidR="00133CF4" w:rsidRDefault="00CB5148" w:rsidP="00175058">
      <w:pPr>
        <w:spacing w:after="0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Jack Worden, Haddington &amp; District Community Council (JW)</w:t>
      </w:r>
    </w:p>
    <w:p w14:paraId="7A2CE52B" w14:textId="77777777" w:rsidR="00CB5148" w:rsidRPr="003911EB" w:rsidRDefault="00CB5148" w:rsidP="00CB5148">
      <w:pPr>
        <w:pStyle w:val="NoSpacing"/>
        <w:ind w:firstLine="567"/>
        <w:rPr>
          <w:rFonts w:ascii="Verdana" w:hAnsi="Verdana"/>
          <w:sz w:val="28"/>
          <w:szCs w:val="28"/>
        </w:rPr>
      </w:pPr>
      <w:r w:rsidRPr="003911EB">
        <w:rPr>
          <w:rFonts w:ascii="Verdana" w:hAnsi="Verdana"/>
          <w:sz w:val="28"/>
          <w:szCs w:val="28"/>
        </w:rPr>
        <w:t>Stuart Baxter, ELC Connected Communities (SB)</w:t>
      </w:r>
    </w:p>
    <w:p w14:paraId="36B5DEB0" w14:textId="77777777" w:rsidR="00CB5148" w:rsidRPr="00047061" w:rsidRDefault="00CB5148" w:rsidP="00175058">
      <w:pPr>
        <w:spacing w:after="0"/>
        <w:ind w:left="567"/>
        <w:rPr>
          <w:rFonts w:ascii="Verdana" w:hAnsi="Verdana"/>
          <w:sz w:val="28"/>
          <w:szCs w:val="28"/>
        </w:rPr>
      </w:pPr>
    </w:p>
    <w:p w14:paraId="54B61A7D" w14:textId="77777777" w:rsidR="00F3409F" w:rsidRPr="008426ED" w:rsidRDefault="00F3409F" w:rsidP="00175058">
      <w:pPr>
        <w:spacing w:after="0"/>
        <w:rPr>
          <w:rFonts w:ascii="Verdana" w:hAnsi="Verdana"/>
          <w:sz w:val="24"/>
          <w:szCs w:val="24"/>
        </w:rPr>
      </w:pPr>
    </w:p>
    <w:p w14:paraId="0FBAA026" w14:textId="059E8A28" w:rsidR="004458E9" w:rsidRDefault="004458E9">
      <w:pPr>
        <w:rPr>
          <w:b/>
          <w:bCs/>
        </w:rPr>
      </w:pPr>
    </w:p>
    <w:p w14:paraId="2E26C46C" w14:textId="204A3D4D" w:rsidR="004458E9" w:rsidRDefault="004458E9">
      <w:pPr>
        <w:rPr>
          <w:b/>
          <w:bCs/>
        </w:rPr>
      </w:pPr>
    </w:p>
    <w:p w14:paraId="5B1E732F" w14:textId="3A35C577" w:rsidR="004458E9" w:rsidRDefault="004458E9">
      <w:pPr>
        <w:rPr>
          <w:b/>
          <w:bCs/>
        </w:rPr>
      </w:pPr>
    </w:p>
    <w:p w14:paraId="133635D9" w14:textId="77777777" w:rsidR="004458E9" w:rsidRPr="004458E9" w:rsidRDefault="004458E9">
      <w:pPr>
        <w:rPr>
          <w:b/>
          <w:bCs/>
        </w:rPr>
      </w:pPr>
      <w:r>
        <w:rPr>
          <w:b/>
          <w:bCs/>
        </w:rPr>
        <w:br w:type="column"/>
      </w:r>
    </w:p>
    <w:tbl>
      <w:tblPr>
        <w:tblStyle w:val="TableGrid"/>
        <w:tblW w:w="10217" w:type="dxa"/>
        <w:tblLayout w:type="fixed"/>
        <w:tblLook w:val="04A0" w:firstRow="1" w:lastRow="0" w:firstColumn="1" w:lastColumn="0" w:noHBand="0" w:noVBand="1"/>
      </w:tblPr>
      <w:tblGrid>
        <w:gridCol w:w="570"/>
        <w:gridCol w:w="8830"/>
        <w:gridCol w:w="817"/>
      </w:tblGrid>
      <w:tr w:rsidR="005E7FE5" w14:paraId="0F58E142" w14:textId="77777777" w:rsidTr="003E33B2">
        <w:trPr>
          <w:trHeight w:val="434"/>
        </w:trPr>
        <w:tc>
          <w:tcPr>
            <w:tcW w:w="570" w:type="dxa"/>
            <w:tcBorders>
              <w:bottom w:val="single" w:sz="4" w:space="0" w:color="auto"/>
            </w:tcBorders>
          </w:tcPr>
          <w:p w14:paraId="480B376F" w14:textId="77777777" w:rsidR="004458E9" w:rsidRPr="0074167D" w:rsidRDefault="004458E9" w:rsidP="00C85868">
            <w:pPr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single" w:sz="4" w:space="0" w:color="auto"/>
            </w:tcBorders>
          </w:tcPr>
          <w:p w14:paraId="715A76F0" w14:textId="73C39E3A" w:rsidR="004458E9" w:rsidRPr="0074167D" w:rsidRDefault="004458E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4167D">
              <w:rPr>
                <w:rFonts w:ascii="Verdana" w:hAnsi="Verdana"/>
                <w:b/>
                <w:bCs/>
                <w:sz w:val="24"/>
                <w:szCs w:val="24"/>
              </w:rPr>
              <w:t>Key Discussion points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3691B852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34AF6241" w14:textId="77777777" w:rsidTr="003E33B2">
        <w:trPr>
          <w:trHeight w:val="434"/>
        </w:trPr>
        <w:tc>
          <w:tcPr>
            <w:tcW w:w="570" w:type="dxa"/>
            <w:tcBorders>
              <w:bottom w:val="nil"/>
            </w:tcBorders>
          </w:tcPr>
          <w:p w14:paraId="5FC64EAE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nil"/>
            </w:tcBorders>
          </w:tcPr>
          <w:p w14:paraId="55C561C5" w14:textId="580DAC12" w:rsidR="004458E9" w:rsidRPr="00D11426" w:rsidRDefault="004458E9" w:rsidP="004D01F4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Welcome and Introductions</w:t>
            </w:r>
          </w:p>
        </w:tc>
        <w:tc>
          <w:tcPr>
            <w:tcW w:w="817" w:type="dxa"/>
            <w:tcBorders>
              <w:bottom w:val="nil"/>
            </w:tcBorders>
          </w:tcPr>
          <w:p w14:paraId="1044A660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0B86A584" w14:textId="77777777" w:rsidTr="00230A66">
        <w:trPr>
          <w:trHeight w:val="793"/>
        </w:trPr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14:paraId="4C3A3C64" w14:textId="77777777" w:rsidR="004D01F4" w:rsidRPr="0074167D" w:rsidRDefault="004D01F4" w:rsidP="004D01F4">
            <w:pPr>
              <w:pStyle w:val="ListParagraph"/>
              <w:tabs>
                <w:tab w:val="left" w:pos="360"/>
              </w:tabs>
              <w:ind w:left="-41" w:right="-17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top w:val="nil"/>
              <w:bottom w:val="single" w:sz="4" w:space="0" w:color="auto"/>
            </w:tcBorders>
          </w:tcPr>
          <w:p w14:paraId="712BA7C9" w14:textId="2BDFB5DF" w:rsidR="004D01F4" w:rsidRPr="0074167D" w:rsidRDefault="00DE58D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CM</w:t>
            </w:r>
            <w:r w:rsidR="004D01F4" w:rsidRPr="0074167D">
              <w:rPr>
                <w:rFonts w:ascii="Verdana" w:hAnsi="Verdana"/>
                <w:sz w:val="24"/>
                <w:szCs w:val="24"/>
              </w:rPr>
              <w:t xml:space="preserve"> welcomed</w:t>
            </w:r>
            <w:r w:rsidR="0001417C">
              <w:rPr>
                <w:rFonts w:ascii="Verdana" w:hAnsi="Verdana"/>
                <w:sz w:val="24"/>
                <w:szCs w:val="24"/>
              </w:rPr>
              <w:t xml:space="preserve"> everyone to the meeting</w:t>
            </w:r>
            <w:r w:rsidR="006F76B9">
              <w:rPr>
                <w:rFonts w:ascii="Verdana" w:hAnsi="Verdana"/>
                <w:sz w:val="24"/>
                <w:szCs w:val="24"/>
              </w:rPr>
              <w:t xml:space="preserve">. Introductions made as meeting attended by CR. The </w:t>
            </w:r>
            <w:r w:rsidR="00DD5921">
              <w:rPr>
                <w:rFonts w:ascii="Verdana" w:hAnsi="Verdana"/>
                <w:sz w:val="24"/>
                <w:szCs w:val="24"/>
              </w:rPr>
              <w:t xml:space="preserve">meeting is quorate. 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32D0B398" w14:textId="77777777" w:rsidR="004D01F4" w:rsidRPr="00BB3A5D" w:rsidRDefault="004D01F4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238DE3D8" w14:textId="77777777" w:rsidTr="003E33B2">
        <w:trPr>
          <w:trHeight w:val="434"/>
        </w:trPr>
        <w:tc>
          <w:tcPr>
            <w:tcW w:w="570" w:type="dxa"/>
            <w:tcBorders>
              <w:bottom w:val="nil"/>
            </w:tcBorders>
          </w:tcPr>
          <w:p w14:paraId="475925FD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nil"/>
            </w:tcBorders>
          </w:tcPr>
          <w:p w14:paraId="42133499" w14:textId="0C33DC06" w:rsidR="004458E9" w:rsidRPr="00D11426" w:rsidRDefault="004458E9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Apologies</w:t>
            </w:r>
          </w:p>
        </w:tc>
        <w:tc>
          <w:tcPr>
            <w:tcW w:w="817" w:type="dxa"/>
            <w:tcBorders>
              <w:bottom w:val="nil"/>
            </w:tcBorders>
          </w:tcPr>
          <w:p w14:paraId="75D5BBAD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3486F9F5" w14:textId="77777777" w:rsidTr="00230A66">
        <w:trPr>
          <w:trHeight w:val="544"/>
        </w:trPr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14:paraId="4208B620" w14:textId="77777777" w:rsidR="004D01F4" w:rsidRPr="0074167D" w:rsidRDefault="004D01F4" w:rsidP="004D01F4">
            <w:pPr>
              <w:pStyle w:val="ListParagraph"/>
              <w:tabs>
                <w:tab w:val="left" w:pos="360"/>
              </w:tabs>
              <w:ind w:left="-41" w:right="-17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top w:val="nil"/>
              <w:bottom w:val="single" w:sz="4" w:space="0" w:color="auto"/>
            </w:tcBorders>
          </w:tcPr>
          <w:p w14:paraId="633FB4A0" w14:textId="00294FB7" w:rsidR="0001417C" w:rsidRPr="0074167D" w:rsidRDefault="004D01F4">
            <w:pPr>
              <w:rPr>
                <w:rFonts w:ascii="Verdana" w:hAnsi="Verdana"/>
                <w:sz w:val="24"/>
                <w:szCs w:val="24"/>
              </w:rPr>
            </w:pPr>
            <w:r w:rsidRPr="0074167D">
              <w:rPr>
                <w:rFonts w:ascii="Verdana" w:hAnsi="Verdana"/>
                <w:sz w:val="24"/>
                <w:szCs w:val="24"/>
              </w:rPr>
              <w:t>Apologies a</w:t>
            </w:r>
            <w:r w:rsidR="00A305C6">
              <w:rPr>
                <w:rFonts w:ascii="Verdana" w:hAnsi="Verdana"/>
                <w:sz w:val="24"/>
                <w:szCs w:val="24"/>
              </w:rPr>
              <w:t xml:space="preserve">s </w:t>
            </w:r>
            <w:r w:rsidRPr="0074167D">
              <w:rPr>
                <w:rFonts w:ascii="Verdana" w:hAnsi="Verdana"/>
                <w:sz w:val="24"/>
                <w:szCs w:val="24"/>
              </w:rPr>
              <w:t>noted above.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1E015783" w14:textId="77777777" w:rsidR="004D01F4" w:rsidRPr="00BB3A5D" w:rsidRDefault="004D01F4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2F71FEE4" w14:textId="77777777" w:rsidTr="003E33B2">
        <w:trPr>
          <w:trHeight w:val="434"/>
        </w:trPr>
        <w:tc>
          <w:tcPr>
            <w:tcW w:w="570" w:type="dxa"/>
            <w:tcBorders>
              <w:bottom w:val="nil"/>
            </w:tcBorders>
          </w:tcPr>
          <w:p w14:paraId="156AA306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nil"/>
            </w:tcBorders>
          </w:tcPr>
          <w:p w14:paraId="36FCD095" w14:textId="145797D3" w:rsidR="004458E9" w:rsidRPr="00D11426" w:rsidRDefault="004458E9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Declarations of Interest</w:t>
            </w:r>
          </w:p>
        </w:tc>
        <w:tc>
          <w:tcPr>
            <w:tcW w:w="817" w:type="dxa"/>
            <w:tcBorders>
              <w:bottom w:val="nil"/>
            </w:tcBorders>
          </w:tcPr>
          <w:p w14:paraId="1BDAAED6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2901B34D" w14:textId="77777777" w:rsidTr="003E33B2">
        <w:trPr>
          <w:trHeight w:val="661"/>
        </w:trPr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14:paraId="07A4BF2D" w14:textId="77777777" w:rsidR="004D01F4" w:rsidRPr="0074167D" w:rsidRDefault="004D01F4" w:rsidP="004D01F4">
            <w:pPr>
              <w:pStyle w:val="ListParagraph"/>
              <w:tabs>
                <w:tab w:val="left" w:pos="360"/>
              </w:tabs>
              <w:ind w:left="-41" w:right="-17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top w:val="nil"/>
              <w:bottom w:val="single" w:sz="4" w:space="0" w:color="auto"/>
            </w:tcBorders>
          </w:tcPr>
          <w:p w14:paraId="5646E6CE" w14:textId="1A69831F" w:rsidR="004D01F4" w:rsidRPr="0074167D" w:rsidRDefault="00CB7BD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CM asked members that if </w:t>
            </w:r>
            <w:r w:rsidR="00533F31">
              <w:rPr>
                <w:rFonts w:ascii="Verdana" w:hAnsi="Verdana"/>
                <w:sz w:val="24"/>
                <w:szCs w:val="24"/>
              </w:rPr>
              <w:t xml:space="preserve">anyone has a </w:t>
            </w:r>
            <w:r w:rsidR="00EB09D6">
              <w:rPr>
                <w:rFonts w:ascii="Verdana" w:hAnsi="Verdana"/>
                <w:sz w:val="24"/>
                <w:szCs w:val="24"/>
              </w:rPr>
              <w:t>conflict</w:t>
            </w:r>
            <w:r>
              <w:rPr>
                <w:rFonts w:ascii="Verdana" w:hAnsi="Verdana"/>
                <w:sz w:val="24"/>
                <w:szCs w:val="24"/>
              </w:rPr>
              <w:t xml:space="preserve"> of interest at the meeting</w:t>
            </w:r>
            <w:r w:rsidR="00EB09D6">
              <w:rPr>
                <w:rFonts w:ascii="Verdana" w:hAnsi="Verdana"/>
                <w:sz w:val="24"/>
                <w:szCs w:val="24"/>
              </w:rPr>
              <w:t>,</w:t>
            </w:r>
            <w:r w:rsidR="00533F31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then </w:t>
            </w:r>
            <w:r w:rsidR="006F76B9">
              <w:rPr>
                <w:rFonts w:ascii="Verdana" w:hAnsi="Verdana"/>
                <w:sz w:val="24"/>
                <w:szCs w:val="24"/>
              </w:rPr>
              <w:t xml:space="preserve">please indicate this at the time. CM reminded everyone that we leave our ‘hats’ at the door. JB expressed an interest in one of </w:t>
            </w:r>
            <w:r w:rsidR="00E51BB6">
              <w:rPr>
                <w:rFonts w:ascii="Verdana" w:hAnsi="Verdana"/>
                <w:sz w:val="24"/>
                <w:szCs w:val="24"/>
              </w:rPr>
              <w:t xml:space="preserve">the </w:t>
            </w:r>
            <w:r w:rsidR="006F76B9">
              <w:rPr>
                <w:rFonts w:ascii="Verdana" w:hAnsi="Verdana"/>
                <w:sz w:val="24"/>
                <w:szCs w:val="24"/>
              </w:rPr>
              <w:t xml:space="preserve">funding applications. 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79115548" w14:textId="3AA596A4" w:rsidR="00BB3A5D" w:rsidRPr="00BB3A5D" w:rsidRDefault="00BB3A5D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B3A5D">
              <w:rPr>
                <w:rFonts w:ascii="Verdana" w:hAnsi="Verdana"/>
                <w:sz w:val="24"/>
                <w:szCs w:val="24"/>
              </w:rPr>
              <w:t>ALL</w:t>
            </w:r>
          </w:p>
        </w:tc>
      </w:tr>
      <w:tr w:rsidR="005E7FE5" w14:paraId="403F287F" w14:textId="77777777" w:rsidTr="003E33B2">
        <w:trPr>
          <w:trHeight w:val="434"/>
        </w:trPr>
        <w:tc>
          <w:tcPr>
            <w:tcW w:w="570" w:type="dxa"/>
            <w:tcBorders>
              <w:bottom w:val="nil"/>
            </w:tcBorders>
          </w:tcPr>
          <w:p w14:paraId="434C3EAE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nil"/>
            </w:tcBorders>
          </w:tcPr>
          <w:p w14:paraId="5F0D687C" w14:textId="7ACA92DF" w:rsidR="004458E9" w:rsidRPr="00D11426" w:rsidRDefault="004458E9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Approval of minutes of previous meeting</w:t>
            </w:r>
          </w:p>
        </w:tc>
        <w:tc>
          <w:tcPr>
            <w:tcW w:w="817" w:type="dxa"/>
            <w:tcBorders>
              <w:bottom w:val="nil"/>
            </w:tcBorders>
          </w:tcPr>
          <w:p w14:paraId="206E3DA2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61E355EE" w14:textId="77777777" w:rsidTr="00230A66">
        <w:trPr>
          <w:trHeight w:val="548"/>
        </w:trPr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14:paraId="5AA43049" w14:textId="77777777" w:rsidR="004D01F4" w:rsidRPr="0074167D" w:rsidRDefault="004D01F4" w:rsidP="004D01F4">
            <w:pPr>
              <w:pStyle w:val="ListParagraph"/>
              <w:tabs>
                <w:tab w:val="left" w:pos="360"/>
              </w:tabs>
              <w:ind w:left="-41" w:right="-17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top w:val="nil"/>
              <w:bottom w:val="single" w:sz="4" w:space="0" w:color="auto"/>
            </w:tcBorders>
          </w:tcPr>
          <w:p w14:paraId="67DD3BE4" w14:textId="4EF6449C" w:rsidR="004D01F4" w:rsidRPr="0074167D" w:rsidRDefault="00533F3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Minutes of the meeting were approved by those at the meeting</w:t>
            </w:r>
            <w:r w:rsidR="00D93AD5">
              <w:rPr>
                <w:rFonts w:ascii="Verdana" w:hAnsi="Verdana"/>
                <w:sz w:val="24"/>
                <w:szCs w:val="24"/>
              </w:rPr>
              <w:t xml:space="preserve">. 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2D4F9A68" w14:textId="77777777" w:rsidR="004D01F4" w:rsidRPr="00BB3A5D" w:rsidRDefault="004D01F4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38F0FEBD" w14:textId="77777777" w:rsidTr="003E33B2">
        <w:trPr>
          <w:trHeight w:val="434"/>
        </w:trPr>
        <w:tc>
          <w:tcPr>
            <w:tcW w:w="570" w:type="dxa"/>
            <w:tcBorders>
              <w:bottom w:val="nil"/>
            </w:tcBorders>
          </w:tcPr>
          <w:p w14:paraId="52017643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nil"/>
            </w:tcBorders>
          </w:tcPr>
          <w:p w14:paraId="1D22D849" w14:textId="2F901343" w:rsidR="004458E9" w:rsidRPr="00D11426" w:rsidRDefault="004458E9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Matters arising</w:t>
            </w:r>
          </w:p>
        </w:tc>
        <w:tc>
          <w:tcPr>
            <w:tcW w:w="817" w:type="dxa"/>
            <w:tcBorders>
              <w:bottom w:val="nil"/>
            </w:tcBorders>
          </w:tcPr>
          <w:p w14:paraId="5CD02A3B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15A9E073" w14:textId="77777777" w:rsidTr="00230A66">
        <w:trPr>
          <w:trHeight w:val="561"/>
        </w:trPr>
        <w:tc>
          <w:tcPr>
            <w:tcW w:w="570" w:type="dxa"/>
            <w:tcBorders>
              <w:top w:val="nil"/>
            </w:tcBorders>
          </w:tcPr>
          <w:p w14:paraId="689ABCF1" w14:textId="77777777" w:rsidR="004D01F4" w:rsidRPr="0074167D" w:rsidRDefault="004D01F4" w:rsidP="004D01F4">
            <w:pPr>
              <w:pStyle w:val="ListParagraph"/>
              <w:ind w:left="-37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top w:val="nil"/>
            </w:tcBorders>
          </w:tcPr>
          <w:p w14:paraId="6FC77EBC" w14:textId="5D38B459" w:rsidR="006F76B9" w:rsidRDefault="00C83999" w:rsidP="006F76B9">
            <w:pPr>
              <w:pStyle w:val="xp1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</w:t>
            </w:r>
            <w:r w:rsidR="006F76B9">
              <w:rPr>
                <w:rFonts w:ascii="Verdana" w:hAnsi="Verdana"/>
                <w:sz w:val="24"/>
                <w:szCs w:val="24"/>
              </w:rPr>
              <w:t xml:space="preserve">nder no.9 Applications CM mentioned the time sensitive decision on the 2 previous applications. It was originally thought that the meeting was not </w:t>
            </w:r>
            <w:r w:rsidR="00E51BB6">
              <w:rPr>
                <w:rFonts w:ascii="Verdana" w:hAnsi="Verdana"/>
                <w:sz w:val="24"/>
                <w:szCs w:val="24"/>
              </w:rPr>
              <w:t>quorate,</w:t>
            </w:r>
            <w:r w:rsidR="006F76B9">
              <w:rPr>
                <w:rFonts w:ascii="Verdana" w:hAnsi="Verdana"/>
                <w:sz w:val="24"/>
                <w:szCs w:val="24"/>
              </w:rPr>
              <w:t xml:space="preserve"> but this was not accurate. The meeting was </w:t>
            </w:r>
            <w:r w:rsidR="008F1CA4">
              <w:rPr>
                <w:rFonts w:ascii="Verdana" w:hAnsi="Verdana"/>
                <w:sz w:val="24"/>
                <w:szCs w:val="24"/>
              </w:rPr>
              <w:t>quorate,</w:t>
            </w:r>
            <w:r w:rsidR="006F76B9">
              <w:rPr>
                <w:rFonts w:ascii="Verdana" w:hAnsi="Verdana"/>
                <w:sz w:val="24"/>
                <w:szCs w:val="24"/>
              </w:rPr>
              <w:t xml:space="preserve"> and the devolved decision was not required. </w:t>
            </w:r>
            <w:r w:rsidR="00E51BB6">
              <w:rPr>
                <w:rFonts w:ascii="Verdana" w:hAnsi="Verdana"/>
                <w:sz w:val="24"/>
                <w:szCs w:val="24"/>
              </w:rPr>
              <w:t xml:space="preserve">CM stressed the importance of </w:t>
            </w:r>
            <w:r w:rsidR="008F1CA4">
              <w:rPr>
                <w:rFonts w:ascii="Verdana" w:hAnsi="Verdana"/>
                <w:sz w:val="24"/>
                <w:szCs w:val="24"/>
              </w:rPr>
              <w:t>operat</w:t>
            </w:r>
            <w:r w:rsidR="00E51BB6">
              <w:rPr>
                <w:rFonts w:ascii="Verdana" w:hAnsi="Verdana"/>
                <w:sz w:val="24"/>
                <w:szCs w:val="24"/>
              </w:rPr>
              <w:t xml:space="preserve">ing </w:t>
            </w:r>
            <w:r w:rsidR="008F1CA4">
              <w:rPr>
                <w:rFonts w:ascii="Verdana" w:hAnsi="Verdana"/>
                <w:sz w:val="24"/>
                <w:szCs w:val="24"/>
              </w:rPr>
              <w:t xml:space="preserve">to the standing orders for the </w:t>
            </w:r>
            <w:r>
              <w:rPr>
                <w:rFonts w:ascii="Verdana" w:hAnsi="Verdana"/>
                <w:sz w:val="24"/>
                <w:szCs w:val="24"/>
              </w:rPr>
              <w:t>A</w:t>
            </w:r>
            <w:r w:rsidR="008F1CA4">
              <w:rPr>
                <w:rFonts w:ascii="Verdana" w:hAnsi="Verdana"/>
                <w:sz w:val="24"/>
                <w:szCs w:val="24"/>
              </w:rPr>
              <w:t xml:space="preserve">rea </w:t>
            </w:r>
            <w:r>
              <w:rPr>
                <w:rFonts w:ascii="Verdana" w:hAnsi="Verdana"/>
                <w:sz w:val="24"/>
                <w:szCs w:val="24"/>
              </w:rPr>
              <w:t>P</w:t>
            </w:r>
            <w:r w:rsidR="008F1CA4">
              <w:rPr>
                <w:rFonts w:ascii="Verdana" w:hAnsi="Verdana"/>
                <w:sz w:val="24"/>
                <w:szCs w:val="24"/>
              </w:rPr>
              <w:t xml:space="preserve">artnership. </w:t>
            </w:r>
          </w:p>
          <w:p w14:paraId="273B7240" w14:textId="0AF638EF" w:rsidR="007731C7" w:rsidRDefault="00C83999" w:rsidP="006F76B9">
            <w:pPr>
              <w:pStyle w:val="xp1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</w:t>
            </w:r>
            <w:r w:rsidR="008F1CA4">
              <w:rPr>
                <w:rFonts w:ascii="Verdana" w:hAnsi="Verdana"/>
                <w:sz w:val="24"/>
                <w:szCs w:val="24"/>
              </w:rPr>
              <w:t xml:space="preserve">nder </w:t>
            </w:r>
            <w:r>
              <w:rPr>
                <w:rFonts w:ascii="Verdana" w:hAnsi="Verdana"/>
                <w:sz w:val="24"/>
                <w:szCs w:val="24"/>
              </w:rPr>
              <w:t>AOCB</w:t>
            </w:r>
            <w:r w:rsidR="008F1CA4">
              <w:rPr>
                <w:rFonts w:ascii="Verdana" w:hAnsi="Verdana"/>
                <w:sz w:val="24"/>
                <w:szCs w:val="24"/>
              </w:rPr>
              <w:t xml:space="preserve"> e. CM gave an update on the Business Support Administrator post, it is filled but they will not be attending meetings or taking minutes at </w:t>
            </w:r>
            <w:r>
              <w:rPr>
                <w:rFonts w:ascii="Verdana" w:hAnsi="Verdana"/>
                <w:sz w:val="24"/>
                <w:szCs w:val="24"/>
              </w:rPr>
              <w:t>A</w:t>
            </w:r>
            <w:r w:rsidR="008F1CA4">
              <w:rPr>
                <w:rFonts w:ascii="Verdana" w:hAnsi="Verdana"/>
                <w:sz w:val="24"/>
                <w:szCs w:val="24"/>
              </w:rPr>
              <w:t xml:space="preserve">rea </w:t>
            </w:r>
            <w:r>
              <w:rPr>
                <w:rFonts w:ascii="Verdana" w:hAnsi="Verdana"/>
                <w:sz w:val="24"/>
                <w:szCs w:val="24"/>
              </w:rPr>
              <w:t>P</w:t>
            </w:r>
            <w:r w:rsidR="008F1CA4">
              <w:rPr>
                <w:rFonts w:ascii="Verdana" w:hAnsi="Verdana"/>
                <w:sz w:val="24"/>
                <w:szCs w:val="24"/>
              </w:rPr>
              <w:t xml:space="preserve">artnership meetings. CM stressed the importance of having a minute of the meetings as this is a matter of public record and provides the required audit trail. </w:t>
            </w:r>
            <w:r w:rsidR="006F76B9">
              <w:rPr>
                <w:rFonts w:ascii="Verdana" w:hAnsi="Verdana"/>
                <w:sz w:val="24"/>
                <w:szCs w:val="24"/>
              </w:rPr>
              <w:t xml:space="preserve"> </w:t>
            </w:r>
            <w:r w:rsidR="008F1CA4">
              <w:rPr>
                <w:rFonts w:ascii="Verdana" w:hAnsi="Verdana"/>
                <w:sz w:val="24"/>
                <w:szCs w:val="24"/>
              </w:rPr>
              <w:t xml:space="preserve">The area partnerships were previously </w:t>
            </w:r>
            <w:r w:rsidR="00D169F4">
              <w:rPr>
                <w:rFonts w:ascii="Verdana" w:hAnsi="Verdana"/>
                <w:sz w:val="24"/>
                <w:szCs w:val="24"/>
              </w:rPr>
              <w:t xml:space="preserve">prioritised. </w:t>
            </w:r>
            <w:r w:rsidR="008F1CA4">
              <w:rPr>
                <w:rFonts w:ascii="Verdana" w:hAnsi="Verdana"/>
                <w:sz w:val="24"/>
                <w:szCs w:val="24"/>
              </w:rPr>
              <w:t xml:space="preserve">CR responded that there are ELC restrictions in place, recruitment had taken </w:t>
            </w:r>
            <w:r w:rsidR="00D169F4">
              <w:rPr>
                <w:rFonts w:ascii="Verdana" w:hAnsi="Verdana"/>
                <w:sz w:val="24"/>
                <w:szCs w:val="24"/>
              </w:rPr>
              <w:t>place,</w:t>
            </w:r>
            <w:r w:rsidR="008F1CA4">
              <w:rPr>
                <w:rFonts w:ascii="Verdana" w:hAnsi="Verdana"/>
                <w:sz w:val="24"/>
                <w:szCs w:val="24"/>
              </w:rPr>
              <w:t xml:space="preserve"> but it was not on a like for like basis. The current post holder has a wider remit than the previous Business Support Administrator. A meeting will be held with the </w:t>
            </w:r>
            <w:r>
              <w:rPr>
                <w:rFonts w:ascii="Verdana" w:hAnsi="Verdana"/>
                <w:sz w:val="24"/>
                <w:szCs w:val="24"/>
              </w:rPr>
              <w:t>A</w:t>
            </w:r>
            <w:r w:rsidR="008F1CA4">
              <w:rPr>
                <w:rFonts w:ascii="Verdana" w:hAnsi="Verdana"/>
                <w:sz w:val="24"/>
                <w:szCs w:val="24"/>
              </w:rPr>
              <w:t xml:space="preserve">rea </w:t>
            </w:r>
            <w:r>
              <w:rPr>
                <w:rFonts w:ascii="Verdana" w:hAnsi="Verdana"/>
                <w:sz w:val="24"/>
                <w:szCs w:val="24"/>
              </w:rPr>
              <w:t>P</w:t>
            </w:r>
            <w:r w:rsidR="008F1CA4">
              <w:rPr>
                <w:rFonts w:ascii="Verdana" w:hAnsi="Verdana"/>
                <w:sz w:val="24"/>
                <w:szCs w:val="24"/>
              </w:rPr>
              <w:t xml:space="preserve">artnership </w:t>
            </w:r>
            <w:r>
              <w:rPr>
                <w:rFonts w:ascii="Verdana" w:hAnsi="Verdana"/>
                <w:sz w:val="24"/>
                <w:szCs w:val="24"/>
              </w:rPr>
              <w:t>C</w:t>
            </w:r>
            <w:r w:rsidR="008F1CA4">
              <w:rPr>
                <w:rFonts w:ascii="Verdana" w:hAnsi="Verdana"/>
                <w:sz w:val="24"/>
                <w:szCs w:val="24"/>
              </w:rPr>
              <w:t xml:space="preserve">hairs and Simon Davie, acting Service Manager. </w:t>
            </w:r>
          </w:p>
          <w:p w14:paraId="134F53CD" w14:textId="1D2D9EFB" w:rsidR="00D169F4" w:rsidRPr="0001417C" w:rsidRDefault="00D169F4" w:rsidP="006F76B9">
            <w:pPr>
              <w:pStyle w:val="xp1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SA asked about the Roads budget. There has been no update from ELC Roads department following </w:t>
            </w:r>
            <w:r w:rsidR="00E51BB6">
              <w:rPr>
                <w:rFonts w:ascii="Verdana" w:hAnsi="Verdana"/>
                <w:sz w:val="24"/>
                <w:szCs w:val="24"/>
              </w:rPr>
              <w:t xml:space="preserve">the </w:t>
            </w:r>
            <w:r>
              <w:rPr>
                <w:rFonts w:ascii="Verdana" w:hAnsi="Verdana"/>
                <w:sz w:val="24"/>
                <w:szCs w:val="24"/>
              </w:rPr>
              <w:t xml:space="preserve">submission of our road priorities. PW informed the meeting that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Garvald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are getting roads work done and drains repaired.</w:t>
            </w:r>
          </w:p>
        </w:tc>
        <w:tc>
          <w:tcPr>
            <w:tcW w:w="817" w:type="dxa"/>
            <w:tcBorders>
              <w:top w:val="nil"/>
            </w:tcBorders>
          </w:tcPr>
          <w:p w14:paraId="654EA8AD" w14:textId="3287CA62" w:rsidR="00BB3A5D" w:rsidRPr="00BB3A5D" w:rsidRDefault="00BB3A5D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20CCCC4E" w14:textId="77777777" w:rsidTr="00230A66">
        <w:trPr>
          <w:trHeight w:val="1152"/>
        </w:trPr>
        <w:tc>
          <w:tcPr>
            <w:tcW w:w="570" w:type="dxa"/>
          </w:tcPr>
          <w:p w14:paraId="10696251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ind w:left="-37" w:firstLine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</w:tcPr>
          <w:p w14:paraId="75A23820" w14:textId="11106193" w:rsidR="004458E9" w:rsidRDefault="004458E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Update from community groups</w:t>
            </w:r>
            <w:r w:rsidRPr="0074167D">
              <w:rPr>
                <w:rFonts w:ascii="Verdana" w:hAnsi="Verdana"/>
                <w:b/>
                <w:bCs/>
                <w:sz w:val="24"/>
                <w:szCs w:val="24"/>
              </w:rPr>
              <w:t xml:space="preserve"> (please send in before the meeting)</w:t>
            </w:r>
          </w:p>
          <w:p w14:paraId="35ED861B" w14:textId="662821F4" w:rsidR="00047BBB" w:rsidRPr="00D40648" w:rsidRDefault="00A305C6" w:rsidP="00A305C6">
            <w:pPr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</w:rPr>
              <w:t>No updates.</w:t>
            </w:r>
          </w:p>
        </w:tc>
        <w:tc>
          <w:tcPr>
            <w:tcW w:w="817" w:type="dxa"/>
          </w:tcPr>
          <w:p w14:paraId="743E9AFD" w14:textId="77777777" w:rsidR="00A305C6" w:rsidRPr="00BB3A5D" w:rsidRDefault="00A305C6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305C6" w:rsidRPr="003E33B2" w14:paraId="1241FA90" w14:textId="77777777" w:rsidTr="003E33B2">
        <w:trPr>
          <w:trHeight w:val="3941"/>
        </w:trPr>
        <w:tc>
          <w:tcPr>
            <w:tcW w:w="570" w:type="dxa"/>
            <w:tcBorders>
              <w:bottom w:val="single" w:sz="4" w:space="0" w:color="auto"/>
            </w:tcBorders>
          </w:tcPr>
          <w:p w14:paraId="2FC2DA2B" w14:textId="77777777" w:rsidR="00A305C6" w:rsidRPr="00834E6D" w:rsidRDefault="00A305C6" w:rsidP="00C85868">
            <w:pPr>
              <w:pStyle w:val="ListParagraph"/>
              <w:numPr>
                <w:ilvl w:val="0"/>
                <w:numId w:val="1"/>
              </w:numPr>
              <w:ind w:left="-37" w:firstLine="0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830" w:type="dxa"/>
            <w:tcBorders>
              <w:bottom w:val="single" w:sz="4" w:space="0" w:color="auto"/>
            </w:tcBorders>
          </w:tcPr>
          <w:p w14:paraId="711DFA29" w14:textId="48242271" w:rsidR="00D169F4" w:rsidRDefault="00D169F4" w:rsidP="00D169F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4167D">
              <w:rPr>
                <w:rFonts w:ascii="Verdana" w:hAnsi="Verdana"/>
                <w:b/>
                <w:bCs/>
                <w:sz w:val="24"/>
                <w:szCs w:val="24"/>
              </w:rPr>
              <w:t>Budget update</w:t>
            </w:r>
          </w:p>
          <w:p w14:paraId="2612E770" w14:textId="77777777" w:rsidR="00D169F4" w:rsidRDefault="00D169F4" w:rsidP="00D169F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3E4586EF" w14:textId="77777777" w:rsidR="00D169F4" w:rsidRPr="00D11426" w:rsidRDefault="00D169F4" w:rsidP="00D169F4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General Budget.</w:t>
            </w:r>
          </w:p>
          <w:p w14:paraId="0C565119" w14:textId="77777777" w:rsidR="00D169F4" w:rsidRDefault="00D169F4" w:rsidP="00D169F4">
            <w:pPr>
              <w:rPr>
                <w:rFonts w:ascii="Verdana" w:hAnsi="Verdana"/>
                <w:sz w:val="24"/>
                <w:szCs w:val="24"/>
              </w:rPr>
            </w:pPr>
          </w:p>
          <w:p w14:paraId="61386781" w14:textId="7D160F38" w:rsidR="00834E6D" w:rsidRPr="00834E6D" w:rsidRDefault="00D169F4" w:rsidP="00D169F4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general Budget </w:t>
            </w:r>
            <w:r w:rsidR="00EE3A58">
              <w:rPr>
                <w:rFonts w:ascii="Verdana" w:hAnsi="Verdana"/>
                <w:sz w:val="24"/>
                <w:szCs w:val="24"/>
              </w:rPr>
              <w:t xml:space="preserve">£45K </w:t>
            </w:r>
            <w:r>
              <w:rPr>
                <w:rFonts w:ascii="Verdana" w:hAnsi="Verdana"/>
                <w:sz w:val="24"/>
                <w:szCs w:val="24"/>
              </w:rPr>
              <w:t xml:space="preserve">for 2024/25 currently </w:t>
            </w:r>
            <w:r w:rsidR="00EE3A58">
              <w:rPr>
                <w:rFonts w:ascii="Verdana" w:hAnsi="Verdana"/>
                <w:sz w:val="24"/>
                <w:szCs w:val="24"/>
              </w:rPr>
              <w:t xml:space="preserve">stands at </w:t>
            </w:r>
            <w:r>
              <w:rPr>
                <w:rFonts w:ascii="Verdana" w:hAnsi="Verdana"/>
                <w:sz w:val="24"/>
                <w:szCs w:val="24"/>
              </w:rPr>
              <w:t>£37,686. To date the area partnership ha</w:t>
            </w:r>
            <w:r w:rsidR="00E51BB6">
              <w:rPr>
                <w:rFonts w:ascii="Verdana" w:hAnsi="Verdana"/>
                <w:sz w:val="24"/>
                <w:szCs w:val="24"/>
              </w:rPr>
              <w:t>s</w:t>
            </w:r>
            <w:r>
              <w:rPr>
                <w:rFonts w:ascii="Verdana" w:hAnsi="Verdana"/>
                <w:sz w:val="24"/>
                <w:szCs w:val="24"/>
              </w:rPr>
              <w:t xml:space="preserve"> approved 2 funding applications of £2850 and £4464. 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4BE7AF6E" w14:textId="77777777" w:rsidR="00A305C6" w:rsidRPr="003E33B2" w:rsidRDefault="00A305C6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5D0DF2B" w14:textId="77777777" w:rsidR="00D60263" w:rsidRPr="00D60263" w:rsidRDefault="00D60263" w:rsidP="00D60263">
      <w:pPr>
        <w:tabs>
          <w:tab w:val="left" w:pos="360"/>
        </w:tabs>
        <w:ind w:right="-17"/>
        <w:jc w:val="center"/>
        <w:rPr>
          <w:rFonts w:ascii="Verdana" w:hAnsi="Verdana"/>
          <w:b/>
          <w:bCs/>
          <w:sz w:val="24"/>
          <w:szCs w:val="24"/>
        </w:rPr>
        <w:sectPr w:rsidR="00D60263" w:rsidRPr="00D60263" w:rsidSect="002F10BC">
          <w:pgSz w:w="11906" w:h="16838"/>
          <w:pgMar w:top="425" w:right="720" w:bottom="720" w:left="720" w:header="709" w:footer="709" w:gutter="0"/>
          <w:cols w:space="708"/>
          <w:docGrid w:linePitch="360"/>
        </w:sect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600"/>
        <w:gridCol w:w="8751"/>
        <w:gridCol w:w="850"/>
      </w:tblGrid>
      <w:tr w:rsidR="005E7FE5" w14:paraId="27B7EA42" w14:textId="77777777" w:rsidTr="00D60263">
        <w:tc>
          <w:tcPr>
            <w:tcW w:w="600" w:type="dxa"/>
            <w:tcBorders>
              <w:bottom w:val="nil"/>
            </w:tcBorders>
          </w:tcPr>
          <w:p w14:paraId="6BC6917E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751" w:type="dxa"/>
            <w:tcBorders>
              <w:bottom w:val="nil"/>
            </w:tcBorders>
          </w:tcPr>
          <w:p w14:paraId="4A7BA7A6" w14:textId="77777777" w:rsidR="00D60263" w:rsidRDefault="00D169F4" w:rsidP="00D169F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169F4">
              <w:rPr>
                <w:rFonts w:ascii="Verdana" w:hAnsi="Verdana"/>
                <w:b/>
                <w:bCs/>
                <w:sz w:val="24"/>
                <w:szCs w:val="24"/>
              </w:rPr>
              <w:t>Applications</w:t>
            </w:r>
          </w:p>
          <w:p w14:paraId="43BA112D" w14:textId="77777777" w:rsidR="009F4D4C" w:rsidRDefault="00D169F4" w:rsidP="00D169F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Two applications have been received:</w:t>
            </w:r>
          </w:p>
          <w:p w14:paraId="5C084FFA" w14:textId="77777777" w:rsidR="00C83999" w:rsidRDefault="00C83999" w:rsidP="00D169F4">
            <w:pPr>
              <w:rPr>
                <w:rFonts w:ascii="Verdana" w:hAnsi="Verdana"/>
                <w:sz w:val="24"/>
                <w:szCs w:val="24"/>
              </w:rPr>
            </w:pPr>
          </w:p>
          <w:p w14:paraId="35CEDE99" w14:textId="2316728B" w:rsidR="00D169F4" w:rsidRPr="00C83999" w:rsidRDefault="009F4D4C" w:rsidP="00C8399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83999">
              <w:rPr>
                <w:rFonts w:ascii="Verdana" w:hAnsi="Verdana"/>
                <w:b/>
                <w:bCs/>
                <w:sz w:val="24"/>
                <w:szCs w:val="24"/>
              </w:rPr>
              <w:t>Knox Academy S2 activities week requesting £1280.</w:t>
            </w:r>
          </w:p>
          <w:p w14:paraId="609E1347" w14:textId="1695E5B7" w:rsidR="009F4D4C" w:rsidRDefault="009F4D4C" w:rsidP="00D169F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This application is targeted at 16 pupils whose families can’t afford to take part in this programme. MH suggested using minibuses, but this wasn’t felt to be a viable transport option. Those present </w:t>
            </w:r>
            <w:r w:rsidR="00EE3A58">
              <w:rPr>
                <w:rFonts w:ascii="Verdana" w:hAnsi="Verdana"/>
                <w:sz w:val="24"/>
                <w:szCs w:val="24"/>
              </w:rPr>
              <w:t xml:space="preserve">all </w:t>
            </w:r>
            <w:r>
              <w:rPr>
                <w:rFonts w:ascii="Verdana" w:hAnsi="Verdana"/>
                <w:sz w:val="24"/>
                <w:szCs w:val="24"/>
              </w:rPr>
              <w:t>approved the application.</w:t>
            </w:r>
            <w:r w:rsidR="00EE3A58">
              <w:rPr>
                <w:rFonts w:ascii="Verdana" w:hAnsi="Verdana"/>
                <w:sz w:val="24"/>
                <w:szCs w:val="24"/>
              </w:rPr>
              <w:t xml:space="preserve"> SA suggested Red House Home Trust could be </w:t>
            </w:r>
            <w:r w:rsidR="00FD3C40">
              <w:rPr>
                <w:rFonts w:ascii="Verdana" w:hAnsi="Verdana"/>
                <w:sz w:val="24"/>
                <w:szCs w:val="24"/>
              </w:rPr>
              <w:t>applied to</w:t>
            </w:r>
            <w:r w:rsidR="00EE3A58">
              <w:rPr>
                <w:rFonts w:ascii="Verdana" w:hAnsi="Verdana"/>
                <w:sz w:val="24"/>
                <w:szCs w:val="24"/>
              </w:rPr>
              <w:t xml:space="preserve"> in the future. </w:t>
            </w:r>
            <w:hyperlink r:id="rId7" w:history="1">
              <w:r w:rsidR="00EE3A58" w:rsidRPr="00EE3A58">
                <w:rPr>
                  <w:color w:val="0000FF"/>
                  <w:u w:val="single"/>
                </w:rPr>
                <w:t xml:space="preserve">Red House Home Trust | </w:t>
              </w:r>
              <w:proofErr w:type="spellStart"/>
              <w:r w:rsidR="00EE3A58" w:rsidRPr="00EE3A58">
                <w:rPr>
                  <w:color w:val="0000FF"/>
                  <w:u w:val="single"/>
                </w:rPr>
                <w:t>Azets</w:t>
              </w:r>
              <w:proofErr w:type="spellEnd"/>
              <w:r w:rsidR="00EE3A58" w:rsidRPr="00EE3A58">
                <w:rPr>
                  <w:color w:val="0000FF"/>
                  <w:u w:val="single"/>
                </w:rPr>
                <w:t xml:space="preserve"> UK</w:t>
              </w:r>
            </w:hyperlink>
          </w:p>
          <w:p w14:paraId="79C56251" w14:textId="77777777" w:rsidR="00C83999" w:rsidRDefault="00C83999" w:rsidP="00D169F4">
            <w:pPr>
              <w:rPr>
                <w:rFonts w:ascii="Verdana" w:hAnsi="Verdana"/>
                <w:sz w:val="24"/>
                <w:szCs w:val="24"/>
              </w:rPr>
            </w:pPr>
          </w:p>
          <w:p w14:paraId="3F677E7D" w14:textId="7F2AEA8E" w:rsidR="009F4D4C" w:rsidRPr="00C83999" w:rsidRDefault="009F4D4C" w:rsidP="00C83999">
            <w:pPr>
              <w:rPr>
                <w:rFonts w:ascii="Verdana" w:hAnsi="Verdana"/>
                <w:sz w:val="24"/>
                <w:szCs w:val="24"/>
              </w:rPr>
            </w:pPr>
            <w:r w:rsidRPr="00C83999">
              <w:rPr>
                <w:rFonts w:ascii="Verdana" w:hAnsi="Verdana"/>
                <w:b/>
                <w:bCs/>
                <w:sz w:val="24"/>
                <w:szCs w:val="24"/>
              </w:rPr>
              <w:t>Haddington Bridge Centre youth club trip to the pantomime requesting £910.</w:t>
            </w:r>
            <w:r w:rsidRPr="00C8399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83999">
              <w:rPr>
                <w:rFonts w:ascii="Verdana" w:hAnsi="Verdana"/>
                <w:sz w:val="24"/>
                <w:szCs w:val="24"/>
              </w:rPr>
              <w:t>MHa</w:t>
            </w:r>
            <w:proofErr w:type="spellEnd"/>
            <w:r w:rsidRPr="00C83999">
              <w:rPr>
                <w:rFonts w:ascii="Verdana" w:hAnsi="Verdana"/>
                <w:sz w:val="24"/>
                <w:szCs w:val="24"/>
              </w:rPr>
              <w:t xml:space="preserve"> suggested the Brunton Theatre as a more local option. The tickets for the Festival Theatre pantomime have already been purchased for this year, the tickets had been discounted with 4 free adult tickets. </w:t>
            </w:r>
            <w:r w:rsidR="00EE3A58" w:rsidRPr="00C83999">
              <w:rPr>
                <w:rFonts w:ascii="Verdana" w:hAnsi="Verdana"/>
                <w:sz w:val="24"/>
                <w:szCs w:val="24"/>
              </w:rPr>
              <w:t xml:space="preserve">JB will consider the Brunton for future trips. </w:t>
            </w:r>
          </w:p>
          <w:p w14:paraId="4FB47A26" w14:textId="2AC32DBA" w:rsidR="00D169F4" w:rsidRDefault="00EE3A58" w:rsidP="00D169F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Those present all approved this application. </w:t>
            </w:r>
          </w:p>
          <w:p w14:paraId="09529FBD" w14:textId="77777777" w:rsidR="00D169F4" w:rsidRDefault="00D169F4" w:rsidP="00D169F4">
            <w:pPr>
              <w:rPr>
                <w:rFonts w:ascii="Verdana" w:hAnsi="Verdana"/>
                <w:sz w:val="24"/>
                <w:szCs w:val="24"/>
              </w:rPr>
            </w:pPr>
          </w:p>
          <w:p w14:paraId="3BC881B7" w14:textId="54D4B9E7" w:rsidR="00D169F4" w:rsidRPr="0074167D" w:rsidRDefault="00D169F4" w:rsidP="00D169F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F984AB5" w14:textId="03B914A0" w:rsidR="004458E9" w:rsidRDefault="00C8399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</w:p>
          <w:p w14:paraId="16251589" w14:textId="77777777" w:rsidR="00D60263" w:rsidRPr="00BB3A5D" w:rsidRDefault="00D60263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4E7F44" w14:paraId="168C460F" w14:textId="77777777" w:rsidTr="00D60263">
        <w:trPr>
          <w:trHeight w:val="2117"/>
        </w:trPr>
        <w:tc>
          <w:tcPr>
            <w:tcW w:w="600" w:type="dxa"/>
          </w:tcPr>
          <w:p w14:paraId="569CD051" w14:textId="4EAB0C3F" w:rsidR="004E7F44" w:rsidRPr="0074167D" w:rsidRDefault="00C8399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751" w:type="dxa"/>
          </w:tcPr>
          <w:p w14:paraId="41E3A2AE" w14:textId="77777777" w:rsidR="001B0A02" w:rsidRDefault="00EE3A58" w:rsidP="00EE3A58">
            <w:pPr>
              <w:pStyle w:val="NoSpacing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E3A58">
              <w:rPr>
                <w:rFonts w:ascii="Verdana" w:hAnsi="Verdana"/>
                <w:b/>
                <w:bCs/>
                <w:sz w:val="24"/>
                <w:szCs w:val="24"/>
              </w:rPr>
              <w:t xml:space="preserve">Area Plan Short Life Working Group </w:t>
            </w:r>
          </w:p>
          <w:p w14:paraId="5914E8C4" w14:textId="1516C8D9" w:rsidR="00EE3A58" w:rsidRPr="00EE3A58" w:rsidRDefault="00EE3A58" w:rsidP="00EE3A58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EE3A58">
              <w:rPr>
                <w:rFonts w:ascii="Verdana" w:hAnsi="Verdana"/>
                <w:sz w:val="24"/>
                <w:szCs w:val="24"/>
              </w:rPr>
              <w:t xml:space="preserve">To progress the area plan it was suggested to form a short life working group – those interested in being involved are SA, LP, CM and DG. </w:t>
            </w:r>
            <w:r>
              <w:rPr>
                <w:rFonts w:ascii="Verdana" w:hAnsi="Verdana"/>
                <w:sz w:val="24"/>
                <w:szCs w:val="24"/>
              </w:rPr>
              <w:t xml:space="preserve">This group would share the draft plan with the rest of the area partnership for comment. </w:t>
            </w:r>
          </w:p>
          <w:p w14:paraId="58F0847F" w14:textId="3284C696" w:rsidR="00EE3A58" w:rsidRPr="00EE3A58" w:rsidRDefault="00EE3A58" w:rsidP="00EE3A58">
            <w:pPr>
              <w:pStyle w:val="NoSpacing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E17EA82" w14:textId="4ECA96B9" w:rsidR="004E7F44" w:rsidRPr="00BB3A5D" w:rsidRDefault="00B636A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CM/DG</w:t>
            </w:r>
          </w:p>
        </w:tc>
      </w:tr>
      <w:tr w:rsidR="00A2259A" w:rsidRPr="00FD5B96" w14:paraId="493CF09A" w14:textId="77777777" w:rsidTr="00230A66">
        <w:trPr>
          <w:trHeight w:val="2267"/>
        </w:trPr>
        <w:tc>
          <w:tcPr>
            <w:tcW w:w="600" w:type="dxa"/>
            <w:tcBorders>
              <w:top w:val="single" w:sz="4" w:space="0" w:color="auto"/>
            </w:tcBorders>
          </w:tcPr>
          <w:p w14:paraId="299AF4AF" w14:textId="77777777" w:rsidR="00A2259A" w:rsidRPr="00FD5B96" w:rsidRDefault="00A2259A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</w:tcBorders>
          </w:tcPr>
          <w:p w14:paraId="07C6A0FE" w14:textId="66B49011" w:rsidR="00EE3A58" w:rsidRPr="00FD5B96" w:rsidRDefault="00EE3A58" w:rsidP="00EE3A5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FD5B9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Children &amp; Youth Network</w:t>
            </w:r>
            <w:r w:rsidRPr="00FD5B96">
              <w:rPr>
                <w:rFonts w:ascii="Verdana" w:hAnsi="Verdana"/>
                <w:b/>
                <w:bCs/>
                <w:sz w:val="24"/>
                <w:szCs w:val="24"/>
              </w:rPr>
              <w:t xml:space="preserve"> – </w:t>
            </w:r>
            <w:r w:rsidR="0027229A" w:rsidRPr="00FD5B96">
              <w:rPr>
                <w:rFonts w:ascii="Verdana" w:hAnsi="Verdana"/>
                <w:sz w:val="24"/>
                <w:szCs w:val="24"/>
              </w:rPr>
              <w:t>the meeting on 10</w:t>
            </w:r>
            <w:r w:rsidR="0027229A" w:rsidRPr="00FD5B96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="0027229A" w:rsidRPr="00FD5B96">
              <w:rPr>
                <w:rFonts w:ascii="Verdana" w:hAnsi="Verdana"/>
                <w:sz w:val="24"/>
                <w:szCs w:val="24"/>
              </w:rPr>
              <w:t xml:space="preserve"> October was postponed due to number of apologies. A future meeting date has still to be arranged. </w:t>
            </w:r>
          </w:p>
          <w:p w14:paraId="0D6D873E" w14:textId="77777777" w:rsidR="0027229A" w:rsidRPr="00FD5B96" w:rsidRDefault="0027229A" w:rsidP="0027229A">
            <w:pPr>
              <w:pStyle w:val="ListParagraph"/>
              <w:spacing w:after="160" w:line="259" w:lineRule="auto"/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41F9F3B2" w14:textId="2AE1B874" w:rsidR="007E2102" w:rsidRPr="00FD5B96" w:rsidRDefault="00FD5B96" w:rsidP="00FD5B96">
            <w:pPr>
              <w:rPr>
                <w:rFonts w:ascii="Calibri" w:eastAsia="Calibri" w:hAnsi="Calibri" w:cs="Times New Roman"/>
                <w:color w:val="0000FF"/>
                <w:sz w:val="24"/>
                <w:szCs w:val="24"/>
                <w:u w:val="single"/>
              </w:rPr>
            </w:pPr>
            <w:r w:rsidRPr="00FD5B9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 xml:space="preserve">b. </w:t>
            </w:r>
            <w:r w:rsidR="00EE3A58" w:rsidRPr="00FD5B9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Health &amp; Wellbeing Network</w:t>
            </w:r>
            <w:r w:rsidR="00EE3A58" w:rsidRPr="00FD5B96">
              <w:rPr>
                <w:rFonts w:ascii="Verdana" w:hAnsi="Verdana"/>
                <w:b/>
                <w:bCs/>
                <w:sz w:val="24"/>
                <w:szCs w:val="24"/>
              </w:rPr>
              <w:t xml:space="preserve"> –</w:t>
            </w:r>
            <w:r w:rsidR="0027229A" w:rsidRPr="00FD5B96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27229A" w:rsidRPr="00FD5B96">
              <w:rPr>
                <w:rFonts w:ascii="Verdana" w:hAnsi="Verdana"/>
                <w:sz w:val="24"/>
                <w:szCs w:val="24"/>
              </w:rPr>
              <w:t>meeting was held on 3</w:t>
            </w:r>
            <w:r w:rsidR="0027229A" w:rsidRPr="00FD5B96">
              <w:rPr>
                <w:rFonts w:ascii="Verdana" w:hAnsi="Verdana"/>
                <w:sz w:val="24"/>
                <w:szCs w:val="24"/>
                <w:vertAlign w:val="superscript"/>
              </w:rPr>
              <w:t>rd</w:t>
            </w:r>
            <w:r w:rsidR="0027229A" w:rsidRPr="00FD5B96">
              <w:rPr>
                <w:rFonts w:ascii="Verdana" w:hAnsi="Verdana"/>
                <w:sz w:val="24"/>
                <w:szCs w:val="24"/>
              </w:rPr>
              <w:t xml:space="preserve"> October. Sue Northrop from Dementia Friendly East Lothian (DFEL) gave an input on the pioneer workshop </w:t>
            </w:r>
            <w:r w:rsidR="00E51BB6" w:rsidRPr="00FD5B96">
              <w:rPr>
                <w:rFonts w:ascii="Verdana" w:hAnsi="Verdana"/>
                <w:sz w:val="24"/>
                <w:szCs w:val="24"/>
              </w:rPr>
              <w:t xml:space="preserve">to be </w:t>
            </w:r>
            <w:r w:rsidR="0027229A" w:rsidRPr="00FD5B96">
              <w:rPr>
                <w:rFonts w:ascii="Verdana" w:hAnsi="Verdana"/>
                <w:sz w:val="24"/>
                <w:szCs w:val="24"/>
              </w:rPr>
              <w:t xml:space="preserve">held at the </w:t>
            </w:r>
            <w:proofErr w:type="spellStart"/>
            <w:r w:rsidR="0027229A" w:rsidRPr="00FD5B96">
              <w:rPr>
                <w:rFonts w:ascii="Verdana" w:hAnsi="Verdana"/>
                <w:sz w:val="24"/>
                <w:szCs w:val="24"/>
              </w:rPr>
              <w:t>Maitlandfield</w:t>
            </w:r>
            <w:proofErr w:type="spellEnd"/>
            <w:r w:rsidR="0027229A" w:rsidRPr="00FD5B96">
              <w:rPr>
                <w:rFonts w:ascii="Verdana" w:hAnsi="Verdana"/>
                <w:sz w:val="24"/>
                <w:szCs w:val="24"/>
              </w:rPr>
              <w:t xml:space="preserve"> House Hotel on 21</w:t>
            </w:r>
            <w:r w:rsidR="0027229A" w:rsidRPr="00FD5B96">
              <w:rPr>
                <w:rFonts w:ascii="Verdana" w:hAnsi="Verdana"/>
                <w:sz w:val="24"/>
                <w:szCs w:val="24"/>
                <w:vertAlign w:val="superscript"/>
              </w:rPr>
              <w:t>st</w:t>
            </w:r>
            <w:r w:rsidR="0027229A" w:rsidRPr="00FD5B96">
              <w:rPr>
                <w:rFonts w:ascii="Verdana" w:hAnsi="Verdana"/>
                <w:sz w:val="24"/>
                <w:szCs w:val="24"/>
              </w:rPr>
              <w:t xml:space="preserve"> November from 10am – 2.30pm. This</w:t>
            </w:r>
            <w:r w:rsidR="00E51BB6" w:rsidRPr="00FD5B96">
              <w:rPr>
                <w:rFonts w:ascii="Verdana" w:hAnsi="Verdana"/>
                <w:sz w:val="24"/>
                <w:szCs w:val="24"/>
              </w:rPr>
              <w:t xml:space="preserve"> event will</w:t>
            </w:r>
            <w:r w:rsidR="0027229A" w:rsidRPr="00FD5B96">
              <w:rPr>
                <w:rFonts w:ascii="Verdana" w:hAnsi="Verdana"/>
                <w:sz w:val="24"/>
                <w:szCs w:val="24"/>
              </w:rPr>
              <w:t xml:space="preserve"> focus on </w:t>
            </w:r>
            <w:r w:rsidR="0012575B" w:rsidRPr="00FD5B96">
              <w:rPr>
                <w:rFonts w:ascii="Verdana" w:hAnsi="Verdana"/>
                <w:sz w:val="24"/>
                <w:szCs w:val="24"/>
              </w:rPr>
              <w:t xml:space="preserve">the </w:t>
            </w:r>
            <w:r w:rsidR="0027229A" w:rsidRPr="00FD5B96">
              <w:rPr>
                <w:rFonts w:ascii="Verdana" w:hAnsi="Verdana"/>
                <w:sz w:val="24"/>
                <w:szCs w:val="24"/>
              </w:rPr>
              <w:t xml:space="preserve">Meeting Centre </w:t>
            </w:r>
            <w:r w:rsidR="0012575B" w:rsidRPr="00FD5B96">
              <w:rPr>
                <w:rFonts w:ascii="Verdana" w:hAnsi="Verdana"/>
                <w:sz w:val="24"/>
                <w:szCs w:val="24"/>
              </w:rPr>
              <w:t xml:space="preserve">model </w:t>
            </w:r>
            <w:r w:rsidR="0027229A" w:rsidRPr="00FD5B96">
              <w:rPr>
                <w:rFonts w:ascii="Verdana" w:hAnsi="Verdana"/>
                <w:sz w:val="24"/>
                <w:szCs w:val="24"/>
              </w:rPr>
              <w:t xml:space="preserve">for Haddington. </w:t>
            </w:r>
            <w:r w:rsidR="007E2102" w:rsidRPr="00FD5B96">
              <w:rPr>
                <w:rFonts w:ascii="Verdana" w:eastAsia="Calibri" w:hAnsi="Verdana" w:cs="Calibri"/>
                <w:sz w:val="24"/>
                <w:szCs w:val="24"/>
              </w:rPr>
              <w:t xml:space="preserve">To find out more or to book your place contact </w:t>
            </w:r>
            <w:hyperlink r:id="rId8" w:history="1">
              <w:r w:rsidR="007E2102" w:rsidRPr="00FD5B96">
                <w:rPr>
                  <w:rFonts w:ascii="Verdana" w:eastAsia="Calibri" w:hAnsi="Verdana" w:cs="Calibri"/>
                  <w:color w:val="0563C1"/>
                  <w:sz w:val="24"/>
                  <w:szCs w:val="24"/>
                  <w:u w:val="single"/>
                </w:rPr>
                <w:t>sue@dfel.org.uk</w:t>
              </w:r>
            </w:hyperlink>
            <w:r w:rsidR="007E2102" w:rsidRPr="00FD5B96">
              <w:rPr>
                <w:rFonts w:ascii="Verdana" w:eastAsia="Calibri" w:hAnsi="Verdana" w:cs="Calibri"/>
                <w:sz w:val="24"/>
                <w:szCs w:val="24"/>
              </w:rPr>
              <w:t xml:space="preserve">. Booking for the event is via Eventbrite. </w:t>
            </w:r>
            <w:hyperlink r:id="rId9" w:history="1">
              <w:r w:rsidR="007E2102" w:rsidRPr="00FD5B96">
                <w:rPr>
                  <w:rFonts w:ascii="Verdana" w:eastAsia="Calibri" w:hAnsi="Verdana" w:cs="Times New Roman"/>
                  <w:color w:val="0000FF"/>
                  <w:sz w:val="24"/>
                  <w:szCs w:val="24"/>
                  <w:u w:val="single"/>
                </w:rPr>
                <w:t>The Meeting Centre Approach: A workshop for the Haddington area Tickets, Thu, Nov 21, 2024 at 10:00 AM | Eventbrite</w:t>
              </w:r>
            </w:hyperlink>
          </w:p>
          <w:p w14:paraId="414B48B6" w14:textId="77777777" w:rsidR="0027229A" w:rsidRPr="00C83999" w:rsidRDefault="0027229A" w:rsidP="00C83999">
            <w:pPr>
              <w:rPr>
                <w:rFonts w:ascii="Verdana" w:hAnsi="Verdana"/>
                <w:sz w:val="24"/>
                <w:szCs w:val="24"/>
              </w:rPr>
            </w:pPr>
            <w:r w:rsidRPr="00C83999">
              <w:rPr>
                <w:rFonts w:ascii="Verdana" w:hAnsi="Verdana"/>
                <w:sz w:val="24"/>
                <w:szCs w:val="24"/>
              </w:rPr>
              <w:lastRenderedPageBreak/>
              <w:t>The next Intergenerational meeting will take place on 26</w:t>
            </w:r>
            <w:r w:rsidRPr="00C83999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Pr="00C83999">
              <w:rPr>
                <w:rFonts w:ascii="Verdana" w:hAnsi="Verdana"/>
                <w:sz w:val="24"/>
                <w:szCs w:val="24"/>
              </w:rPr>
              <w:t xml:space="preserve"> November 10am – 12 noon at the VCEL offices, Tranent. Contact LP for more information.</w:t>
            </w:r>
          </w:p>
          <w:p w14:paraId="7FA7BC65" w14:textId="77777777" w:rsidR="0027229A" w:rsidRPr="00C83999" w:rsidRDefault="0027229A" w:rsidP="00C83999">
            <w:pPr>
              <w:rPr>
                <w:rFonts w:ascii="Verdana" w:hAnsi="Verdana"/>
                <w:sz w:val="24"/>
                <w:szCs w:val="24"/>
              </w:rPr>
            </w:pPr>
          </w:p>
          <w:p w14:paraId="4FC9E232" w14:textId="05CF71C1" w:rsidR="00FD5B96" w:rsidRPr="00C83999" w:rsidRDefault="0027229A" w:rsidP="00C83999">
            <w:pPr>
              <w:rPr>
                <w:rFonts w:ascii="Verdana" w:hAnsi="Verdana"/>
                <w:sz w:val="24"/>
                <w:szCs w:val="24"/>
              </w:rPr>
            </w:pPr>
            <w:r w:rsidRPr="00C83999">
              <w:rPr>
                <w:rFonts w:ascii="Verdana" w:hAnsi="Verdana"/>
                <w:sz w:val="24"/>
                <w:szCs w:val="24"/>
              </w:rPr>
              <w:t>DFEL next Gathering is on 14</w:t>
            </w:r>
            <w:r w:rsidRPr="00C83999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Pr="00C83999">
              <w:rPr>
                <w:rFonts w:ascii="Verdana" w:hAnsi="Verdana"/>
                <w:sz w:val="24"/>
                <w:szCs w:val="24"/>
              </w:rPr>
              <w:t xml:space="preserve"> November 10am – 3.30pm at </w:t>
            </w:r>
            <w:proofErr w:type="spellStart"/>
            <w:r w:rsidRPr="00C83999">
              <w:rPr>
                <w:rFonts w:ascii="Verdana" w:hAnsi="Verdana"/>
                <w:sz w:val="24"/>
                <w:szCs w:val="24"/>
              </w:rPr>
              <w:t>Fisherrow</w:t>
            </w:r>
            <w:proofErr w:type="spellEnd"/>
            <w:r w:rsidRPr="00C83999">
              <w:rPr>
                <w:rFonts w:ascii="Verdana" w:hAnsi="Verdana"/>
                <w:sz w:val="24"/>
                <w:szCs w:val="24"/>
              </w:rPr>
              <w:t xml:space="preserve"> Centre. The topic is Nourishing our Neurons – Healthy Brains. </w:t>
            </w:r>
          </w:p>
          <w:p w14:paraId="7C1EEE64" w14:textId="1084D390" w:rsidR="00FD5B96" w:rsidRPr="00C83999" w:rsidRDefault="00FD5B96" w:rsidP="00C83999">
            <w:pPr>
              <w:rPr>
                <w:rFonts w:ascii="Verdana" w:hAnsi="Verdana"/>
                <w:sz w:val="24"/>
                <w:szCs w:val="24"/>
              </w:rPr>
            </w:pPr>
            <w:r w:rsidRPr="00C83999">
              <w:rPr>
                <w:rFonts w:ascii="Verdana" w:hAnsi="Verdana"/>
                <w:sz w:val="24"/>
                <w:szCs w:val="24"/>
              </w:rPr>
              <w:t xml:space="preserve">To book - please contact April: </w:t>
            </w:r>
            <w:hyperlink r:id="rId10" w:history="1">
              <w:r w:rsidRPr="00C83999">
                <w:rPr>
                  <w:rStyle w:val="Hyperlink"/>
                  <w:rFonts w:ascii="Verdana" w:hAnsi="Verdana"/>
                  <w:sz w:val="24"/>
                  <w:szCs w:val="24"/>
                </w:rPr>
                <w:t>april@dfel.org.uk</w:t>
              </w:r>
            </w:hyperlink>
          </w:p>
          <w:p w14:paraId="3AF41417" w14:textId="3F324E8A" w:rsidR="00FD5B96" w:rsidRPr="00C83999" w:rsidRDefault="00FD5B96" w:rsidP="00C83999">
            <w:pPr>
              <w:rPr>
                <w:rFonts w:ascii="Verdana" w:hAnsi="Verdana"/>
                <w:sz w:val="24"/>
                <w:szCs w:val="24"/>
              </w:rPr>
            </w:pPr>
            <w:r w:rsidRPr="00C83999">
              <w:rPr>
                <w:rFonts w:ascii="Verdana" w:hAnsi="Verdana"/>
                <w:sz w:val="24"/>
                <w:szCs w:val="24"/>
              </w:rPr>
              <w:t xml:space="preserve">or book via </w:t>
            </w:r>
            <w:proofErr w:type="spellStart"/>
            <w:r w:rsidRPr="00C83999">
              <w:rPr>
                <w:rFonts w:ascii="Verdana" w:hAnsi="Verdana"/>
                <w:sz w:val="24"/>
                <w:szCs w:val="24"/>
              </w:rPr>
              <w:t>eventbrite</w:t>
            </w:r>
            <w:proofErr w:type="spellEnd"/>
            <w:r w:rsidRPr="00C83999">
              <w:rPr>
                <w:rFonts w:ascii="Verdana" w:hAnsi="Verdana"/>
                <w:sz w:val="24"/>
                <w:szCs w:val="24"/>
              </w:rPr>
              <w:t xml:space="preserve">: </w:t>
            </w:r>
            <w:hyperlink r:id="rId11" w:tooltip="https://www.eventbrite.co.uk/e/nourish-your-neurons-how-to-keep-your-brain-healthy-tickets-1038866406387" w:history="1">
              <w:r w:rsidRPr="00C83999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 </w:t>
              </w:r>
              <w:r w:rsidRPr="00C83999">
                <w:rPr>
                  <w:rFonts w:ascii="Verdana" w:eastAsia="Calibri" w:hAnsi="Verdana" w:cs="Arial"/>
                  <w:color w:val="0000FF"/>
                  <w:sz w:val="24"/>
                  <w:szCs w:val="24"/>
                  <w:u w:val="single"/>
                </w:rPr>
                <w:t>Nourish your neurons - booking link</w:t>
              </w:r>
            </w:hyperlink>
          </w:p>
          <w:p w14:paraId="0147FB2A" w14:textId="77777777" w:rsidR="0027229A" w:rsidRPr="00FD5B96" w:rsidRDefault="0027229A" w:rsidP="0027229A">
            <w:pPr>
              <w:pStyle w:val="ListParagraph"/>
              <w:spacing w:after="160" w:line="259" w:lineRule="auto"/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38A99DB7" w14:textId="7E0ED8C2" w:rsidR="0027229A" w:rsidRPr="00C83999" w:rsidRDefault="0027229A" w:rsidP="00C83999">
            <w:pPr>
              <w:rPr>
                <w:rFonts w:ascii="Verdana" w:hAnsi="Verdana"/>
                <w:sz w:val="24"/>
                <w:szCs w:val="24"/>
              </w:rPr>
            </w:pPr>
            <w:r w:rsidRPr="00C83999">
              <w:rPr>
                <w:rFonts w:ascii="Verdana" w:hAnsi="Verdana"/>
                <w:b/>
                <w:bCs/>
                <w:sz w:val="24"/>
                <w:szCs w:val="24"/>
              </w:rPr>
              <w:t>The next Health and Wellbeing (HWB) Network meeting is on 12</w:t>
            </w:r>
            <w:r w:rsidRPr="00C83999">
              <w:rPr>
                <w:rFonts w:ascii="Verdana" w:hAnsi="Verdana"/>
                <w:b/>
                <w:bCs/>
                <w:sz w:val="24"/>
                <w:szCs w:val="24"/>
                <w:vertAlign w:val="superscript"/>
              </w:rPr>
              <w:t>th</w:t>
            </w:r>
            <w:r w:rsidRPr="00C83999">
              <w:rPr>
                <w:rFonts w:ascii="Verdana" w:hAnsi="Verdana"/>
                <w:b/>
                <w:bCs/>
                <w:sz w:val="24"/>
                <w:szCs w:val="24"/>
              </w:rPr>
              <w:t xml:space="preserve"> December 10am – 11.30am online.</w:t>
            </w:r>
            <w:r w:rsidRPr="00C83999">
              <w:rPr>
                <w:rFonts w:ascii="Verdana" w:hAnsi="Verdana"/>
                <w:sz w:val="24"/>
                <w:szCs w:val="24"/>
              </w:rPr>
              <w:t xml:space="preserve"> A face-to-face meeting is </w:t>
            </w:r>
            <w:r w:rsidR="00E51BB6" w:rsidRPr="00C83999">
              <w:rPr>
                <w:rFonts w:ascii="Verdana" w:hAnsi="Verdana"/>
                <w:sz w:val="24"/>
                <w:szCs w:val="24"/>
              </w:rPr>
              <w:t xml:space="preserve">also </w:t>
            </w:r>
            <w:r w:rsidRPr="00C83999">
              <w:rPr>
                <w:rFonts w:ascii="Verdana" w:hAnsi="Verdana"/>
                <w:sz w:val="24"/>
                <w:szCs w:val="24"/>
              </w:rPr>
              <w:t xml:space="preserve">being scheduled for the network to review the HWB priorities.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E143B89" w14:textId="77777777" w:rsidR="00A2259A" w:rsidRPr="00FD5B96" w:rsidRDefault="00A2259A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4EFAE3F8" w14:textId="77777777" w:rsidTr="00D60263">
        <w:trPr>
          <w:trHeight w:val="999"/>
        </w:trPr>
        <w:tc>
          <w:tcPr>
            <w:tcW w:w="600" w:type="dxa"/>
          </w:tcPr>
          <w:p w14:paraId="0178E54C" w14:textId="77777777" w:rsidR="00646967" w:rsidRPr="0074167D" w:rsidRDefault="00646967" w:rsidP="00C85868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751" w:type="dxa"/>
          </w:tcPr>
          <w:p w14:paraId="2DC40FB0" w14:textId="37585ECB" w:rsidR="0083285D" w:rsidRPr="0074167D" w:rsidRDefault="00646967" w:rsidP="0083285D">
            <w:pPr>
              <w:pStyle w:val="ListParagraph"/>
              <w:ind w:left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 xml:space="preserve">Any other business: please notify the Chair prior to the </w:t>
            </w:r>
            <w:r w:rsidR="0029216F"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meeting</w:t>
            </w:r>
            <w:r w:rsidR="0029216F" w:rsidRPr="0074167D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  <w:p w14:paraId="425EE4EC" w14:textId="2381C9F6" w:rsidR="0027229A" w:rsidRPr="007F47D2" w:rsidRDefault="0027229A" w:rsidP="0059500D">
            <w:pPr>
              <w:pStyle w:val="NormalWeb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7F47D2">
              <w:rPr>
                <w:rFonts w:ascii="Verdana" w:hAnsi="Verdana"/>
              </w:rPr>
              <w:t xml:space="preserve">Evaluation </w:t>
            </w:r>
            <w:r w:rsidR="007F47D2">
              <w:rPr>
                <w:rFonts w:ascii="Verdana" w:hAnsi="Verdana"/>
              </w:rPr>
              <w:t xml:space="preserve">and photographs </w:t>
            </w:r>
            <w:r w:rsidRPr="007F47D2">
              <w:rPr>
                <w:rFonts w:ascii="Verdana" w:hAnsi="Verdana"/>
              </w:rPr>
              <w:t>ha</w:t>
            </w:r>
            <w:r w:rsidR="007F47D2">
              <w:rPr>
                <w:rFonts w:ascii="Verdana" w:hAnsi="Verdana"/>
              </w:rPr>
              <w:t>ve</w:t>
            </w:r>
            <w:r w:rsidRPr="007F47D2">
              <w:rPr>
                <w:rFonts w:ascii="Verdana" w:hAnsi="Verdana"/>
              </w:rPr>
              <w:t xml:space="preserve"> been received from</w:t>
            </w:r>
            <w:r w:rsidR="00FD3C40">
              <w:rPr>
                <w:rFonts w:ascii="Verdana" w:hAnsi="Verdana"/>
              </w:rPr>
              <w:t xml:space="preserve"> </w:t>
            </w:r>
            <w:r w:rsidRPr="007F47D2">
              <w:rPr>
                <w:rFonts w:ascii="Verdana" w:hAnsi="Verdana"/>
              </w:rPr>
              <w:t xml:space="preserve">East Lothian Play Association (ELPA) for their application for Mud Day, a </w:t>
            </w:r>
            <w:r w:rsidR="008F7471" w:rsidRPr="007F47D2">
              <w:rPr>
                <w:rFonts w:ascii="Verdana" w:hAnsi="Verdana"/>
              </w:rPr>
              <w:t>pop-up</w:t>
            </w:r>
            <w:r w:rsidRPr="007F47D2">
              <w:rPr>
                <w:rFonts w:ascii="Verdana" w:hAnsi="Verdana"/>
              </w:rPr>
              <w:t xml:space="preserve"> Adventure Day and play ranger sessions. This information will be reported on at a future public meeting. DG is meeting with ELPA to discuss this project and future recommendations. </w:t>
            </w:r>
            <w:r w:rsidR="008F7471">
              <w:rPr>
                <w:rFonts w:ascii="Verdana" w:hAnsi="Verdana"/>
              </w:rPr>
              <w:t xml:space="preserve">LP said ELPA are now known as Choose Play. </w:t>
            </w:r>
          </w:p>
          <w:p w14:paraId="099AE1A3" w14:textId="10DFA8EC" w:rsidR="0012575B" w:rsidRPr="0012575B" w:rsidRDefault="007F47D2" w:rsidP="0012575B">
            <w:pPr>
              <w:pStyle w:val="NormalWeb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8F7471">
              <w:rPr>
                <w:rFonts w:ascii="Verdana" w:hAnsi="Verdana"/>
              </w:rPr>
              <w:t xml:space="preserve">MM reported on the review of services for older people that is currently taking place. Musselburgh Day Centre has been paused with Day Centres forming part of the review, but a contract is still in place till 25/26. A paper copy of the survey was handed out at the meeting. DG to issue the online survey link to MH. </w:t>
            </w:r>
            <w:hyperlink r:id="rId12" w:history="1">
              <w:r w:rsidR="0012575B" w:rsidRPr="00894192">
                <w:rPr>
                  <w:rStyle w:val="Hyperlink"/>
                  <w:rFonts w:ascii="Verdana" w:hAnsi="Verdana"/>
                </w:rPr>
                <w:t>www.eastlothian.gov.uk/pops-consultation</w:t>
              </w:r>
            </w:hyperlink>
          </w:p>
          <w:p w14:paraId="3AACE012" w14:textId="5BAE2851" w:rsidR="0027229A" w:rsidRPr="008F7471" w:rsidRDefault="007F47D2" w:rsidP="0059500D">
            <w:pPr>
              <w:pStyle w:val="NormalWeb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8F7471">
              <w:rPr>
                <w:rFonts w:ascii="Verdana" w:hAnsi="Verdana"/>
              </w:rPr>
              <w:t xml:space="preserve">SA reported back from the CAPP about the concerns of the speeding issues on Pencaitland Road, Haddington. Meetings have taken place with ELC transport team, funding through </w:t>
            </w:r>
            <w:proofErr w:type="spellStart"/>
            <w:r w:rsidRPr="008F7471">
              <w:rPr>
                <w:rFonts w:ascii="Verdana" w:hAnsi="Verdana"/>
              </w:rPr>
              <w:t>Sustrans</w:t>
            </w:r>
            <w:proofErr w:type="spellEnd"/>
            <w:r w:rsidRPr="008F7471">
              <w:rPr>
                <w:rFonts w:ascii="Verdana" w:hAnsi="Verdana"/>
              </w:rPr>
              <w:t xml:space="preserve"> will allow the painting of speed signs on the road. However, it was suggested that a speed reactive camera would be helpful. An application will be applied for on behalf of the CAPP. The cost is in the region of £4.5K. CM suggested relocating another speed reactive sign from another area</w:t>
            </w:r>
            <w:r w:rsidR="00E51BB6">
              <w:rPr>
                <w:rFonts w:ascii="Verdana" w:hAnsi="Verdana"/>
              </w:rPr>
              <w:t xml:space="preserve"> as </w:t>
            </w:r>
            <w:r w:rsidRPr="008F7471">
              <w:rPr>
                <w:rFonts w:ascii="Verdana" w:hAnsi="Verdana"/>
              </w:rPr>
              <w:t xml:space="preserve">drivers get used to existing speed signs and don’t alter their driving behaviour. </w:t>
            </w:r>
            <w:proofErr w:type="spellStart"/>
            <w:r w:rsidRPr="008F7471">
              <w:rPr>
                <w:rFonts w:ascii="Verdana" w:hAnsi="Verdana"/>
              </w:rPr>
              <w:t>MHa</w:t>
            </w:r>
            <w:proofErr w:type="spellEnd"/>
            <w:r w:rsidRPr="008F7471">
              <w:rPr>
                <w:rFonts w:ascii="Verdana" w:hAnsi="Verdana"/>
              </w:rPr>
              <w:t xml:space="preserve"> said Musselburgh residents are getting training on using speed guns. There was a discussion about where the </w:t>
            </w:r>
            <w:r w:rsidR="008F7471" w:rsidRPr="008F7471">
              <w:rPr>
                <w:rFonts w:ascii="Verdana" w:hAnsi="Verdana"/>
              </w:rPr>
              <w:t>cut-out</w:t>
            </w:r>
            <w:r w:rsidRPr="008F7471">
              <w:rPr>
                <w:rFonts w:ascii="Verdana" w:hAnsi="Verdana"/>
              </w:rPr>
              <w:t xml:space="preserve"> police </w:t>
            </w:r>
            <w:r w:rsidR="008F7471" w:rsidRPr="008F7471">
              <w:rPr>
                <w:rFonts w:ascii="Verdana" w:hAnsi="Verdana"/>
              </w:rPr>
              <w:t>figures are located</w:t>
            </w:r>
            <w:r w:rsidR="008F7471">
              <w:rPr>
                <w:rFonts w:ascii="Verdana" w:hAnsi="Verdana"/>
              </w:rPr>
              <w:t>. The</w:t>
            </w:r>
            <w:r w:rsidR="00E51BB6">
              <w:rPr>
                <w:rFonts w:ascii="Verdana" w:hAnsi="Verdana"/>
              </w:rPr>
              <w:t>y are</w:t>
            </w:r>
            <w:r w:rsidR="008F7471">
              <w:rPr>
                <w:rFonts w:ascii="Verdana" w:hAnsi="Verdana"/>
              </w:rPr>
              <w:t xml:space="preserve"> apparently </w:t>
            </w:r>
            <w:r w:rsidR="00E51BB6">
              <w:rPr>
                <w:rFonts w:ascii="Verdana" w:hAnsi="Verdana"/>
              </w:rPr>
              <w:t xml:space="preserve">kept by the </w:t>
            </w:r>
            <w:r w:rsidR="008F7471">
              <w:rPr>
                <w:rFonts w:ascii="Verdana" w:hAnsi="Verdana"/>
              </w:rPr>
              <w:t xml:space="preserve">police </w:t>
            </w:r>
            <w:r w:rsidR="00E51BB6">
              <w:rPr>
                <w:rFonts w:ascii="Verdana" w:hAnsi="Verdana"/>
              </w:rPr>
              <w:t xml:space="preserve">and the police have the responsibility to </w:t>
            </w:r>
            <w:r w:rsidR="008F7471">
              <w:rPr>
                <w:rFonts w:ascii="Verdana" w:hAnsi="Verdana"/>
              </w:rPr>
              <w:t xml:space="preserve">display them. CM to find out more about </w:t>
            </w:r>
            <w:r w:rsidR="008F7471" w:rsidRPr="008F7471">
              <w:rPr>
                <w:rFonts w:ascii="Verdana" w:hAnsi="Verdana"/>
              </w:rPr>
              <w:t>the legality of th</w:t>
            </w:r>
            <w:r w:rsidR="008F7471">
              <w:rPr>
                <w:rFonts w:ascii="Verdana" w:hAnsi="Verdana"/>
              </w:rPr>
              <w:t>e cardboard cut-out police</w:t>
            </w:r>
            <w:r w:rsidR="008F7471" w:rsidRPr="008F7471">
              <w:rPr>
                <w:rFonts w:ascii="Verdana" w:hAnsi="Verdana"/>
              </w:rPr>
              <w:t xml:space="preserve"> being displayed. </w:t>
            </w:r>
          </w:p>
          <w:p w14:paraId="1151C621" w14:textId="4E162B27" w:rsidR="0027229A" w:rsidRPr="008F7471" w:rsidRDefault="008F7471" w:rsidP="0059500D">
            <w:pPr>
              <w:pStyle w:val="NormalWeb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8F7471">
              <w:rPr>
                <w:rFonts w:ascii="Verdana" w:hAnsi="Verdana"/>
              </w:rPr>
              <w:t xml:space="preserve">SA mentioned the book </w:t>
            </w:r>
            <w:r w:rsidR="00FD5B96">
              <w:rPr>
                <w:rFonts w:ascii="Verdana" w:hAnsi="Verdana"/>
              </w:rPr>
              <w:t xml:space="preserve">by Ann Burnett which </w:t>
            </w:r>
            <w:r w:rsidRPr="008F7471">
              <w:rPr>
                <w:rFonts w:ascii="Verdana" w:hAnsi="Verdana"/>
              </w:rPr>
              <w:t>launch</w:t>
            </w:r>
            <w:r w:rsidR="00FD5B96">
              <w:rPr>
                <w:rFonts w:ascii="Verdana" w:hAnsi="Verdana"/>
              </w:rPr>
              <w:t>ed</w:t>
            </w:r>
            <w:r w:rsidRPr="008F7471">
              <w:rPr>
                <w:rFonts w:ascii="Verdana" w:hAnsi="Verdana"/>
              </w:rPr>
              <w:t xml:space="preserve"> </w:t>
            </w:r>
            <w:r w:rsidR="00FD5B96">
              <w:rPr>
                <w:rFonts w:ascii="Verdana" w:hAnsi="Verdana"/>
              </w:rPr>
              <w:t xml:space="preserve">at the Festival Theatre in October. The book is called A Last Journey the story of her and her husband’s struggles with dementia. </w:t>
            </w:r>
            <w:r w:rsidRPr="008F7471">
              <w:rPr>
                <w:rFonts w:ascii="Verdana" w:hAnsi="Verdana"/>
              </w:rPr>
              <w:t xml:space="preserve"> There will be a local launch at the John Gray Centre, details to follow.  </w:t>
            </w:r>
          </w:p>
          <w:p w14:paraId="13AF1799" w14:textId="206D1FBC" w:rsidR="008F7471" w:rsidRPr="008F7471" w:rsidRDefault="008F7471" w:rsidP="008F7471">
            <w:pPr>
              <w:pStyle w:val="NormalWeb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8F7471">
              <w:rPr>
                <w:rFonts w:ascii="Verdana" w:hAnsi="Verdana"/>
              </w:rPr>
              <w:t xml:space="preserve">LP mentioned watching Dementia the Musical at the Studio, Edinburgh. The show is on </w:t>
            </w:r>
            <w:r w:rsidR="00FD3C40" w:rsidRPr="008F7471">
              <w:rPr>
                <w:rFonts w:ascii="Verdana" w:hAnsi="Verdana"/>
              </w:rPr>
              <w:t>tour,</w:t>
            </w:r>
            <w:r w:rsidRPr="008F7471">
              <w:rPr>
                <w:rFonts w:ascii="Verdana" w:hAnsi="Verdana"/>
              </w:rPr>
              <w:t xml:space="preserve"> and </w:t>
            </w:r>
            <w:r w:rsidR="00E51BB6">
              <w:rPr>
                <w:rFonts w:ascii="Verdana" w:hAnsi="Verdana"/>
              </w:rPr>
              <w:t xml:space="preserve">it </w:t>
            </w:r>
            <w:r w:rsidRPr="008F7471">
              <w:rPr>
                <w:rFonts w:ascii="Verdana" w:hAnsi="Verdana"/>
              </w:rPr>
              <w:t xml:space="preserve">would an idea to bring it to the Brunton. </w:t>
            </w:r>
          </w:p>
          <w:p w14:paraId="3942A8DE" w14:textId="0DDB3C94" w:rsidR="001B0A02" w:rsidRPr="00C83999" w:rsidRDefault="008F7471" w:rsidP="00C83999">
            <w:pPr>
              <w:pStyle w:val="NormalWeb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8F7471">
              <w:rPr>
                <w:rFonts w:ascii="Verdana" w:hAnsi="Verdana"/>
              </w:rPr>
              <w:lastRenderedPageBreak/>
              <w:t>CM is following up about a new sports hub rep and i</w:t>
            </w:r>
            <w:r w:rsidR="00E51BB6">
              <w:rPr>
                <w:rFonts w:ascii="Verdana" w:hAnsi="Verdana"/>
              </w:rPr>
              <w:t xml:space="preserve">s in </w:t>
            </w:r>
            <w:r w:rsidRPr="008F7471">
              <w:rPr>
                <w:rFonts w:ascii="Verdana" w:hAnsi="Verdana"/>
              </w:rPr>
              <w:t xml:space="preserve">discussions </w:t>
            </w:r>
            <w:r w:rsidR="00E51BB6">
              <w:rPr>
                <w:rFonts w:ascii="Verdana" w:hAnsi="Verdana"/>
              </w:rPr>
              <w:t xml:space="preserve">with </w:t>
            </w:r>
            <w:r w:rsidRPr="008F7471">
              <w:rPr>
                <w:rFonts w:ascii="Verdana" w:hAnsi="Verdana"/>
              </w:rPr>
              <w:t xml:space="preserve">HAFC </w:t>
            </w:r>
            <w:r w:rsidR="00E51BB6">
              <w:rPr>
                <w:rFonts w:ascii="Verdana" w:hAnsi="Verdana"/>
              </w:rPr>
              <w:t xml:space="preserve">about </w:t>
            </w:r>
            <w:r w:rsidRPr="008F7471">
              <w:rPr>
                <w:rFonts w:ascii="Verdana" w:hAnsi="Verdana"/>
              </w:rPr>
              <w:t xml:space="preserve">possibly having a rep on the area partnership. </w:t>
            </w:r>
          </w:p>
          <w:p w14:paraId="16015593" w14:textId="5B245F0F" w:rsidR="001B0A02" w:rsidRPr="008350F2" w:rsidRDefault="001B0A02" w:rsidP="008350F2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3CAE63" w14:textId="77777777" w:rsidR="00646967" w:rsidRPr="00BB3A5D" w:rsidRDefault="00646967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2C92483A" w14:textId="77777777" w:rsidTr="00D60263">
        <w:tc>
          <w:tcPr>
            <w:tcW w:w="600" w:type="dxa"/>
          </w:tcPr>
          <w:p w14:paraId="5C1DF0A0" w14:textId="77777777" w:rsidR="00646967" w:rsidRPr="0074167D" w:rsidRDefault="00646967" w:rsidP="00C85868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751" w:type="dxa"/>
          </w:tcPr>
          <w:p w14:paraId="7489769F" w14:textId="7690E239" w:rsidR="00646967" w:rsidRPr="0074167D" w:rsidRDefault="00646967" w:rsidP="00646967">
            <w:pPr>
              <w:pStyle w:val="ListParagraph"/>
              <w:ind w:left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Date of the next meeting</w:t>
            </w:r>
            <w:r w:rsidR="00C85868" w:rsidRPr="0074167D">
              <w:rPr>
                <w:rFonts w:ascii="Verdana" w:hAnsi="Verdana"/>
                <w:b/>
                <w:bCs/>
                <w:sz w:val="24"/>
                <w:szCs w:val="24"/>
              </w:rPr>
              <w:t xml:space="preserve"> – all meetings will start at 7.00pm</w:t>
            </w:r>
          </w:p>
          <w:p w14:paraId="7637D3BB" w14:textId="77777777" w:rsidR="00C85868" w:rsidRPr="0074167D" w:rsidRDefault="00C85868" w:rsidP="0083285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tbl>
            <w:tblPr>
              <w:tblW w:w="6006" w:type="dxa"/>
              <w:tblInd w:w="2767" w:type="dxa"/>
              <w:tblLayout w:type="fixed"/>
              <w:tblLook w:val="04A0" w:firstRow="1" w:lastRow="0" w:firstColumn="1" w:lastColumn="0" w:noHBand="0" w:noVBand="1"/>
            </w:tblPr>
            <w:tblGrid>
              <w:gridCol w:w="2471"/>
              <w:gridCol w:w="3535"/>
            </w:tblGrid>
            <w:tr w:rsidR="002F10BC" w:rsidRPr="0074167D" w14:paraId="64A7F659" w14:textId="3328F929" w:rsidTr="002F10BC">
              <w:trPr>
                <w:trHeight w:val="290"/>
              </w:trPr>
              <w:tc>
                <w:tcPr>
                  <w:tcW w:w="2471" w:type="dxa"/>
                  <w:shd w:val="clear" w:color="auto" w:fill="auto"/>
                  <w:noWrap/>
                  <w:vAlign w:val="bottom"/>
                  <w:hideMark/>
                </w:tcPr>
                <w:p w14:paraId="111B7018" w14:textId="6236128D" w:rsidR="002F10BC" w:rsidRPr="0074167D" w:rsidRDefault="00FD3C40" w:rsidP="004417F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Calibri"/>
                      <w:sz w:val="24"/>
                      <w:szCs w:val="24"/>
                      <w:lang w:eastAsia="en-GB"/>
                    </w:rPr>
                    <w:t>06.02.25</w:t>
                  </w:r>
                </w:p>
              </w:tc>
              <w:tc>
                <w:tcPr>
                  <w:tcW w:w="3535" w:type="dxa"/>
                </w:tcPr>
                <w:p w14:paraId="45EB7349" w14:textId="77777777" w:rsidR="002F10BC" w:rsidRPr="0074167D" w:rsidRDefault="002F10BC" w:rsidP="004417F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3A51A4C" w14:textId="444BEDE2" w:rsidR="00C85868" w:rsidRPr="0074167D" w:rsidRDefault="00C85868" w:rsidP="00646967">
            <w:pPr>
              <w:pStyle w:val="ListParagraph"/>
              <w:ind w:left="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FEE85DC" w14:textId="77777777" w:rsidR="00646967" w:rsidRPr="00BB3A5D" w:rsidRDefault="00646967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30264D8" w14:textId="6DE39E10" w:rsidR="00C85868" w:rsidRDefault="00C85868">
      <w:pPr>
        <w:rPr>
          <w:b/>
          <w:bCs/>
        </w:rPr>
      </w:pPr>
    </w:p>
    <w:p w14:paraId="57C38C08" w14:textId="77777777" w:rsidR="004417FA" w:rsidRDefault="00C85868" w:rsidP="002F10BC">
      <w:pPr>
        <w:spacing w:after="0" w:line="240" w:lineRule="auto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b/>
          <w:sz w:val="24"/>
          <w:szCs w:val="24"/>
        </w:rPr>
        <w:t>Contact</w:t>
      </w:r>
      <w:r w:rsidRPr="00204794">
        <w:rPr>
          <w:rFonts w:ascii="Verdana" w:hAnsi="Verdana"/>
          <w:sz w:val="24"/>
          <w:szCs w:val="24"/>
        </w:rPr>
        <w:t xml:space="preserve">: </w:t>
      </w:r>
      <w:hyperlink r:id="rId13" w:history="1">
        <w:r w:rsidRPr="00204794">
          <w:rPr>
            <w:rStyle w:val="Hyperlink"/>
            <w:rFonts w:ascii="Verdana" w:hAnsi="Verdana"/>
            <w:sz w:val="24"/>
            <w:szCs w:val="24"/>
          </w:rPr>
          <w:t>h&amp;l-ap@eastlothian.gov.uk</w:t>
        </w:r>
      </w:hyperlink>
      <w:r w:rsidRPr="00204794">
        <w:rPr>
          <w:rFonts w:ascii="Verdana" w:hAnsi="Verdana"/>
          <w:sz w:val="24"/>
          <w:szCs w:val="24"/>
        </w:rPr>
        <w:t xml:space="preserve"> or 01620 8278</w:t>
      </w:r>
      <w:r w:rsidR="002F10BC">
        <w:rPr>
          <w:rFonts w:ascii="Verdana" w:hAnsi="Verdana"/>
          <w:sz w:val="24"/>
          <w:szCs w:val="24"/>
        </w:rPr>
        <w:t>7</w:t>
      </w:r>
    </w:p>
    <w:p w14:paraId="5033C5B8" w14:textId="77777777" w:rsidR="00C85868" w:rsidRPr="004458E9" w:rsidRDefault="00C85868">
      <w:pPr>
        <w:rPr>
          <w:b/>
          <w:bCs/>
        </w:rPr>
      </w:pPr>
    </w:p>
    <w:sectPr w:rsidR="00C85868" w:rsidRPr="004458E9" w:rsidSect="00D60263">
      <w:type w:val="continuous"/>
      <w:pgSz w:w="11906" w:h="16838"/>
      <w:pgMar w:top="42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C94"/>
    <w:multiLevelType w:val="hybridMultilevel"/>
    <w:tmpl w:val="E382A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950BD"/>
    <w:multiLevelType w:val="hybridMultilevel"/>
    <w:tmpl w:val="B5C4AC88"/>
    <w:lvl w:ilvl="0" w:tplc="7E027B3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745F"/>
    <w:multiLevelType w:val="hybridMultilevel"/>
    <w:tmpl w:val="DCCE68F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453175"/>
    <w:multiLevelType w:val="hybridMultilevel"/>
    <w:tmpl w:val="9B9A1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D393F"/>
    <w:multiLevelType w:val="hybridMultilevel"/>
    <w:tmpl w:val="CF20A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911D7"/>
    <w:multiLevelType w:val="hybridMultilevel"/>
    <w:tmpl w:val="2BEC53B2"/>
    <w:lvl w:ilvl="0" w:tplc="FD0EC6C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63A02"/>
    <w:multiLevelType w:val="hybridMultilevel"/>
    <w:tmpl w:val="4F96A5CE"/>
    <w:lvl w:ilvl="0" w:tplc="37B0E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2C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5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EF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A1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E8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4B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C4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6E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EF0CD3"/>
    <w:multiLevelType w:val="multilevel"/>
    <w:tmpl w:val="6444235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8" w15:restartNumberingAfterBreak="0">
    <w:nsid w:val="58F744FA"/>
    <w:multiLevelType w:val="hybridMultilevel"/>
    <w:tmpl w:val="EA382666"/>
    <w:lvl w:ilvl="0" w:tplc="7950981E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854CB"/>
    <w:multiLevelType w:val="hybridMultilevel"/>
    <w:tmpl w:val="56E87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32C56"/>
    <w:multiLevelType w:val="hybridMultilevel"/>
    <w:tmpl w:val="3154C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365AC0"/>
    <w:multiLevelType w:val="hybridMultilevel"/>
    <w:tmpl w:val="761EDC24"/>
    <w:lvl w:ilvl="0" w:tplc="79204DF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83628">
    <w:abstractNumId w:val="7"/>
  </w:num>
  <w:num w:numId="2" w16cid:durableId="1835030754">
    <w:abstractNumId w:val="2"/>
  </w:num>
  <w:num w:numId="3" w16cid:durableId="1168639814">
    <w:abstractNumId w:val="4"/>
  </w:num>
  <w:num w:numId="4" w16cid:durableId="1068768986">
    <w:abstractNumId w:val="5"/>
  </w:num>
  <w:num w:numId="5" w16cid:durableId="747776362">
    <w:abstractNumId w:val="1"/>
  </w:num>
  <w:num w:numId="6" w16cid:durableId="1151408492">
    <w:abstractNumId w:val="11"/>
  </w:num>
  <w:num w:numId="7" w16cid:durableId="471336832">
    <w:abstractNumId w:val="10"/>
  </w:num>
  <w:num w:numId="8" w16cid:durableId="1575117316">
    <w:abstractNumId w:val="0"/>
  </w:num>
  <w:num w:numId="9" w16cid:durableId="758523890">
    <w:abstractNumId w:val="9"/>
  </w:num>
  <w:num w:numId="10" w16cid:durableId="1687709862">
    <w:abstractNumId w:val="8"/>
  </w:num>
  <w:num w:numId="11" w16cid:durableId="910894651">
    <w:abstractNumId w:val="6"/>
  </w:num>
  <w:num w:numId="12" w16cid:durableId="1355810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E9"/>
    <w:rsid w:val="000100E4"/>
    <w:rsid w:val="0001417C"/>
    <w:rsid w:val="00047061"/>
    <w:rsid w:val="00047689"/>
    <w:rsid w:val="00047BBB"/>
    <w:rsid w:val="000A471C"/>
    <w:rsid w:val="000D0D52"/>
    <w:rsid w:val="000F46ED"/>
    <w:rsid w:val="0012575B"/>
    <w:rsid w:val="00132623"/>
    <w:rsid w:val="00133CF4"/>
    <w:rsid w:val="00175058"/>
    <w:rsid w:val="0018443A"/>
    <w:rsid w:val="00191F30"/>
    <w:rsid w:val="001B0A02"/>
    <w:rsid w:val="001B60B9"/>
    <w:rsid w:val="001B6569"/>
    <w:rsid w:val="001E791C"/>
    <w:rsid w:val="001E7AEA"/>
    <w:rsid w:val="001F5B00"/>
    <w:rsid w:val="002209AD"/>
    <w:rsid w:val="00230A66"/>
    <w:rsid w:val="00231A18"/>
    <w:rsid w:val="0027229A"/>
    <w:rsid w:val="0029160B"/>
    <w:rsid w:val="0029216F"/>
    <w:rsid w:val="002C5BB3"/>
    <w:rsid w:val="002F10BC"/>
    <w:rsid w:val="00304FD0"/>
    <w:rsid w:val="00334540"/>
    <w:rsid w:val="00344E80"/>
    <w:rsid w:val="00350F39"/>
    <w:rsid w:val="003911EB"/>
    <w:rsid w:val="003C1456"/>
    <w:rsid w:val="003E33B2"/>
    <w:rsid w:val="00402E2A"/>
    <w:rsid w:val="00403799"/>
    <w:rsid w:val="004246AB"/>
    <w:rsid w:val="004417FA"/>
    <w:rsid w:val="004436C6"/>
    <w:rsid w:val="004458E9"/>
    <w:rsid w:val="004B3C96"/>
    <w:rsid w:val="004D01F4"/>
    <w:rsid w:val="004E7F44"/>
    <w:rsid w:val="004F1CA0"/>
    <w:rsid w:val="004F488F"/>
    <w:rsid w:val="00517F1E"/>
    <w:rsid w:val="00533F31"/>
    <w:rsid w:val="0059500D"/>
    <w:rsid w:val="005D0E6B"/>
    <w:rsid w:val="005E7FE5"/>
    <w:rsid w:val="005F4AAC"/>
    <w:rsid w:val="00607DD9"/>
    <w:rsid w:val="006210BA"/>
    <w:rsid w:val="00625A50"/>
    <w:rsid w:val="00646967"/>
    <w:rsid w:val="00651C7F"/>
    <w:rsid w:val="00660DFD"/>
    <w:rsid w:val="00661756"/>
    <w:rsid w:val="006B49DF"/>
    <w:rsid w:val="006C02D8"/>
    <w:rsid w:val="006F30DA"/>
    <w:rsid w:val="006F76B9"/>
    <w:rsid w:val="007035F8"/>
    <w:rsid w:val="00736313"/>
    <w:rsid w:val="0074167D"/>
    <w:rsid w:val="007441C8"/>
    <w:rsid w:val="00756630"/>
    <w:rsid w:val="007731C7"/>
    <w:rsid w:val="0077475A"/>
    <w:rsid w:val="00785E33"/>
    <w:rsid w:val="00786AAB"/>
    <w:rsid w:val="007A1FC8"/>
    <w:rsid w:val="007A7D20"/>
    <w:rsid w:val="007D07CC"/>
    <w:rsid w:val="007E2102"/>
    <w:rsid w:val="007E6261"/>
    <w:rsid w:val="007E6589"/>
    <w:rsid w:val="007F1949"/>
    <w:rsid w:val="007F47D2"/>
    <w:rsid w:val="00821448"/>
    <w:rsid w:val="0083285D"/>
    <w:rsid w:val="00834E6D"/>
    <w:rsid w:val="008350F2"/>
    <w:rsid w:val="008426ED"/>
    <w:rsid w:val="008A26AE"/>
    <w:rsid w:val="008F1CA4"/>
    <w:rsid w:val="008F7471"/>
    <w:rsid w:val="0092330C"/>
    <w:rsid w:val="00932879"/>
    <w:rsid w:val="00956F85"/>
    <w:rsid w:val="009A1C13"/>
    <w:rsid w:val="009A7300"/>
    <w:rsid w:val="009E29D5"/>
    <w:rsid w:val="009F4731"/>
    <w:rsid w:val="009F4D4C"/>
    <w:rsid w:val="009F4E78"/>
    <w:rsid w:val="00A01965"/>
    <w:rsid w:val="00A2259A"/>
    <w:rsid w:val="00A305C6"/>
    <w:rsid w:val="00A40D2D"/>
    <w:rsid w:val="00AB1A55"/>
    <w:rsid w:val="00AB78FE"/>
    <w:rsid w:val="00AF62BB"/>
    <w:rsid w:val="00B068B3"/>
    <w:rsid w:val="00B171E4"/>
    <w:rsid w:val="00B26C1D"/>
    <w:rsid w:val="00B636A9"/>
    <w:rsid w:val="00B6736A"/>
    <w:rsid w:val="00B94A42"/>
    <w:rsid w:val="00BB3A5D"/>
    <w:rsid w:val="00BF1F2B"/>
    <w:rsid w:val="00BF420F"/>
    <w:rsid w:val="00C04E18"/>
    <w:rsid w:val="00C429E3"/>
    <w:rsid w:val="00C55B8A"/>
    <w:rsid w:val="00C807D1"/>
    <w:rsid w:val="00C83999"/>
    <w:rsid w:val="00C85868"/>
    <w:rsid w:val="00C8647A"/>
    <w:rsid w:val="00CB5148"/>
    <w:rsid w:val="00CB7BDD"/>
    <w:rsid w:val="00D11426"/>
    <w:rsid w:val="00D132D9"/>
    <w:rsid w:val="00D169F4"/>
    <w:rsid w:val="00D27B07"/>
    <w:rsid w:val="00D40648"/>
    <w:rsid w:val="00D60263"/>
    <w:rsid w:val="00D655F3"/>
    <w:rsid w:val="00D93AD5"/>
    <w:rsid w:val="00DB42C1"/>
    <w:rsid w:val="00DB7D76"/>
    <w:rsid w:val="00DD5921"/>
    <w:rsid w:val="00DD6906"/>
    <w:rsid w:val="00DE58D6"/>
    <w:rsid w:val="00DF7DC1"/>
    <w:rsid w:val="00E14D3D"/>
    <w:rsid w:val="00E47648"/>
    <w:rsid w:val="00E51BB6"/>
    <w:rsid w:val="00E66BEC"/>
    <w:rsid w:val="00E66F93"/>
    <w:rsid w:val="00EB09D6"/>
    <w:rsid w:val="00EE3A58"/>
    <w:rsid w:val="00F16CA6"/>
    <w:rsid w:val="00F301BE"/>
    <w:rsid w:val="00F3409F"/>
    <w:rsid w:val="00F40D49"/>
    <w:rsid w:val="00FA0162"/>
    <w:rsid w:val="00FC256D"/>
    <w:rsid w:val="00FD3C40"/>
    <w:rsid w:val="00FD4225"/>
    <w:rsid w:val="00FD49B5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FB1D"/>
  <w15:chartTrackingRefBased/>
  <w15:docId w15:val="{ACF1FEE8-6985-4BF0-86A6-BFAE5E36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7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8E9"/>
    <w:pPr>
      <w:spacing w:after="0" w:line="240" w:lineRule="auto"/>
    </w:pPr>
  </w:style>
  <w:style w:type="table" w:styleId="TableGrid">
    <w:name w:val="Table Grid"/>
    <w:basedOn w:val="TableNormal"/>
    <w:uiPriority w:val="39"/>
    <w:rsid w:val="0044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8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868"/>
    <w:rPr>
      <w:color w:val="0563C1" w:themeColor="hyperlink"/>
      <w:u w:val="single"/>
    </w:rPr>
  </w:style>
  <w:style w:type="paragraph" w:customStyle="1" w:styleId="xp1">
    <w:name w:val="x_p1"/>
    <w:basedOn w:val="Normal"/>
    <w:rsid w:val="003C14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p2">
    <w:name w:val="x_p2"/>
    <w:basedOn w:val="Normal"/>
    <w:rsid w:val="003C14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xs1">
    <w:name w:val="x_s1"/>
    <w:basedOn w:val="DefaultParagraphFont"/>
    <w:rsid w:val="003C1456"/>
  </w:style>
  <w:style w:type="character" w:customStyle="1" w:styleId="xs2">
    <w:name w:val="x_s2"/>
    <w:basedOn w:val="DefaultParagraphFont"/>
    <w:rsid w:val="003C1456"/>
  </w:style>
  <w:style w:type="character" w:styleId="UnresolvedMention">
    <w:name w:val="Unresolved Mention"/>
    <w:basedOn w:val="DefaultParagraphFont"/>
    <w:uiPriority w:val="99"/>
    <w:semiHidden/>
    <w:unhideWhenUsed/>
    <w:rsid w:val="003C145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4706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AB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@dfel.org.uk" TargetMode="External"/><Relationship Id="rId13" Type="http://schemas.openxmlformats.org/officeDocument/2006/relationships/hyperlink" Target="mailto:h&amp;l-ap@eastlothian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zets.co.uk/red-house-home-trust/" TargetMode="External"/><Relationship Id="rId12" Type="http://schemas.openxmlformats.org/officeDocument/2006/relationships/hyperlink" Target="http://www.eastlothian.gov.uk/pops-consult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br01.safelinks.protection.outlook.com/?url=https%3A%2F%2Fwww.eventbrite.co.uk%2Fe%2Fnourish-your-neurons-how-to-keep-your-brain-healthy-tickets-1038866406387&amp;data=05%7C02%7Cdgovenlock%40eastlothian.gov.uk%7C4766b5faa48349e7f54908dcf1991f9c%7C85e771afe90a4487b4071322ba02cc82%7C0%7C0%7C638650887170543580%7CUnknown%7CTWFpbGZsb3d8eyJWIjoiMC4wLjAwMDAiLCJQIjoiV2luMzIiLCJBTiI6Ik1haWwiLCJXVCI6Mn0%3D%7C0%7C%7C%7C&amp;sdata=qy7yQdRQCwN7MW%2BdtYOEjMaDgVFPfnsvXNLOTPCikMA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ril@dfe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ntbrite.co.uk/e/the-meeting-centre-approach-a-workshop-for-the-haddington-area-tickets-1034985428277?aff=oddtdtcreat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48F3-F4EA-47D2-A922-D7144A54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Lorna</dc:creator>
  <cp:keywords/>
  <dc:description/>
  <cp:lastModifiedBy>Govenlock, Diann</cp:lastModifiedBy>
  <cp:revision>9</cp:revision>
  <cp:lastPrinted>2024-09-04T08:46:00Z</cp:lastPrinted>
  <dcterms:created xsi:type="dcterms:W3CDTF">2024-10-25T09:26:00Z</dcterms:created>
  <dcterms:modified xsi:type="dcterms:W3CDTF">2024-11-14T11:29:00Z</dcterms:modified>
</cp:coreProperties>
</file>