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930C" w14:textId="7C6E73CF" w:rsidR="00FB00C3" w:rsidRDefault="00FB00C3" w:rsidP="00FB00C3">
      <w:pPr>
        <w:jc w:val="center"/>
        <w:rPr>
          <w:rFonts w:asciiTheme="minorHAnsi" w:hAnsiTheme="minorHAnsi" w:cstheme="minorHAnsi"/>
        </w:rPr>
      </w:pPr>
      <w:r>
        <w:rPr>
          <w:rFonts w:cstheme="minorHAnsi"/>
          <w:noProof/>
        </w:rPr>
        <w:drawing>
          <wp:inline distT="0" distB="0" distL="0" distR="0" wp14:anchorId="261F041D" wp14:editId="3D8338B0">
            <wp:extent cx="2527300" cy="647065"/>
            <wp:effectExtent l="0" t="0" r="6350" b="635"/>
            <wp:docPr id="208812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7300" cy="647065"/>
                    </a:xfrm>
                    <a:prstGeom prst="rect">
                      <a:avLst/>
                    </a:prstGeom>
                    <a:noFill/>
                    <a:ln>
                      <a:noFill/>
                    </a:ln>
                  </pic:spPr>
                </pic:pic>
              </a:graphicData>
            </a:graphic>
          </wp:inline>
        </w:drawing>
      </w:r>
    </w:p>
    <w:p w14:paraId="4B2EE3EA" w14:textId="77777777" w:rsidR="00FB00C3" w:rsidRDefault="00FB00C3" w:rsidP="00FB00C3">
      <w:pPr>
        <w:pStyle w:val="ListParagraph"/>
        <w:spacing w:after="0"/>
        <w:ind w:left="0"/>
        <w:jc w:val="center"/>
        <w:rPr>
          <w:rFonts w:cstheme="minorHAnsi"/>
          <w:b/>
        </w:rPr>
      </w:pPr>
      <w:r>
        <w:rPr>
          <w:rFonts w:cstheme="minorHAnsi"/>
          <w:b/>
        </w:rPr>
        <w:t>Governance Group</w:t>
      </w:r>
    </w:p>
    <w:p w14:paraId="60EA5675" w14:textId="2EAE8E5C" w:rsidR="00FB00C3" w:rsidRDefault="00FB00C3" w:rsidP="00FB00C3">
      <w:pPr>
        <w:pStyle w:val="ListParagraph"/>
        <w:spacing w:after="0" w:line="240" w:lineRule="auto"/>
        <w:ind w:left="0"/>
        <w:jc w:val="center"/>
        <w:rPr>
          <w:rFonts w:cstheme="minorHAnsi"/>
          <w:b/>
        </w:rPr>
      </w:pPr>
      <w:r>
        <w:rPr>
          <w:rFonts w:cstheme="minorHAnsi"/>
          <w:b/>
        </w:rPr>
        <w:t xml:space="preserve">Thursday, </w:t>
      </w:r>
      <w:r>
        <w:rPr>
          <w:rFonts w:cstheme="minorHAnsi"/>
          <w:b/>
        </w:rPr>
        <w:t>22</w:t>
      </w:r>
      <w:r w:rsidRPr="00FB00C3">
        <w:rPr>
          <w:rFonts w:cstheme="minorHAnsi"/>
          <w:b/>
          <w:vertAlign w:val="superscript"/>
        </w:rPr>
        <w:t>nd</w:t>
      </w:r>
      <w:r>
        <w:rPr>
          <w:rFonts w:cstheme="minorHAnsi"/>
          <w:b/>
        </w:rPr>
        <w:t xml:space="preserve"> October</w:t>
      </w:r>
      <w:r>
        <w:rPr>
          <w:rFonts w:cstheme="minorHAnsi"/>
          <w:b/>
        </w:rPr>
        <w:t xml:space="preserve"> 2024</w:t>
      </w:r>
    </w:p>
    <w:p w14:paraId="1903A72A" w14:textId="7DD68A75" w:rsidR="00FB00C3" w:rsidRDefault="00FB00C3" w:rsidP="00FB00C3">
      <w:pPr>
        <w:pStyle w:val="ListParagraph"/>
        <w:spacing w:after="0" w:line="240" w:lineRule="auto"/>
        <w:ind w:left="0"/>
        <w:jc w:val="center"/>
        <w:rPr>
          <w:rFonts w:cstheme="minorHAnsi"/>
          <w:b/>
        </w:rPr>
      </w:pPr>
      <w:r>
        <w:rPr>
          <w:rFonts w:cstheme="minorHAnsi"/>
          <w:b/>
        </w:rPr>
        <w:t>2</w:t>
      </w:r>
      <w:r>
        <w:rPr>
          <w:rFonts w:cstheme="minorHAnsi"/>
          <w:b/>
        </w:rPr>
        <w:t xml:space="preserve">.00pm – </w:t>
      </w:r>
      <w:r>
        <w:rPr>
          <w:rFonts w:cstheme="minorHAnsi"/>
          <w:b/>
        </w:rPr>
        <w:t>4</w:t>
      </w:r>
      <w:r>
        <w:rPr>
          <w:rFonts w:cstheme="minorHAnsi"/>
          <w:b/>
        </w:rPr>
        <w:t>.00pm</w:t>
      </w:r>
    </w:p>
    <w:p w14:paraId="3C30B5DF" w14:textId="77777777" w:rsidR="00FB00C3" w:rsidRDefault="00FB00C3" w:rsidP="00FB00C3">
      <w:pPr>
        <w:pStyle w:val="ListParagraph"/>
        <w:spacing w:after="0" w:line="240" w:lineRule="auto"/>
        <w:ind w:left="0"/>
        <w:jc w:val="center"/>
        <w:rPr>
          <w:rFonts w:cstheme="minorHAnsi"/>
          <w:b/>
        </w:rPr>
      </w:pPr>
    </w:p>
    <w:p w14:paraId="33BE0E05" w14:textId="77777777" w:rsidR="00FB00C3" w:rsidRDefault="00FB00C3" w:rsidP="00FB00C3">
      <w:pPr>
        <w:pStyle w:val="ListParagraph"/>
        <w:spacing w:after="0" w:line="240" w:lineRule="auto"/>
        <w:ind w:left="0"/>
        <w:jc w:val="center"/>
        <w:rPr>
          <w:rFonts w:cstheme="minorHAnsi"/>
          <w:b/>
        </w:rPr>
      </w:pPr>
      <w:r>
        <w:rPr>
          <w:rFonts w:cstheme="minorHAnsi"/>
          <w:b/>
        </w:rPr>
        <w:t>TEAMS Meeting</w:t>
      </w:r>
    </w:p>
    <w:p w14:paraId="1D2C9FC6" w14:textId="77777777" w:rsidR="00FB00C3" w:rsidRDefault="00FB00C3" w:rsidP="00FB00C3">
      <w:pPr>
        <w:pStyle w:val="ListParagraph"/>
        <w:spacing w:after="0" w:line="240" w:lineRule="auto"/>
        <w:ind w:left="0"/>
        <w:jc w:val="center"/>
        <w:rPr>
          <w:rFonts w:cstheme="minorHAnsi"/>
          <w:b/>
        </w:rPr>
      </w:pPr>
    </w:p>
    <w:p w14:paraId="53FA2D1F" w14:textId="77777777" w:rsidR="00FB00C3" w:rsidRDefault="00FB00C3" w:rsidP="00FB00C3">
      <w:pPr>
        <w:pStyle w:val="ListParagraph"/>
        <w:spacing w:after="0" w:line="240" w:lineRule="auto"/>
        <w:ind w:left="0"/>
        <w:jc w:val="center"/>
        <w:rPr>
          <w:rFonts w:cstheme="minorHAnsi"/>
          <w:b/>
        </w:rPr>
      </w:pPr>
      <w:r>
        <w:rPr>
          <w:rFonts w:cstheme="minorHAnsi"/>
          <w:b/>
        </w:rPr>
        <w:t>Meeting note</w:t>
      </w:r>
    </w:p>
    <w:p w14:paraId="346F57CB" w14:textId="77777777" w:rsidR="00B03198" w:rsidRDefault="00B03198" w:rsidP="00FB00C3">
      <w:pPr>
        <w:pStyle w:val="ListParagraph"/>
        <w:spacing w:after="0" w:line="240" w:lineRule="auto"/>
        <w:ind w:left="0"/>
        <w:jc w:val="center"/>
        <w:rPr>
          <w:rFonts w:cstheme="minorHAnsi"/>
          <w:b/>
        </w:rPr>
      </w:pPr>
    </w:p>
    <w:p w14:paraId="1BEF53DC" w14:textId="77777777" w:rsidR="00B03198" w:rsidRDefault="00B03198" w:rsidP="00B03198">
      <w:pPr>
        <w:pStyle w:val="ListParagraph"/>
        <w:numPr>
          <w:ilvl w:val="0"/>
          <w:numId w:val="37"/>
        </w:numPr>
        <w:spacing w:after="200" w:line="240" w:lineRule="auto"/>
        <w:rPr>
          <w:rFonts w:cstheme="minorHAnsi"/>
        </w:rPr>
      </w:pPr>
      <w:r>
        <w:rPr>
          <w:rFonts w:cstheme="minorHAnsi"/>
        </w:rPr>
        <w:t>Welcome and apologies.</w:t>
      </w:r>
    </w:p>
    <w:p w14:paraId="4770D5D8" w14:textId="140E0016" w:rsidR="00B03198" w:rsidRDefault="00B03198" w:rsidP="00B03198">
      <w:pPr>
        <w:pStyle w:val="ListParagraph"/>
        <w:spacing w:after="200" w:line="240" w:lineRule="auto"/>
        <w:rPr>
          <w:rFonts w:cstheme="minorHAnsi"/>
        </w:rPr>
      </w:pPr>
      <w:r>
        <w:rPr>
          <w:rFonts w:cstheme="minorHAnsi"/>
        </w:rPr>
        <w:t>Apologies were received from</w:t>
      </w:r>
      <w:r w:rsidR="00465E3D">
        <w:rPr>
          <w:rFonts w:cstheme="minorHAnsi"/>
        </w:rPr>
        <w:t xml:space="preserve">: Ashley Goodfellow, Audrey Cumberford, </w:t>
      </w:r>
      <w:r w:rsidR="002F2EB3">
        <w:rPr>
          <w:rFonts w:cstheme="minorHAnsi"/>
        </w:rPr>
        <w:t>Betina Sizeland, Rhona Burgess, Jamie Bell, David Hood, Fiona Wilson</w:t>
      </w:r>
    </w:p>
    <w:p w14:paraId="4EC89EC7" w14:textId="77777777" w:rsidR="00B03198" w:rsidRDefault="00B03198" w:rsidP="00B03198">
      <w:pPr>
        <w:pStyle w:val="ListParagraph"/>
        <w:spacing w:after="200" w:line="240" w:lineRule="auto"/>
        <w:rPr>
          <w:rFonts w:cstheme="minorHAnsi"/>
        </w:rPr>
      </w:pPr>
    </w:p>
    <w:p w14:paraId="018013EF" w14:textId="459B9647" w:rsidR="00B03198" w:rsidRDefault="00B03198" w:rsidP="00B03198">
      <w:pPr>
        <w:pStyle w:val="ListParagraph"/>
        <w:numPr>
          <w:ilvl w:val="0"/>
          <w:numId w:val="37"/>
        </w:numPr>
        <w:spacing w:after="0" w:line="240" w:lineRule="auto"/>
        <w:rPr>
          <w:rFonts w:cstheme="minorHAnsi"/>
        </w:rPr>
      </w:pPr>
      <w:r>
        <w:rPr>
          <w:rFonts w:cstheme="minorHAnsi"/>
        </w:rPr>
        <w:t>Note of last meeting, 2</w:t>
      </w:r>
      <w:r w:rsidR="000939E6">
        <w:rPr>
          <w:rFonts w:cstheme="minorHAnsi"/>
        </w:rPr>
        <w:t>0</w:t>
      </w:r>
      <w:r>
        <w:rPr>
          <w:rFonts w:cstheme="minorHAnsi"/>
          <w:vertAlign w:val="superscript"/>
        </w:rPr>
        <w:t xml:space="preserve">th </w:t>
      </w:r>
      <w:r w:rsidR="000939E6">
        <w:rPr>
          <w:rFonts w:cstheme="minorHAnsi"/>
        </w:rPr>
        <w:t>June</w:t>
      </w:r>
      <w:r>
        <w:rPr>
          <w:rFonts w:cstheme="minorHAnsi"/>
        </w:rPr>
        <w:t xml:space="preserve"> 2024 </w:t>
      </w:r>
    </w:p>
    <w:p w14:paraId="298970EC" w14:textId="47391FB2" w:rsidR="00B03198" w:rsidRDefault="00B03198" w:rsidP="00B03198">
      <w:pPr>
        <w:pStyle w:val="ListParagraph"/>
        <w:spacing w:after="0" w:line="240" w:lineRule="auto"/>
        <w:rPr>
          <w:rFonts w:cstheme="minorHAnsi"/>
        </w:rPr>
      </w:pPr>
      <w:r>
        <w:rPr>
          <w:rFonts w:cstheme="minorHAnsi"/>
        </w:rPr>
        <w:t xml:space="preserve">The minutes from the previous meeting were </w:t>
      </w:r>
      <w:proofErr w:type="gramStart"/>
      <w:r>
        <w:rPr>
          <w:rFonts w:cstheme="minorHAnsi"/>
        </w:rPr>
        <w:t>agreed</w:t>
      </w:r>
      <w:proofErr w:type="gramEnd"/>
    </w:p>
    <w:p w14:paraId="18BDD0F3" w14:textId="77777777" w:rsidR="00B03198" w:rsidRDefault="00B03198" w:rsidP="00B03198">
      <w:pPr>
        <w:pStyle w:val="ListParagraph"/>
        <w:spacing w:after="0" w:line="240" w:lineRule="auto"/>
        <w:rPr>
          <w:rFonts w:cstheme="minorHAnsi"/>
        </w:rPr>
      </w:pPr>
    </w:p>
    <w:p w14:paraId="4505B6A2" w14:textId="0849C8CE" w:rsidR="00B03198" w:rsidRDefault="00C151B0" w:rsidP="00C151B0">
      <w:pPr>
        <w:pStyle w:val="ListParagraph"/>
        <w:spacing w:after="0" w:line="240" w:lineRule="auto"/>
        <w:rPr>
          <w:rFonts w:cstheme="minorHAnsi"/>
        </w:rPr>
      </w:pPr>
      <w:r>
        <w:rPr>
          <w:rFonts w:cstheme="minorHAnsi"/>
        </w:rPr>
        <w:t xml:space="preserve">2a. </w:t>
      </w:r>
      <w:r w:rsidR="00B03198">
        <w:rPr>
          <w:rFonts w:cstheme="minorHAnsi"/>
        </w:rPr>
        <w:t xml:space="preserve">Matters </w:t>
      </w:r>
      <w:proofErr w:type="gramStart"/>
      <w:r w:rsidR="00B03198">
        <w:rPr>
          <w:rFonts w:cstheme="minorHAnsi"/>
        </w:rPr>
        <w:t>arising</w:t>
      </w:r>
      <w:proofErr w:type="gramEnd"/>
      <w:r w:rsidR="00B03198">
        <w:rPr>
          <w:rFonts w:cstheme="minorHAnsi"/>
        </w:rPr>
        <w:t xml:space="preserve"> </w:t>
      </w:r>
    </w:p>
    <w:p w14:paraId="6C4540AE" w14:textId="0DD22358" w:rsidR="00F77E1B" w:rsidRPr="00EB7FA7" w:rsidRDefault="00F05EB5" w:rsidP="00EB7FA7">
      <w:pPr>
        <w:pStyle w:val="ListParagraph"/>
        <w:rPr>
          <w:b/>
          <w:bCs/>
        </w:rPr>
      </w:pPr>
      <w:r w:rsidRPr="00611BC8">
        <w:rPr>
          <w:b/>
          <w:bCs/>
        </w:rPr>
        <w:t>Public Protection and Community Planning, including update on Equally Saf</w:t>
      </w:r>
      <w:r w:rsidR="00EB7FA7">
        <w:rPr>
          <w:b/>
          <w:bCs/>
        </w:rPr>
        <w:t>e</w:t>
      </w:r>
    </w:p>
    <w:p w14:paraId="5E224786" w14:textId="54C0DFD0" w:rsidR="000939E6" w:rsidRPr="00C151B0" w:rsidRDefault="000939E6" w:rsidP="00C151B0">
      <w:pPr>
        <w:rPr>
          <w:rFonts w:cstheme="minorHAnsi"/>
        </w:rPr>
      </w:pPr>
      <w:r w:rsidRPr="00C151B0">
        <w:rPr>
          <w:rFonts w:cstheme="minorHAnsi"/>
        </w:rPr>
        <w:t xml:space="preserve"> </w:t>
      </w:r>
    </w:p>
    <w:p w14:paraId="29E2D8A7" w14:textId="77777777" w:rsidR="00B03198" w:rsidRDefault="00B03198" w:rsidP="00FB00C3">
      <w:pPr>
        <w:pStyle w:val="ListParagraph"/>
        <w:spacing w:after="0" w:line="240" w:lineRule="auto"/>
        <w:ind w:left="0"/>
        <w:jc w:val="center"/>
        <w:rPr>
          <w:rFonts w:cstheme="minorHAnsi"/>
          <w:b/>
        </w:rPr>
      </w:pPr>
    </w:p>
    <w:p w14:paraId="1A06748A"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0F488C33">
          <v:rect id="_x0000_i1052" style="width:468pt;height:1.35pt" o:hralign="center" o:hrstd="t" o:hr="t" fillcolor="#a0a0a0" stroked="f"/>
        </w:pict>
      </w:r>
    </w:p>
    <w:p w14:paraId="04B18F94" w14:textId="127FEA76" w:rsidR="00C07F2F" w:rsidRPr="00CC1861" w:rsidRDefault="00CC1861" w:rsidP="00C07F2F">
      <w:pPr>
        <w:numPr>
          <w:ilvl w:val="0"/>
          <w:numId w:val="18"/>
        </w:numPr>
        <w:spacing w:before="100" w:beforeAutospacing="1" w:after="100" w:afterAutospacing="1"/>
        <w:rPr>
          <w:rFonts w:asciiTheme="minorHAnsi" w:eastAsia="Times New Roman" w:hAnsiTheme="minorHAnsi" w:cstheme="minorHAnsi"/>
          <w:b/>
          <w:bCs/>
        </w:rPr>
      </w:pPr>
      <w:r w:rsidRPr="00CC1861">
        <w:rPr>
          <w:rFonts w:asciiTheme="minorHAnsi" w:eastAsia="Times New Roman" w:hAnsiTheme="minorHAnsi" w:cstheme="minorHAnsi"/>
          <w:b/>
          <w:bCs/>
        </w:rPr>
        <w:t>Poverty Plan</w:t>
      </w:r>
    </w:p>
    <w:p w14:paraId="2ADDD225" w14:textId="7F506923"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 xml:space="preserve">Lucy Higginson provided an update on governance arrangements and the action plan. </w:t>
      </w:r>
    </w:p>
    <w:p w14:paraId="1AD3A3D2"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Governance:</w:t>
      </w:r>
      <w:r w:rsidRPr="00C07F2F">
        <w:rPr>
          <w:rFonts w:asciiTheme="minorHAnsi" w:eastAsia="Times New Roman" w:hAnsiTheme="minorHAnsi" w:cstheme="minorHAnsi"/>
        </w:rPr>
        <w:t xml:space="preserve"> The Poverty Working Group has been reconvened to oversee activities and is co-chaired by NHS Lothian and East Lothian Council members. This arrangement ensures streamlined communication with the Community Planning Partnership (CPP).</w:t>
      </w:r>
    </w:p>
    <w:p w14:paraId="4440629D"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Structure:</w:t>
      </w:r>
      <w:r w:rsidRPr="00C07F2F">
        <w:rPr>
          <w:rFonts w:asciiTheme="minorHAnsi" w:eastAsia="Times New Roman" w:hAnsiTheme="minorHAnsi" w:cstheme="minorHAnsi"/>
        </w:rPr>
        <w:t xml:space="preserve"> The group will meet twice a year, with five subgroups working on objectives such as jobs, opportunities, quality of life, climate readiness, and trauma-informed practices. These subgroups are co-chaired by council service leads and partner organisations.</w:t>
      </w:r>
    </w:p>
    <w:p w14:paraId="75140B21"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Action Plan:</w:t>
      </w:r>
      <w:r w:rsidRPr="00C07F2F">
        <w:rPr>
          <w:rFonts w:asciiTheme="minorHAnsi" w:eastAsia="Times New Roman" w:hAnsiTheme="minorHAnsi" w:cstheme="minorHAnsi"/>
        </w:rPr>
        <w:t xml:space="preserve"> Outcome one, focusing on improving access to good, fairly paid jobs, will be integrated into the Local Employability Network's existing framework.</w:t>
      </w:r>
    </w:p>
    <w:p w14:paraId="1CFBF8FC"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Data Improvements:</w:t>
      </w:r>
      <w:r w:rsidRPr="00C07F2F">
        <w:rPr>
          <w:rFonts w:asciiTheme="minorHAnsi" w:eastAsia="Times New Roman" w:hAnsiTheme="minorHAnsi" w:cstheme="minorHAnsi"/>
        </w:rPr>
        <w:t xml:space="preserve"> A key project supported by the Child Poverty Accelerator Fund will aim to enhance the use of qualitative and partnership data to inform service design and evaluation. This follows recommendations from the Children’s Services Inspection.</w:t>
      </w:r>
    </w:p>
    <w:p w14:paraId="098BA91A"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Interim Updates:</w:t>
      </w:r>
      <w:r w:rsidRPr="00C07F2F">
        <w:rPr>
          <w:rFonts w:asciiTheme="minorHAnsi" w:eastAsia="Times New Roman" w:hAnsiTheme="minorHAnsi" w:cstheme="minorHAnsi"/>
        </w:rPr>
        <w:t xml:space="preserve"> Initiatives underway include a national campaign promoting pension credits linked to winter fuel payments, exploring community hub models, and improving data-sharing mechanisms for better service monitoring.</w:t>
      </w:r>
    </w:p>
    <w:p w14:paraId="4DE2FDD8" w14:textId="7FE1C968"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Governance:</w:t>
      </w:r>
      <w:r w:rsidRPr="00C07F2F">
        <w:rPr>
          <w:rFonts w:asciiTheme="minorHAnsi" w:eastAsia="Times New Roman" w:hAnsiTheme="minorHAnsi" w:cstheme="minorHAnsi"/>
        </w:rPr>
        <w:t xml:space="preserve"> The Poverty Working Group has been reconvened and will be co-chaired by NHS Lothian and East Lothian Council. This </w:t>
      </w:r>
      <w:r>
        <w:rPr>
          <w:rFonts w:asciiTheme="minorHAnsi" w:eastAsia="Times New Roman" w:hAnsiTheme="minorHAnsi" w:cstheme="minorHAnsi"/>
        </w:rPr>
        <w:t xml:space="preserve">aims to </w:t>
      </w:r>
      <w:r w:rsidRPr="00C07F2F">
        <w:rPr>
          <w:rFonts w:asciiTheme="minorHAnsi" w:eastAsia="Times New Roman" w:hAnsiTheme="minorHAnsi" w:cstheme="minorHAnsi"/>
        </w:rPr>
        <w:t>ensure effective communication with the Community Planning Partnership (CPP).</w:t>
      </w:r>
    </w:p>
    <w:p w14:paraId="1831388A"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Structure:</w:t>
      </w:r>
      <w:r w:rsidRPr="00C07F2F">
        <w:rPr>
          <w:rFonts w:asciiTheme="minorHAnsi" w:eastAsia="Times New Roman" w:hAnsiTheme="minorHAnsi" w:cstheme="minorHAnsi"/>
        </w:rPr>
        <w:t xml:space="preserve"> The main Poverty Working Group will meet biannually, supported by five subgroups focused on objectives such as jobs and opportunity, quality of life, and climate change readiness. These subgroups are co-chaired by council service leads and partner representatives.</w:t>
      </w:r>
    </w:p>
    <w:p w14:paraId="3352BD48"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lastRenderedPageBreak/>
        <w:t>Action Plan:</w:t>
      </w:r>
      <w:r w:rsidRPr="00C07F2F">
        <w:rPr>
          <w:rFonts w:asciiTheme="minorHAnsi" w:eastAsia="Times New Roman" w:hAnsiTheme="minorHAnsi" w:cstheme="minorHAnsi"/>
        </w:rPr>
        <w:t xml:space="preserve"> Actions under outcome one, including improving access to good jobs, will be integrated with the Local Employability Network’s existing work.</w:t>
      </w:r>
    </w:p>
    <w:p w14:paraId="08344103"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Data Improvements:</w:t>
      </w:r>
      <w:r w:rsidRPr="00C07F2F">
        <w:rPr>
          <w:rFonts w:asciiTheme="minorHAnsi" w:eastAsia="Times New Roman" w:hAnsiTheme="minorHAnsi" w:cstheme="minorHAnsi"/>
        </w:rPr>
        <w:t xml:space="preserve"> A partnership approach to data collection and analysis will be strengthened using funding from the Child Poverty Accelerator Fund. This project will aim to incorporate qualitative data and lived experiences to enhance service design and evaluation.</w:t>
      </w:r>
    </w:p>
    <w:p w14:paraId="57AEB900" w14:textId="77777777" w:rsidR="00C07F2F" w:rsidRPr="00C07F2F" w:rsidRDefault="00C07F2F" w:rsidP="00C07F2F">
      <w:pPr>
        <w:numPr>
          <w:ilvl w:val="0"/>
          <w:numId w:val="19"/>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Key Updates:</w:t>
      </w:r>
      <w:r w:rsidRPr="00C07F2F">
        <w:rPr>
          <w:rFonts w:asciiTheme="minorHAnsi" w:eastAsia="Times New Roman" w:hAnsiTheme="minorHAnsi" w:cstheme="minorHAnsi"/>
        </w:rPr>
        <w:t xml:space="preserve"> Current initiatives include promoting pension credits linked to winter fuel payments, exploring community hub models, and addressing data gaps identified in children’s services inspections.</w:t>
      </w:r>
    </w:p>
    <w:p w14:paraId="64FC1595" w14:textId="40566A36"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Angela Lamont emphasi</w:t>
      </w:r>
      <w:r>
        <w:rPr>
          <w:rFonts w:asciiTheme="minorHAnsi" w:hAnsiTheme="minorHAnsi" w:cstheme="minorHAnsi"/>
        </w:rPr>
        <w:t>s</w:t>
      </w:r>
      <w:r w:rsidRPr="00C07F2F">
        <w:rPr>
          <w:rFonts w:asciiTheme="minorHAnsi" w:hAnsiTheme="minorHAnsi" w:cstheme="minorHAnsi"/>
        </w:rPr>
        <w:t>ed the integration of community wealth building principles into the action plan, particularly ensuring the inclusion of local economic development opportunities. Lesley Brown supported this, highlighting the critical role of robust data integration to measure the plan's impact and effectiveness. Angela will liaise with Lucy to ensure these are incorporated.</w:t>
      </w:r>
    </w:p>
    <w:p w14:paraId="35D4D424" w14:textId="77777777" w:rsidR="00C07F2F" w:rsidRPr="00C07F2F" w:rsidRDefault="00C07F2F" w:rsidP="00C07F2F">
      <w:pPr>
        <w:pStyle w:val="NormalWeb"/>
        <w:rPr>
          <w:rFonts w:asciiTheme="minorHAnsi" w:hAnsiTheme="minorHAnsi" w:cstheme="minorHAnsi"/>
        </w:rPr>
      </w:pPr>
      <w:r w:rsidRPr="00C07F2F">
        <w:rPr>
          <w:rStyle w:val="Strong"/>
          <w:rFonts w:asciiTheme="minorHAnsi" w:hAnsiTheme="minorHAnsi" w:cstheme="minorHAnsi"/>
        </w:rPr>
        <w:t>Action:</w:t>
      </w:r>
      <w:r w:rsidRPr="00C07F2F">
        <w:rPr>
          <w:rFonts w:asciiTheme="minorHAnsi" w:hAnsiTheme="minorHAnsi" w:cstheme="minorHAnsi"/>
        </w:rPr>
        <w:t xml:space="preserve"> </w:t>
      </w:r>
      <w:r w:rsidRPr="00C07F2F">
        <w:rPr>
          <w:rFonts w:asciiTheme="minorHAnsi" w:hAnsiTheme="minorHAnsi" w:cstheme="minorHAnsi"/>
          <w:b/>
          <w:bCs/>
        </w:rPr>
        <w:t>Subgroups to present progress to the main group in March 2025.</w:t>
      </w:r>
    </w:p>
    <w:p w14:paraId="40DB28D8" w14:textId="4E357A20" w:rsidR="00C07F2F" w:rsidRPr="00C07F2F" w:rsidRDefault="00C07F2F" w:rsidP="00C07F2F">
      <w:pPr>
        <w:jc w:val="center"/>
        <w:rPr>
          <w:rFonts w:asciiTheme="minorHAnsi" w:eastAsia="Times New Roman" w:hAnsiTheme="minorHAnsi" w:cstheme="minorHAnsi"/>
        </w:rPr>
      </w:pPr>
    </w:p>
    <w:p w14:paraId="32BAB00D" w14:textId="77777777" w:rsidR="00C07F2F" w:rsidRPr="00C07F2F" w:rsidRDefault="00C07F2F" w:rsidP="00C07F2F">
      <w:pPr>
        <w:numPr>
          <w:ilvl w:val="0"/>
          <w:numId w:val="20"/>
        </w:numPr>
        <w:spacing w:before="100" w:beforeAutospacing="1" w:after="100" w:afterAutospacing="1"/>
        <w:rPr>
          <w:rFonts w:asciiTheme="minorHAnsi" w:eastAsia="Times New Roman" w:hAnsiTheme="minorHAnsi" w:cstheme="minorHAnsi"/>
          <w:b/>
          <w:bCs/>
        </w:rPr>
      </w:pPr>
      <w:r w:rsidRPr="00C07F2F">
        <w:rPr>
          <w:rFonts w:asciiTheme="minorHAnsi" w:eastAsia="Times New Roman" w:hAnsiTheme="minorHAnsi" w:cstheme="minorHAnsi"/>
          <w:b/>
          <w:bCs/>
        </w:rPr>
        <w:t>CLD Partnership Plan and CLD Progress Visit Improvement Plan</w:t>
      </w:r>
    </w:p>
    <w:p w14:paraId="3F00A46F" w14:textId="51182B92"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Simon Davie presented the Community Learning and Development (CLD) Partnership Plan</w:t>
      </w:r>
      <w:r>
        <w:rPr>
          <w:rFonts w:asciiTheme="minorHAnsi" w:hAnsiTheme="minorHAnsi" w:cstheme="minorHAnsi"/>
        </w:rPr>
        <w:t>.</w:t>
      </w:r>
    </w:p>
    <w:p w14:paraId="16B11BA1" w14:textId="77777777" w:rsidR="00C07F2F" w:rsidRPr="00C07F2F" w:rsidRDefault="00C07F2F" w:rsidP="00C07F2F">
      <w:pPr>
        <w:numPr>
          <w:ilvl w:val="0"/>
          <w:numId w:val="21"/>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Legal Requirement:</w:t>
      </w:r>
      <w:r w:rsidRPr="00C07F2F">
        <w:rPr>
          <w:rFonts w:asciiTheme="minorHAnsi" w:eastAsia="Times New Roman" w:hAnsiTheme="minorHAnsi" w:cstheme="minorHAnsi"/>
        </w:rPr>
        <w:t xml:space="preserve"> Simon highlighted that the Scottish Government mandates local authorities to lead on a three-year CLD plan.</w:t>
      </w:r>
    </w:p>
    <w:p w14:paraId="237DB925" w14:textId="77777777" w:rsidR="00C07F2F" w:rsidRPr="00C07F2F" w:rsidRDefault="00C07F2F" w:rsidP="00C07F2F">
      <w:pPr>
        <w:numPr>
          <w:ilvl w:val="0"/>
          <w:numId w:val="21"/>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Current Focus:</w:t>
      </w:r>
      <w:r w:rsidRPr="00C07F2F">
        <w:rPr>
          <w:rFonts w:asciiTheme="minorHAnsi" w:eastAsia="Times New Roman" w:hAnsiTheme="minorHAnsi" w:cstheme="minorHAnsi"/>
        </w:rPr>
        <w:t xml:space="preserve"> Due to tight timelines, the current plan reflects only council-based priorities. A refreshed CLD partnership will address this gap through enhanced partner and community engagement.</w:t>
      </w:r>
    </w:p>
    <w:p w14:paraId="29348920" w14:textId="77777777" w:rsidR="00C07F2F" w:rsidRPr="00C07F2F" w:rsidRDefault="00C07F2F" w:rsidP="00C07F2F">
      <w:pPr>
        <w:numPr>
          <w:ilvl w:val="0"/>
          <w:numId w:val="21"/>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Recommendations:</w:t>
      </w:r>
      <w:r w:rsidRPr="00C07F2F">
        <w:rPr>
          <w:rFonts w:asciiTheme="minorHAnsi" w:eastAsia="Times New Roman" w:hAnsiTheme="minorHAnsi" w:cstheme="minorHAnsi"/>
        </w:rPr>
        <w:t xml:space="preserve"> The Governance Group approved the establishment of a refreshed CLD partnership chaired by Lesley Brown and endorsed the CLD Progress Visit Improvement Plan.</w:t>
      </w:r>
    </w:p>
    <w:p w14:paraId="5F7D4B71" w14:textId="77777777" w:rsidR="00C07F2F" w:rsidRPr="00C07F2F" w:rsidRDefault="00C07F2F" w:rsidP="00C07F2F">
      <w:pPr>
        <w:numPr>
          <w:ilvl w:val="0"/>
          <w:numId w:val="21"/>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Inspection Feedback:</w:t>
      </w:r>
      <w:r w:rsidRPr="00C07F2F">
        <w:rPr>
          <w:rFonts w:asciiTheme="minorHAnsi" w:eastAsia="Times New Roman" w:hAnsiTheme="minorHAnsi" w:cstheme="minorHAnsi"/>
        </w:rPr>
        <w:t xml:space="preserve"> Lesley Brown acknowledged past challenges noted by Education Scotland and committed to revitalising the CLD approach with stronger partnerships and measurable progress.</w:t>
      </w:r>
    </w:p>
    <w:p w14:paraId="64C41E71" w14:textId="77777777" w:rsidR="00C07F2F" w:rsidRPr="00C07F2F" w:rsidRDefault="00C07F2F" w:rsidP="00C07F2F">
      <w:pPr>
        <w:numPr>
          <w:ilvl w:val="0"/>
          <w:numId w:val="21"/>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Capacity Building:</w:t>
      </w:r>
      <w:r w:rsidRPr="00C07F2F">
        <w:rPr>
          <w:rFonts w:asciiTheme="minorHAnsi" w:eastAsia="Times New Roman" w:hAnsiTheme="minorHAnsi" w:cstheme="minorHAnsi"/>
        </w:rPr>
        <w:t xml:space="preserve"> Simon outlined plans to support partners in understanding and contributing to CLD objectives through capacity-building efforts.</w:t>
      </w:r>
    </w:p>
    <w:p w14:paraId="2D7893FB" w14:textId="6041719E" w:rsidR="00C07F2F" w:rsidRPr="00C07F2F" w:rsidRDefault="00C07F2F" w:rsidP="00C07F2F">
      <w:pPr>
        <w:pStyle w:val="NormalWeb"/>
        <w:rPr>
          <w:rFonts w:asciiTheme="minorHAnsi" w:eastAsia="Times New Roman" w:hAnsiTheme="minorHAnsi" w:cstheme="minorHAnsi"/>
        </w:rPr>
      </w:pPr>
      <w:r w:rsidRPr="00C07F2F">
        <w:rPr>
          <w:rFonts w:asciiTheme="minorHAnsi" w:eastAsia="Times New Roman" w:hAnsiTheme="minorHAnsi" w:cstheme="minorHAnsi"/>
        </w:rPr>
        <w:t>Due to time constraints, the current plan focuses on council-led priorities. Partner engagement will be a key focus for the next iteration.</w:t>
      </w:r>
    </w:p>
    <w:p w14:paraId="05D1D017" w14:textId="77777777" w:rsidR="00C07F2F" w:rsidRPr="00C07F2F" w:rsidRDefault="00C07F2F" w:rsidP="00C07F2F">
      <w:pPr>
        <w:numPr>
          <w:ilvl w:val="0"/>
          <w:numId w:val="2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Recommendations:</w:t>
      </w:r>
      <w:r w:rsidRPr="00C07F2F">
        <w:rPr>
          <w:rFonts w:asciiTheme="minorHAnsi" w:eastAsia="Times New Roman" w:hAnsiTheme="minorHAnsi" w:cstheme="minorHAnsi"/>
        </w:rPr>
        <w:t xml:space="preserve"> The Governance Group approved the establishment of a refreshed CLD partnership led by Lesley Brown, alongside the CLD Progress Visit Improvement Plan.</w:t>
      </w:r>
    </w:p>
    <w:p w14:paraId="5D28B5E8" w14:textId="77777777" w:rsidR="00C07F2F" w:rsidRPr="00C07F2F" w:rsidRDefault="00C07F2F" w:rsidP="00C07F2F">
      <w:pPr>
        <w:numPr>
          <w:ilvl w:val="0"/>
          <w:numId w:val="2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Inspection Feedback:</w:t>
      </w:r>
      <w:r w:rsidRPr="00C07F2F">
        <w:rPr>
          <w:rFonts w:asciiTheme="minorHAnsi" w:eastAsia="Times New Roman" w:hAnsiTheme="minorHAnsi" w:cstheme="minorHAnsi"/>
        </w:rPr>
        <w:t xml:space="preserve"> Lesley Brown acknowledged past challenges and committed to revitalising the CLD offer in East Lothian. Inspectors will return in less than a year, necessitating rapid progress.</w:t>
      </w:r>
    </w:p>
    <w:p w14:paraId="7DD75DEB" w14:textId="77777777" w:rsidR="00C07F2F" w:rsidRPr="00C07F2F" w:rsidRDefault="00C07F2F" w:rsidP="00C07F2F">
      <w:pPr>
        <w:numPr>
          <w:ilvl w:val="0"/>
          <w:numId w:val="2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Community Engagement:</w:t>
      </w:r>
      <w:r w:rsidRPr="00C07F2F">
        <w:rPr>
          <w:rFonts w:asciiTheme="minorHAnsi" w:eastAsia="Times New Roman" w:hAnsiTheme="minorHAnsi" w:cstheme="minorHAnsi"/>
        </w:rPr>
        <w:t xml:space="preserve"> Maureen Allan emphasised the importance of a partnership approach and community-led initiatives.</w:t>
      </w:r>
    </w:p>
    <w:p w14:paraId="4A3AFC01" w14:textId="74F11863" w:rsidR="00C07F2F" w:rsidRPr="00C07F2F" w:rsidRDefault="00C07F2F" w:rsidP="00C07F2F">
      <w:pPr>
        <w:pStyle w:val="NormalWeb"/>
        <w:rPr>
          <w:rFonts w:asciiTheme="minorHAnsi" w:hAnsiTheme="minorHAnsi" w:cstheme="minorHAnsi"/>
        </w:rPr>
      </w:pPr>
      <w:r w:rsidRPr="00C07F2F">
        <w:rPr>
          <w:rStyle w:val="Strong"/>
          <w:rFonts w:asciiTheme="minorHAnsi" w:hAnsiTheme="minorHAnsi" w:cstheme="minorHAnsi"/>
        </w:rPr>
        <w:t>Action:</w:t>
      </w:r>
      <w:r w:rsidRPr="00C07F2F">
        <w:rPr>
          <w:rFonts w:asciiTheme="minorHAnsi" w:hAnsiTheme="minorHAnsi" w:cstheme="minorHAnsi"/>
          <w:b/>
          <w:bCs/>
        </w:rPr>
        <w:t xml:space="preserve"> Simon Davie and Maureen Allan</w:t>
      </w:r>
      <w:r>
        <w:rPr>
          <w:rFonts w:asciiTheme="minorHAnsi" w:hAnsiTheme="minorHAnsi" w:cstheme="minorHAnsi"/>
          <w:b/>
          <w:bCs/>
        </w:rPr>
        <w:t xml:space="preserve"> </w:t>
      </w:r>
      <w:r w:rsidRPr="00C07F2F">
        <w:rPr>
          <w:rFonts w:asciiTheme="minorHAnsi" w:hAnsiTheme="minorHAnsi" w:cstheme="minorHAnsi"/>
          <w:b/>
          <w:bCs/>
        </w:rPr>
        <w:t>to collaborate on integrating partnership principles and key demographic insights into future iterations of the plan</w:t>
      </w:r>
      <w:r>
        <w:rPr>
          <w:rFonts w:asciiTheme="minorHAnsi" w:hAnsiTheme="minorHAnsi" w:cstheme="minorHAnsi"/>
          <w:b/>
          <w:bCs/>
        </w:rPr>
        <w:t xml:space="preserve"> and</w:t>
      </w:r>
      <w:r w:rsidRPr="00C07F2F">
        <w:rPr>
          <w:rFonts w:asciiTheme="minorHAnsi" w:hAnsiTheme="minorHAnsi" w:cstheme="minorHAnsi"/>
          <w:b/>
          <w:bCs/>
        </w:rPr>
        <w:t xml:space="preserve"> discuss equal value in partnerships and the inclusion of key demographic data.</w:t>
      </w:r>
    </w:p>
    <w:p w14:paraId="53E2811D"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78E446C4">
          <v:rect id="_x0000_i1054" style="width:468pt;height:1.35pt" o:hralign="center" o:hrstd="t" o:hr="t" fillcolor="#a0a0a0" stroked="f"/>
        </w:pict>
      </w:r>
    </w:p>
    <w:p w14:paraId="33800BB4" w14:textId="77777777" w:rsidR="00C07F2F" w:rsidRPr="00C07F2F" w:rsidRDefault="00C07F2F" w:rsidP="00C07F2F">
      <w:pPr>
        <w:numPr>
          <w:ilvl w:val="0"/>
          <w:numId w:val="23"/>
        </w:numPr>
        <w:spacing w:before="100" w:beforeAutospacing="1" w:after="100" w:afterAutospacing="1"/>
        <w:rPr>
          <w:rFonts w:asciiTheme="minorHAnsi" w:eastAsia="Times New Roman" w:hAnsiTheme="minorHAnsi" w:cstheme="minorHAnsi"/>
          <w:b/>
          <w:bCs/>
        </w:rPr>
      </w:pPr>
      <w:r w:rsidRPr="00C07F2F">
        <w:rPr>
          <w:rFonts w:asciiTheme="minorHAnsi" w:eastAsia="Times New Roman" w:hAnsiTheme="minorHAnsi" w:cstheme="minorHAnsi"/>
          <w:b/>
          <w:bCs/>
        </w:rPr>
        <w:lastRenderedPageBreak/>
        <w:t>Strategic Needs Assessment (SNA)</w:t>
      </w:r>
    </w:p>
    <w:p w14:paraId="524DCDE2" w14:textId="2A26E791"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Toby Renouf provided an overview of the SNA</w:t>
      </w:r>
      <w:r>
        <w:rPr>
          <w:rFonts w:asciiTheme="minorHAnsi" w:hAnsiTheme="minorHAnsi" w:cstheme="minorHAnsi"/>
        </w:rPr>
        <w:t>:</w:t>
      </w:r>
    </w:p>
    <w:p w14:paraId="0DE03A9C" w14:textId="77777777" w:rsidR="00C07F2F" w:rsidRPr="00C07F2F" w:rsidRDefault="00C07F2F" w:rsidP="00C07F2F">
      <w:pPr>
        <w:numPr>
          <w:ilvl w:val="0"/>
          <w:numId w:val="24"/>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Demographic Trends:</w:t>
      </w:r>
      <w:r w:rsidRPr="00C07F2F">
        <w:rPr>
          <w:rFonts w:asciiTheme="minorHAnsi" w:eastAsia="Times New Roman" w:hAnsiTheme="minorHAnsi" w:cstheme="minorHAnsi"/>
        </w:rPr>
        <w:t xml:space="preserve"> East Lothian has experienced the highest population growth in Scotland over the last 20 years, driven primarily by migration rather than births. Projections show significant increases in the over-65 population, creating pressures on housing and healthcare services.</w:t>
      </w:r>
    </w:p>
    <w:p w14:paraId="6E352E89" w14:textId="77777777" w:rsidR="00C07F2F" w:rsidRPr="00C07F2F" w:rsidRDefault="00C07F2F" w:rsidP="00C07F2F">
      <w:pPr>
        <w:numPr>
          <w:ilvl w:val="0"/>
          <w:numId w:val="24"/>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Economic Activity:</w:t>
      </w:r>
      <w:r w:rsidRPr="00C07F2F">
        <w:rPr>
          <w:rFonts w:asciiTheme="minorHAnsi" w:eastAsia="Times New Roman" w:hAnsiTheme="minorHAnsi" w:cstheme="minorHAnsi"/>
        </w:rPr>
        <w:t xml:space="preserve"> Employment and self-employment rates are above the national average, but income disparities persist, particularly between different wards. Key sectors include retail, education, and tourism.</w:t>
      </w:r>
    </w:p>
    <w:p w14:paraId="094742FF" w14:textId="77777777" w:rsidR="00C07F2F" w:rsidRPr="00C07F2F" w:rsidRDefault="00C07F2F" w:rsidP="00C07F2F">
      <w:pPr>
        <w:numPr>
          <w:ilvl w:val="0"/>
          <w:numId w:val="24"/>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Child Poverty:</w:t>
      </w:r>
      <w:r w:rsidRPr="00C07F2F">
        <w:rPr>
          <w:rFonts w:asciiTheme="minorHAnsi" w:eastAsia="Times New Roman" w:hAnsiTheme="minorHAnsi" w:cstheme="minorHAnsi"/>
        </w:rPr>
        <w:t xml:space="preserve"> While East Lothian performs better than the Scottish average for child poverty, significant disparities exist between affluent and deprived areas, with Musselburgh and Tranent showing higher poverty levels.</w:t>
      </w:r>
    </w:p>
    <w:p w14:paraId="0DE1E29E" w14:textId="77777777" w:rsidR="00C07F2F" w:rsidRPr="00C07F2F" w:rsidRDefault="00C07F2F" w:rsidP="00C07F2F">
      <w:pPr>
        <w:numPr>
          <w:ilvl w:val="0"/>
          <w:numId w:val="24"/>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Housing and Health:</w:t>
      </w:r>
      <w:r w:rsidRPr="00C07F2F">
        <w:rPr>
          <w:rFonts w:asciiTheme="minorHAnsi" w:eastAsia="Times New Roman" w:hAnsiTheme="minorHAnsi" w:cstheme="minorHAnsi"/>
        </w:rPr>
        <w:t xml:space="preserve"> Rising housing costs have exacerbated income disparities, with East Lothian having higher-than-average usage of temporary accommodation. Health data revealed high adult obesity rates and growing concerns around access to services.</w:t>
      </w:r>
    </w:p>
    <w:p w14:paraId="2DBF80CC" w14:textId="2D867EF7"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 xml:space="preserve">Discussion </w:t>
      </w:r>
      <w:r w:rsidRPr="00C07F2F">
        <w:rPr>
          <w:rFonts w:asciiTheme="minorHAnsi" w:hAnsiTheme="minorHAnsi" w:cstheme="minorHAnsi"/>
        </w:rPr>
        <w:t>centred</w:t>
      </w:r>
      <w:r w:rsidRPr="00C07F2F">
        <w:rPr>
          <w:rFonts w:asciiTheme="minorHAnsi" w:hAnsiTheme="minorHAnsi" w:cstheme="minorHAnsi"/>
        </w:rPr>
        <w:t xml:space="preserve"> on</w:t>
      </w:r>
      <w:r>
        <w:rPr>
          <w:rFonts w:asciiTheme="minorHAnsi" w:hAnsiTheme="minorHAnsi" w:cstheme="minorHAnsi"/>
        </w:rPr>
        <w:t xml:space="preserve"> the potential for</w:t>
      </w:r>
      <w:r w:rsidRPr="00C07F2F">
        <w:rPr>
          <w:rFonts w:asciiTheme="minorHAnsi" w:hAnsiTheme="minorHAnsi" w:cstheme="minorHAnsi"/>
        </w:rPr>
        <w:t xml:space="preserve"> integrating qualitative data and lived experiences to complement statistical trends, exploring real-time data dashboards for iterative updates, and fostering stronger partnership collaboration to provide context and actionable insights.</w:t>
      </w:r>
    </w:p>
    <w:p w14:paraId="26BCCAD5" w14:textId="77777777" w:rsidR="00C07F2F" w:rsidRPr="00C07F2F" w:rsidRDefault="00C07F2F" w:rsidP="00C07F2F">
      <w:pPr>
        <w:numPr>
          <w:ilvl w:val="0"/>
          <w:numId w:val="25"/>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Demographic Trends:</w:t>
      </w:r>
      <w:r w:rsidRPr="00C07F2F">
        <w:rPr>
          <w:rFonts w:asciiTheme="minorHAnsi" w:eastAsia="Times New Roman" w:hAnsiTheme="minorHAnsi" w:cstheme="minorHAnsi"/>
        </w:rPr>
        <w:t xml:space="preserve"> Significant growth in the over-65 population and increasing housing and healthcare demands.</w:t>
      </w:r>
    </w:p>
    <w:p w14:paraId="33BE141D" w14:textId="77777777" w:rsidR="00C07F2F" w:rsidRPr="00C07F2F" w:rsidRDefault="00C07F2F" w:rsidP="00C07F2F">
      <w:pPr>
        <w:numPr>
          <w:ilvl w:val="0"/>
          <w:numId w:val="25"/>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Economic Activity:</w:t>
      </w:r>
      <w:r w:rsidRPr="00C07F2F">
        <w:rPr>
          <w:rFonts w:asciiTheme="minorHAnsi" w:eastAsia="Times New Roman" w:hAnsiTheme="minorHAnsi" w:cstheme="minorHAnsi"/>
        </w:rPr>
        <w:t xml:space="preserve"> Employment and self-employment rates exceed national levels, though income disparities persist between different areas.</w:t>
      </w:r>
    </w:p>
    <w:p w14:paraId="1E1661FF" w14:textId="77777777" w:rsidR="00C07F2F" w:rsidRPr="00C07F2F" w:rsidRDefault="00C07F2F" w:rsidP="00C07F2F">
      <w:pPr>
        <w:numPr>
          <w:ilvl w:val="0"/>
          <w:numId w:val="25"/>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Child Poverty:</w:t>
      </w:r>
      <w:r w:rsidRPr="00C07F2F">
        <w:rPr>
          <w:rFonts w:asciiTheme="minorHAnsi" w:eastAsia="Times New Roman" w:hAnsiTheme="minorHAnsi" w:cstheme="minorHAnsi"/>
        </w:rPr>
        <w:t xml:space="preserve"> While child poverty levels in East Lothian are below the national average, disparities remain across wards.</w:t>
      </w:r>
    </w:p>
    <w:p w14:paraId="5BBA35B9" w14:textId="77777777" w:rsidR="00C07F2F" w:rsidRPr="00C07F2F" w:rsidRDefault="00C07F2F" w:rsidP="00C07F2F">
      <w:pPr>
        <w:numPr>
          <w:ilvl w:val="0"/>
          <w:numId w:val="25"/>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Housing and Health:</w:t>
      </w:r>
      <w:r w:rsidRPr="00C07F2F">
        <w:rPr>
          <w:rFonts w:asciiTheme="minorHAnsi" w:eastAsia="Times New Roman" w:hAnsiTheme="minorHAnsi" w:cstheme="minorHAnsi"/>
        </w:rPr>
        <w:t xml:space="preserve"> Rising housing costs and a higher-than-average usage of temporary accommodation were noted, along with disparities in health outcomes such as obesity rates and access to services.</w:t>
      </w:r>
    </w:p>
    <w:p w14:paraId="16066D9C" w14:textId="77777777" w:rsidR="00C07F2F" w:rsidRPr="00C07F2F" w:rsidRDefault="00C07F2F" w:rsidP="00C07F2F">
      <w:pPr>
        <w:pStyle w:val="NormalWeb"/>
        <w:rPr>
          <w:rFonts w:asciiTheme="minorHAnsi" w:hAnsiTheme="minorHAnsi" w:cstheme="minorHAnsi"/>
        </w:rPr>
      </w:pPr>
      <w:r w:rsidRPr="00C07F2F">
        <w:rPr>
          <w:rStyle w:val="Strong"/>
          <w:rFonts w:asciiTheme="minorHAnsi" w:hAnsiTheme="minorHAnsi" w:cstheme="minorHAnsi"/>
        </w:rPr>
        <w:t>Action:</w:t>
      </w:r>
      <w:r w:rsidRPr="00C07F2F">
        <w:rPr>
          <w:rFonts w:asciiTheme="minorHAnsi" w:hAnsiTheme="minorHAnsi" w:cstheme="minorHAnsi"/>
        </w:rPr>
        <w:t xml:space="preserve"> </w:t>
      </w:r>
      <w:r w:rsidRPr="00C07F2F">
        <w:rPr>
          <w:rFonts w:asciiTheme="minorHAnsi" w:hAnsiTheme="minorHAnsi" w:cstheme="minorHAnsi"/>
          <w:b/>
          <w:bCs/>
        </w:rPr>
        <w:t>Toby Renouf to convene a working group with key partners, including Maureen Allan, to enhance the SNA and explore ongoing data integration methods.</w:t>
      </w:r>
    </w:p>
    <w:p w14:paraId="0FA7C833"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687BC9CF">
          <v:rect id="_x0000_i1055" style="width:468pt;height:1.35pt" o:hralign="center" o:hrstd="t" o:hr="t" fillcolor="#a0a0a0" stroked="f"/>
        </w:pict>
      </w:r>
    </w:p>
    <w:p w14:paraId="32B80DCB" w14:textId="77777777" w:rsidR="00C07F2F" w:rsidRPr="00C07F2F" w:rsidRDefault="00C07F2F" w:rsidP="00C07F2F">
      <w:pPr>
        <w:numPr>
          <w:ilvl w:val="0"/>
          <w:numId w:val="27"/>
        </w:numPr>
        <w:spacing w:before="100" w:beforeAutospacing="1" w:after="100" w:afterAutospacing="1"/>
        <w:rPr>
          <w:rFonts w:asciiTheme="minorHAnsi" w:eastAsia="Times New Roman" w:hAnsiTheme="minorHAnsi" w:cstheme="minorHAnsi"/>
          <w:b/>
          <w:bCs/>
        </w:rPr>
      </w:pPr>
      <w:r w:rsidRPr="00C07F2F">
        <w:rPr>
          <w:rFonts w:asciiTheme="minorHAnsi" w:eastAsia="Times New Roman" w:hAnsiTheme="minorHAnsi" w:cstheme="minorHAnsi"/>
          <w:b/>
          <w:bCs/>
        </w:rPr>
        <w:t>Update on ELP Review and Refresh</w:t>
      </w:r>
    </w:p>
    <w:p w14:paraId="59F5E03D" w14:textId="0CB16DE8"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Caroline Rodgers sought approval to commence work on a new East Lothian Plan (ELP), highlighting that the current plan, last reviewed in 2019, no longer aligns with emerging priorities such as climate change, poverty reduction, and enhanced partnership working. She proposed an inclusive process emphasi</w:t>
      </w:r>
      <w:r w:rsidR="00EB7FA7">
        <w:rPr>
          <w:rFonts w:asciiTheme="minorHAnsi" w:hAnsiTheme="minorHAnsi" w:cstheme="minorHAnsi"/>
        </w:rPr>
        <w:t>s</w:t>
      </w:r>
      <w:r w:rsidRPr="00C07F2F">
        <w:rPr>
          <w:rFonts w:asciiTheme="minorHAnsi" w:hAnsiTheme="minorHAnsi" w:cstheme="minorHAnsi"/>
        </w:rPr>
        <w:t>ing meaningful community engagement and co-production, with the aim of producing a draft by the end of 2025. Highlights included:</w:t>
      </w:r>
    </w:p>
    <w:p w14:paraId="48A8668A" w14:textId="77777777" w:rsidR="00C07F2F" w:rsidRPr="00C07F2F" w:rsidRDefault="00C07F2F" w:rsidP="00C07F2F">
      <w:pPr>
        <w:numPr>
          <w:ilvl w:val="0"/>
          <w:numId w:val="28"/>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Rationale:</w:t>
      </w:r>
      <w:r w:rsidRPr="00C07F2F">
        <w:rPr>
          <w:rFonts w:asciiTheme="minorHAnsi" w:eastAsia="Times New Roman" w:hAnsiTheme="minorHAnsi" w:cstheme="minorHAnsi"/>
        </w:rPr>
        <w:t xml:space="preserve"> The current plan, last reviewed in 2019, requires significant updates to reflect evolving priorities such as climate change, poverty, and partnership working.</w:t>
      </w:r>
    </w:p>
    <w:p w14:paraId="7F72A8ED" w14:textId="3C7E62CD" w:rsidR="00C07F2F" w:rsidRPr="00C07F2F" w:rsidRDefault="00C07F2F" w:rsidP="00C07F2F">
      <w:pPr>
        <w:numPr>
          <w:ilvl w:val="0"/>
          <w:numId w:val="28"/>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Engagement:</w:t>
      </w:r>
      <w:r w:rsidRPr="00C07F2F">
        <w:rPr>
          <w:rFonts w:asciiTheme="minorHAnsi" w:eastAsia="Times New Roman" w:hAnsiTheme="minorHAnsi" w:cstheme="minorHAnsi"/>
        </w:rPr>
        <w:t xml:space="preserve"> The process will prioriti</w:t>
      </w:r>
      <w:r w:rsidR="00EB7FA7">
        <w:rPr>
          <w:rFonts w:asciiTheme="minorHAnsi" w:eastAsia="Times New Roman" w:hAnsiTheme="minorHAnsi" w:cstheme="minorHAnsi"/>
        </w:rPr>
        <w:t>s</w:t>
      </w:r>
      <w:r w:rsidRPr="00C07F2F">
        <w:rPr>
          <w:rFonts w:asciiTheme="minorHAnsi" w:eastAsia="Times New Roman" w:hAnsiTheme="minorHAnsi" w:cstheme="minorHAnsi"/>
        </w:rPr>
        <w:t>e meaningful community engagement and Co-production.</w:t>
      </w:r>
    </w:p>
    <w:p w14:paraId="6CC78268" w14:textId="77777777"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lastRenderedPageBreak/>
        <w:t>The group approved the proposal, with Maureen Allan emphasising the need for authentic community engagement and avoiding reliance on traditional consultation mechanisms.</w:t>
      </w:r>
    </w:p>
    <w:p w14:paraId="3CE2C8CA" w14:textId="77777777" w:rsidR="00C07F2F" w:rsidRPr="00C07F2F" w:rsidRDefault="00C07F2F" w:rsidP="00C07F2F">
      <w:pPr>
        <w:pStyle w:val="NormalWeb"/>
        <w:rPr>
          <w:rFonts w:asciiTheme="minorHAnsi" w:hAnsiTheme="minorHAnsi" w:cstheme="minorHAnsi"/>
          <w:b/>
          <w:bCs/>
        </w:rPr>
      </w:pPr>
      <w:r w:rsidRPr="00C07F2F">
        <w:rPr>
          <w:rStyle w:val="Strong"/>
          <w:rFonts w:asciiTheme="minorHAnsi" w:hAnsiTheme="minorHAnsi" w:cstheme="minorHAnsi"/>
        </w:rPr>
        <w:t>Action:</w:t>
      </w:r>
      <w:r w:rsidRPr="00C07F2F">
        <w:rPr>
          <w:rFonts w:asciiTheme="minorHAnsi" w:hAnsiTheme="minorHAnsi" w:cstheme="minorHAnsi"/>
        </w:rPr>
        <w:t xml:space="preserve"> </w:t>
      </w:r>
      <w:r w:rsidRPr="00C07F2F">
        <w:rPr>
          <w:rFonts w:asciiTheme="minorHAnsi" w:hAnsiTheme="minorHAnsi" w:cstheme="minorHAnsi"/>
          <w:b/>
          <w:bCs/>
        </w:rPr>
        <w:t>Caroline Rodgers and Maureen Allan to outline a community engagement strategy.</w:t>
      </w:r>
    </w:p>
    <w:p w14:paraId="633DD4B5"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6FF9E6BC">
          <v:rect id="_x0000_i1056" style="width:468pt;height:1.35pt" o:hralign="center" o:hrstd="t" o:hr="t" fillcolor="#a0a0a0" stroked="f"/>
        </w:pict>
      </w:r>
    </w:p>
    <w:p w14:paraId="56161019" w14:textId="77777777" w:rsidR="00C07F2F" w:rsidRPr="00C07F2F" w:rsidRDefault="00C07F2F" w:rsidP="00C07F2F">
      <w:pPr>
        <w:numPr>
          <w:ilvl w:val="0"/>
          <w:numId w:val="29"/>
        </w:numPr>
        <w:spacing w:before="100" w:beforeAutospacing="1" w:after="100" w:afterAutospacing="1"/>
        <w:rPr>
          <w:rFonts w:asciiTheme="minorHAnsi" w:eastAsia="Times New Roman" w:hAnsiTheme="minorHAnsi" w:cstheme="minorHAnsi"/>
          <w:b/>
          <w:bCs/>
        </w:rPr>
      </w:pPr>
      <w:r w:rsidRPr="00C07F2F">
        <w:rPr>
          <w:rFonts w:asciiTheme="minorHAnsi" w:eastAsia="Times New Roman" w:hAnsiTheme="minorHAnsi" w:cstheme="minorHAnsi"/>
          <w:b/>
          <w:bCs/>
        </w:rPr>
        <w:t>Overview of Self-Assessment</w:t>
      </w:r>
    </w:p>
    <w:p w14:paraId="277481F3" w14:textId="59BE324F"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Emma Brown updated the group on the self-assessment process facilitated by the Improvement Service, outlining a structured approach designed to evaluate six critical areas of partnership performance. The process includes a 42-question checklist, awareness sessions for governance and strategic subgroups, and tailored surveys for committee groups to reflect their roles. A facilitated session will be conducted in March 2025 to prioriti</w:t>
      </w:r>
      <w:r w:rsidR="00EB7FA7">
        <w:rPr>
          <w:rFonts w:asciiTheme="minorHAnsi" w:hAnsiTheme="minorHAnsi" w:cstheme="minorHAnsi"/>
        </w:rPr>
        <w:t>s</w:t>
      </w:r>
      <w:r w:rsidRPr="00C07F2F">
        <w:rPr>
          <w:rFonts w:asciiTheme="minorHAnsi" w:hAnsiTheme="minorHAnsi" w:cstheme="minorHAnsi"/>
        </w:rPr>
        <w:t>e improvement actions based on survey findings.</w:t>
      </w:r>
    </w:p>
    <w:p w14:paraId="3BAA0C36" w14:textId="77777777" w:rsidR="00C07F2F" w:rsidRPr="00C07F2F" w:rsidRDefault="00C07F2F" w:rsidP="00C07F2F">
      <w:pPr>
        <w:numPr>
          <w:ilvl w:val="0"/>
          <w:numId w:val="30"/>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Timeline:</w:t>
      </w:r>
      <w:r w:rsidRPr="00C07F2F">
        <w:rPr>
          <w:rFonts w:asciiTheme="minorHAnsi" w:eastAsia="Times New Roman" w:hAnsiTheme="minorHAnsi" w:cstheme="minorHAnsi"/>
        </w:rPr>
        <w:t xml:space="preserve"> Awareness sessions have been conducted, with surveys opening on 30th November 2024. A facilitated session will follow in March 2025.</w:t>
      </w:r>
    </w:p>
    <w:p w14:paraId="05A351A8" w14:textId="77777777" w:rsidR="00C07F2F" w:rsidRPr="00C07F2F" w:rsidRDefault="00C07F2F" w:rsidP="00C07F2F">
      <w:pPr>
        <w:numPr>
          <w:ilvl w:val="0"/>
          <w:numId w:val="30"/>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Focus Areas:</w:t>
      </w:r>
      <w:r w:rsidRPr="00C07F2F">
        <w:rPr>
          <w:rFonts w:asciiTheme="minorHAnsi" w:eastAsia="Times New Roman" w:hAnsiTheme="minorHAnsi" w:cstheme="minorHAnsi"/>
        </w:rPr>
        <w:t xml:space="preserve"> Six areas will be evaluated using a 42-question checklist.</w:t>
      </w:r>
    </w:p>
    <w:p w14:paraId="65804BEE" w14:textId="77777777" w:rsidR="00C07F2F" w:rsidRPr="00C07F2F" w:rsidRDefault="00C07F2F" w:rsidP="00C07F2F">
      <w:pPr>
        <w:numPr>
          <w:ilvl w:val="0"/>
          <w:numId w:val="30"/>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Next Steps:</w:t>
      </w:r>
      <w:r w:rsidRPr="00C07F2F">
        <w:rPr>
          <w:rFonts w:asciiTheme="minorHAnsi" w:eastAsia="Times New Roman" w:hAnsiTheme="minorHAnsi" w:cstheme="minorHAnsi"/>
        </w:rPr>
        <w:t xml:space="preserve"> Reports will inform the development of the new ELP.</w:t>
      </w:r>
    </w:p>
    <w:p w14:paraId="05EDE89E" w14:textId="77777777" w:rsidR="00C07F2F" w:rsidRPr="00C07F2F" w:rsidRDefault="00C07F2F" w:rsidP="00C07F2F">
      <w:pPr>
        <w:pStyle w:val="NormalWeb"/>
        <w:rPr>
          <w:rFonts w:asciiTheme="minorHAnsi" w:hAnsiTheme="minorHAnsi" w:cstheme="minorHAnsi"/>
        </w:rPr>
      </w:pPr>
      <w:r w:rsidRPr="00C07F2F">
        <w:rPr>
          <w:rStyle w:val="Strong"/>
          <w:rFonts w:asciiTheme="minorHAnsi" w:hAnsiTheme="minorHAnsi" w:cstheme="minorHAnsi"/>
        </w:rPr>
        <w:t>Action:</w:t>
      </w:r>
      <w:r w:rsidRPr="00C07F2F">
        <w:rPr>
          <w:rFonts w:asciiTheme="minorHAnsi" w:hAnsiTheme="minorHAnsi" w:cstheme="minorHAnsi"/>
        </w:rPr>
        <w:t xml:space="preserve"> </w:t>
      </w:r>
      <w:r w:rsidRPr="00C07F2F">
        <w:rPr>
          <w:rFonts w:asciiTheme="minorHAnsi" w:hAnsiTheme="minorHAnsi" w:cstheme="minorHAnsi"/>
          <w:b/>
          <w:bCs/>
        </w:rPr>
        <w:t>Emma Brown to circulate the final self-assessment report in early 2025.</w:t>
      </w:r>
    </w:p>
    <w:p w14:paraId="1301B23E"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6115A0A6">
          <v:rect id="_x0000_i1057" style="width:468pt;height:1.35pt" o:hralign="center" o:hrstd="t" o:hr="t" fillcolor="#a0a0a0" stroked="f"/>
        </w:pict>
      </w:r>
    </w:p>
    <w:p w14:paraId="431FBAE2" w14:textId="77777777" w:rsidR="00C07F2F" w:rsidRPr="00C07F2F" w:rsidRDefault="00C07F2F" w:rsidP="00C07F2F">
      <w:pPr>
        <w:numPr>
          <w:ilvl w:val="0"/>
          <w:numId w:val="31"/>
        </w:numPr>
        <w:spacing w:before="100" w:beforeAutospacing="1" w:after="100" w:afterAutospacing="1"/>
        <w:rPr>
          <w:rFonts w:asciiTheme="minorHAnsi" w:eastAsia="Times New Roman" w:hAnsiTheme="minorHAnsi" w:cstheme="minorHAnsi"/>
          <w:b/>
          <w:bCs/>
        </w:rPr>
      </w:pPr>
      <w:r w:rsidRPr="00C07F2F">
        <w:rPr>
          <w:rFonts w:asciiTheme="minorHAnsi" w:eastAsia="Times New Roman" w:hAnsiTheme="minorHAnsi" w:cstheme="minorHAnsi"/>
          <w:b/>
          <w:bCs/>
        </w:rPr>
        <w:t>Report on the Resident’s Survey</w:t>
      </w:r>
    </w:p>
    <w:p w14:paraId="33513915" w14:textId="77777777"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Toby Renouf presented key findings:</w:t>
      </w:r>
    </w:p>
    <w:p w14:paraId="4E07B152" w14:textId="77777777" w:rsidR="00C07F2F" w:rsidRPr="00C07F2F" w:rsidRDefault="00C07F2F" w:rsidP="00C07F2F">
      <w:pPr>
        <w:numPr>
          <w:ilvl w:val="0"/>
          <w:numId w:val="3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Neighbourhood Satisfaction:</w:t>
      </w:r>
      <w:r w:rsidRPr="00C07F2F">
        <w:rPr>
          <w:rFonts w:asciiTheme="minorHAnsi" w:eastAsia="Times New Roman" w:hAnsiTheme="minorHAnsi" w:cstheme="minorHAnsi"/>
        </w:rPr>
        <w:t xml:space="preserve"> 89% of respondents rated their neighbourhood as good or very good, although disparities by geography and deprivation levels were noted.</w:t>
      </w:r>
    </w:p>
    <w:p w14:paraId="182A76B3" w14:textId="77777777" w:rsidR="00C07F2F" w:rsidRPr="00C07F2F" w:rsidRDefault="00C07F2F" w:rsidP="00C07F2F">
      <w:pPr>
        <w:numPr>
          <w:ilvl w:val="0"/>
          <w:numId w:val="3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Financial Challenges:</w:t>
      </w:r>
      <w:r w:rsidRPr="00C07F2F">
        <w:rPr>
          <w:rFonts w:asciiTheme="minorHAnsi" w:eastAsia="Times New Roman" w:hAnsiTheme="minorHAnsi" w:cstheme="minorHAnsi"/>
        </w:rPr>
        <w:t xml:space="preserve"> 60% of respondents reported making adjustments due to rising living costs. Notably, 22% of those in deprived areas skipped meals, compared to 8% in non-deprived areas, and 10% in deprived areas relied on food banks, compared to 2% elsewhere.</w:t>
      </w:r>
    </w:p>
    <w:p w14:paraId="301877B0" w14:textId="77777777" w:rsidR="00C07F2F" w:rsidRPr="00C07F2F" w:rsidRDefault="00C07F2F" w:rsidP="00C07F2F">
      <w:pPr>
        <w:numPr>
          <w:ilvl w:val="0"/>
          <w:numId w:val="3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Council Budget Priorities:</w:t>
      </w:r>
      <w:r w:rsidRPr="00C07F2F">
        <w:rPr>
          <w:rFonts w:asciiTheme="minorHAnsi" w:eastAsia="Times New Roman" w:hAnsiTheme="minorHAnsi" w:cstheme="minorHAnsi"/>
        </w:rPr>
        <w:t xml:space="preserve"> Respondents supported early intervention strategies (48%) and targeting resources to those in greatest need (30%). There was notable opposition to increasing charges for services (26%) and mixed views on staffing reductions (21%).</w:t>
      </w:r>
    </w:p>
    <w:p w14:paraId="35B4596E" w14:textId="77777777" w:rsidR="00C07F2F" w:rsidRPr="00C07F2F" w:rsidRDefault="00C07F2F" w:rsidP="00C07F2F">
      <w:pPr>
        <w:numPr>
          <w:ilvl w:val="0"/>
          <w:numId w:val="3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Neighbourhood Satisfaction:</w:t>
      </w:r>
      <w:r w:rsidRPr="00C07F2F">
        <w:rPr>
          <w:rFonts w:asciiTheme="minorHAnsi" w:eastAsia="Times New Roman" w:hAnsiTheme="minorHAnsi" w:cstheme="minorHAnsi"/>
        </w:rPr>
        <w:t xml:space="preserve"> 89% of respondents rated their neighbourhood as good or very good.</w:t>
      </w:r>
    </w:p>
    <w:p w14:paraId="62D7972B" w14:textId="77777777" w:rsidR="00C07F2F" w:rsidRPr="00C07F2F" w:rsidRDefault="00C07F2F" w:rsidP="00C07F2F">
      <w:pPr>
        <w:numPr>
          <w:ilvl w:val="0"/>
          <w:numId w:val="3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Financial Challenges:</w:t>
      </w:r>
      <w:r w:rsidRPr="00C07F2F">
        <w:rPr>
          <w:rFonts w:asciiTheme="minorHAnsi" w:eastAsia="Times New Roman" w:hAnsiTheme="minorHAnsi" w:cstheme="minorHAnsi"/>
        </w:rPr>
        <w:t xml:space="preserve"> 60% reported adjustments due to rising living costs, with higher impacts in deprived areas.</w:t>
      </w:r>
    </w:p>
    <w:p w14:paraId="03CF2E08" w14:textId="77777777" w:rsidR="00C07F2F" w:rsidRPr="00C07F2F" w:rsidRDefault="00C07F2F" w:rsidP="00C07F2F">
      <w:pPr>
        <w:numPr>
          <w:ilvl w:val="0"/>
          <w:numId w:val="32"/>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Council Budget:</w:t>
      </w:r>
      <w:r w:rsidRPr="00C07F2F">
        <w:rPr>
          <w:rFonts w:asciiTheme="minorHAnsi" w:eastAsia="Times New Roman" w:hAnsiTheme="minorHAnsi" w:cstheme="minorHAnsi"/>
        </w:rPr>
        <w:t xml:space="preserve"> Respondents prioritised early intervention, targeting those in greatest need, and opposed increasing charges or staffing reductions.</w:t>
      </w:r>
    </w:p>
    <w:p w14:paraId="44B0A47B" w14:textId="4BA9BB1E"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Maureen Allan raised concerns about the survey’s low response rate, noting that it represented only 1.7% of the population. She emphasi</w:t>
      </w:r>
      <w:r w:rsidR="00EB7FA7">
        <w:rPr>
          <w:rFonts w:asciiTheme="minorHAnsi" w:hAnsiTheme="minorHAnsi" w:cstheme="minorHAnsi"/>
        </w:rPr>
        <w:t>s</w:t>
      </w:r>
      <w:r w:rsidRPr="00C07F2F">
        <w:rPr>
          <w:rFonts w:asciiTheme="minorHAnsi" w:hAnsiTheme="minorHAnsi" w:cstheme="minorHAnsi"/>
        </w:rPr>
        <w:t>ed the need to engage directly with communities through trusted third-sector networks to gather more meaningful and representative insights, particularly from harder-to-reach demographics.</w:t>
      </w:r>
    </w:p>
    <w:p w14:paraId="47A2D062"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15C0DEF1">
          <v:rect id="_x0000_i1058" style="width:468pt;height:1.35pt" o:hralign="center" o:hrstd="t" o:hr="t" fillcolor="#a0a0a0" stroked="f"/>
        </w:pict>
      </w:r>
    </w:p>
    <w:p w14:paraId="4C21274D" w14:textId="77777777" w:rsidR="00C07F2F" w:rsidRPr="004A111A" w:rsidRDefault="00C07F2F" w:rsidP="00C07F2F">
      <w:pPr>
        <w:numPr>
          <w:ilvl w:val="0"/>
          <w:numId w:val="33"/>
        </w:numPr>
        <w:spacing w:before="100" w:beforeAutospacing="1" w:after="100" w:afterAutospacing="1"/>
        <w:rPr>
          <w:rFonts w:asciiTheme="minorHAnsi" w:eastAsia="Times New Roman" w:hAnsiTheme="minorHAnsi" w:cstheme="minorHAnsi"/>
          <w:b/>
          <w:bCs/>
        </w:rPr>
      </w:pPr>
      <w:r w:rsidRPr="004A111A">
        <w:rPr>
          <w:rFonts w:asciiTheme="minorHAnsi" w:eastAsia="Times New Roman" w:hAnsiTheme="minorHAnsi" w:cstheme="minorHAnsi"/>
          <w:b/>
          <w:bCs/>
        </w:rPr>
        <w:t>Updates by Exception</w:t>
      </w:r>
    </w:p>
    <w:p w14:paraId="2EED9DCC" w14:textId="77777777"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lastRenderedPageBreak/>
        <w:t>Updates were provided by:</w:t>
      </w:r>
    </w:p>
    <w:p w14:paraId="6CCB795E" w14:textId="3F9F14FE" w:rsidR="00C07F2F" w:rsidRPr="00C07F2F" w:rsidRDefault="00C07F2F" w:rsidP="00C07F2F">
      <w:pPr>
        <w:numPr>
          <w:ilvl w:val="0"/>
          <w:numId w:val="34"/>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Fire Service:</w:t>
      </w:r>
      <w:r w:rsidRPr="00C07F2F">
        <w:rPr>
          <w:rFonts w:asciiTheme="minorHAnsi" w:eastAsia="Times New Roman" w:hAnsiTheme="minorHAnsi" w:cstheme="minorHAnsi"/>
        </w:rPr>
        <w:t xml:space="preserve"> David</w:t>
      </w:r>
      <w:r w:rsidR="004A111A">
        <w:rPr>
          <w:rFonts w:asciiTheme="minorHAnsi" w:eastAsia="Times New Roman" w:hAnsiTheme="minorHAnsi" w:cstheme="minorHAnsi"/>
        </w:rPr>
        <w:t xml:space="preserve"> Girrity</w:t>
      </w:r>
      <w:r w:rsidRPr="00C07F2F">
        <w:rPr>
          <w:rFonts w:asciiTheme="minorHAnsi" w:eastAsia="Times New Roman" w:hAnsiTheme="minorHAnsi" w:cstheme="minorHAnsi"/>
        </w:rPr>
        <w:t xml:space="preserve"> shared updates on new initiatives to enhance community safety.</w:t>
      </w:r>
    </w:p>
    <w:p w14:paraId="54FBF851" w14:textId="77777777" w:rsidR="00C07F2F" w:rsidRPr="00C07F2F" w:rsidRDefault="00C07F2F" w:rsidP="00C07F2F">
      <w:pPr>
        <w:numPr>
          <w:ilvl w:val="0"/>
          <w:numId w:val="34"/>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NHS Lothian:</w:t>
      </w:r>
      <w:r w:rsidRPr="00C07F2F">
        <w:rPr>
          <w:rFonts w:asciiTheme="minorHAnsi" w:eastAsia="Times New Roman" w:hAnsiTheme="minorHAnsi" w:cstheme="minorHAnsi"/>
        </w:rPr>
        <w:t xml:space="preserve"> Kalonde Kasengele highlighted ongoing work in prevention and collaboration on strategic needs assessments.</w:t>
      </w:r>
    </w:p>
    <w:p w14:paraId="61722E4A"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233586D7">
          <v:rect id="_x0000_i1059" style="width:468pt;height:1.35pt" o:hralign="center" o:hrstd="t" o:hr="t" fillcolor="#a0a0a0" stroked="f"/>
        </w:pict>
      </w:r>
    </w:p>
    <w:p w14:paraId="7466B82D" w14:textId="77777777" w:rsidR="00C07F2F" w:rsidRPr="004A111A" w:rsidRDefault="00C07F2F" w:rsidP="00C07F2F">
      <w:pPr>
        <w:numPr>
          <w:ilvl w:val="0"/>
          <w:numId w:val="35"/>
        </w:numPr>
        <w:spacing w:before="100" w:beforeAutospacing="1" w:after="100" w:afterAutospacing="1"/>
        <w:rPr>
          <w:rFonts w:asciiTheme="minorHAnsi" w:eastAsia="Times New Roman" w:hAnsiTheme="minorHAnsi" w:cstheme="minorHAnsi"/>
          <w:b/>
          <w:bCs/>
        </w:rPr>
      </w:pPr>
      <w:r w:rsidRPr="004A111A">
        <w:rPr>
          <w:rFonts w:asciiTheme="minorHAnsi" w:eastAsia="Times New Roman" w:hAnsiTheme="minorHAnsi" w:cstheme="minorHAnsi"/>
          <w:b/>
          <w:bCs/>
        </w:rPr>
        <w:t>Any Other Business</w:t>
      </w:r>
    </w:p>
    <w:p w14:paraId="23B49ABF" w14:textId="3E468170" w:rsidR="00C07F2F" w:rsidRPr="00C07F2F" w:rsidRDefault="00C07F2F" w:rsidP="00C07F2F">
      <w:pPr>
        <w:numPr>
          <w:ilvl w:val="0"/>
          <w:numId w:val="36"/>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Emergency Exercise:</w:t>
      </w:r>
      <w:r w:rsidRPr="00C07F2F">
        <w:rPr>
          <w:rFonts w:asciiTheme="minorHAnsi" w:eastAsia="Times New Roman" w:hAnsiTheme="minorHAnsi" w:cstheme="minorHAnsi"/>
        </w:rPr>
        <w:t xml:space="preserve"> Lesley Brown reported on a recent simulation of a Torness nuclear outage, emphasi</w:t>
      </w:r>
      <w:r w:rsidR="00EB7FA7">
        <w:rPr>
          <w:rFonts w:asciiTheme="minorHAnsi" w:eastAsia="Times New Roman" w:hAnsiTheme="minorHAnsi" w:cstheme="minorHAnsi"/>
        </w:rPr>
        <w:t>s</w:t>
      </w:r>
      <w:r w:rsidRPr="00C07F2F">
        <w:rPr>
          <w:rFonts w:asciiTheme="minorHAnsi" w:eastAsia="Times New Roman" w:hAnsiTheme="minorHAnsi" w:cstheme="minorHAnsi"/>
        </w:rPr>
        <w:t>ing multi-agency collaboration.</w:t>
      </w:r>
    </w:p>
    <w:p w14:paraId="62A169BA" w14:textId="77777777" w:rsidR="00C07F2F" w:rsidRPr="00C07F2F" w:rsidRDefault="00C07F2F" w:rsidP="00C07F2F">
      <w:pPr>
        <w:numPr>
          <w:ilvl w:val="0"/>
          <w:numId w:val="36"/>
        </w:numPr>
        <w:spacing w:before="100" w:beforeAutospacing="1" w:after="100" w:afterAutospacing="1"/>
        <w:rPr>
          <w:rFonts w:asciiTheme="minorHAnsi" w:eastAsia="Times New Roman" w:hAnsiTheme="minorHAnsi" w:cstheme="minorHAnsi"/>
        </w:rPr>
      </w:pPr>
      <w:r w:rsidRPr="00C07F2F">
        <w:rPr>
          <w:rStyle w:val="Strong"/>
          <w:rFonts w:asciiTheme="minorHAnsi" w:eastAsia="Times New Roman" w:hAnsiTheme="minorHAnsi" w:cstheme="minorHAnsi"/>
        </w:rPr>
        <w:t>Staffing Changes:</w:t>
      </w:r>
      <w:r w:rsidRPr="00C07F2F">
        <w:rPr>
          <w:rFonts w:asciiTheme="minorHAnsi" w:eastAsia="Times New Roman" w:hAnsiTheme="minorHAnsi" w:cstheme="minorHAnsi"/>
        </w:rPr>
        <w:t xml:space="preserve"> Caroline Rodgers and Simon Davie were welcomed in their new roles.</w:t>
      </w:r>
    </w:p>
    <w:p w14:paraId="77814999" w14:textId="77777777" w:rsidR="00C07F2F" w:rsidRPr="00C07F2F" w:rsidRDefault="00C07F2F" w:rsidP="00C07F2F">
      <w:pPr>
        <w:jc w:val="center"/>
        <w:rPr>
          <w:rFonts w:asciiTheme="minorHAnsi" w:eastAsia="Times New Roman" w:hAnsiTheme="minorHAnsi" w:cstheme="minorHAnsi"/>
        </w:rPr>
      </w:pPr>
      <w:r w:rsidRPr="00C07F2F">
        <w:rPr>
          <w:rFonts w:asciiTheme="minorHAnsi" w:eastAsia="Times New Roman" w:hAnsiTheme="minorHAnsi" w:cstheme="minorHAnsi"/>
        </w:rPr>
        <w:pict w14:anchorId="57829DED">
          <v:rect id="_x0000_i1060" style="width:468pt;height:1.35pt" o:hralign="center" o:hrstd="t" o:hr="t" fillcolor="#a0a0a0" stroked="f"/>
        </w:pict>
      </w:r>
    </w:p>
    <w:p w14:paraId="35F15FAE" w14:textId="77777777" w:rsidR="00C07F2F" w:rsidRPr="00C07F2F" w:rsidRDefault="00C07F2F" w:rsidP="00C07F2F">
      <w:pPr>
        <w:pStyle w:val="NormalWeb"/>
        <w:rPr>
          <w:rFonts w:asciiTheme="minorHAnsi" w:hAnsiTheme="minorHAnsi" w:cstheme="minorHAnsi"/>
        </w:rPr>
      </w:pPr>
      <w:r w:rsidRPr="00C07F2F">
        <w:rPr>
          <w:rFonts w:asciiTheme="minorHAnsi" w:hAnsiTheme="minorHAnsi" w:cstheme="minorHAnsi"/>
        </w:rPr>
        <w:t>Date of Next Meeting: TBC</w:t>
      </w:r>
    </w:p>
    <w:p w14:paraId="00B6B2AF" w14:textId="3B122788" w:rsidR="008763BE" w:rsidRPr="00C07F2F" w:rsidRDefault="008763BE" w:rsidP="00C07F2F">
      <w:pPr>
        <w:rPr>
          <w:rFonts w:asciiTheme="minorHAnsi" w:hAnsiTheme="minorHAnsi" w:cstheme="minorHAnsi"/>
        </w:rPr>
      </w:pPr>
    </w:p>
    <w:sectPr w:rsidR="008763BE" w:rsidRPr="00C07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3F7F"/>
    <w:multiLevelType w:val="multilevel"/>
    <w:tmpl w:val="36629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80C11"/>
    <w:multiLevelType w:val="multilevel"/>
    <w:tmpl w:val="12861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745E6"/>
    <w:multiLevelType w:val="multilevel"/>
    <w:tmpl w:val="87B4A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50E14"/>
    <w:multiLevelType w:val="multilevel"/>
    <w:tmpl w:val="B0100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83929"/>
    <w:multiLevelType w:val="multilevel"/>
    <w:tmpl w:val="33EAF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5C71"/>
    <w:multiLevelType w:val="multilevel"/>
    <w:tmpl w:val="2DAA272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901AB6"/>
    <w:multiLevelType w:val="multilevel"/>
    <w:tmpl w:val="F4389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A6EC2"/>
    <w:multiLevelType w:val="multilevel"/>
    <w:tmpl w:val="B1B4CA1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1287557"/>
    <w:multiLevelType w:val="multilevel"/>
    <w:tmpl w:val="BCF23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82595"/>
    <w:multiLevelType w:val="multilevel"/>
    <w:tmpl w:val="1C44D9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CC09EE"/>
    <w:multiLevelType w:val="multilevel"/>
    <w:tmpl w:val="4056930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E5061E"/>
    <w:multiLevelType w:val="multilevel"/>
    <w:tmpl w:val="A8900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F650F"/>
    <w:multiLevelType w:val="multilevel"/>
    <w:tmpl w:val="55DA1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B824B5"/>
    <w:multiLevelType w:val="multilevel"/>
    <w:tmpl w:val="DA06B82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9106B"/>
    <w:multiLevelType w:val="multilevel"/>
    <w:tmpl w:val="0C5471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9D2029"/>
    <w:multiLevelType w:val="multilevel"/>
    <w:tmpl w:val="1D50C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53A27"/>
    <w:multiLevelType w:val="multilevel"/>
    <w:tmpl w:val="67F83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451BF"/>
    <w:multiLevelType w:val="multilevel"/>
    <w:tmpl w:val="B8B8F35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A777598"/>
    <w:multiLevelType w:val="multilevel"/>
    <w:tmpl w:val="43627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13513"/>
    <w:multiLevelType w:val="multilevel"/>
    <w:tmpl w:val="A63E317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2775A0"/>
    <w:multiLevelType w:val="multilevel"/>
    <w:tmpl w:val="9BF4618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257506"/>
    <w:multiLevelType w:val="multilevel"/>
    <w:tmpl w:val="6EB21D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74A762A"/>
    <w:multiLevelType w:val="multilevel"/>
    <w:tmpl w:val="F7A8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84B0B"/>
    <w:multiLevelType w:val="multilevel"/>
    <w:tmpl w:val="3E827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55187"/>
    <w:multiLevelType w:val="multilevel"/>
    <w:tmpl w:val="BEE26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FA0C03"/>
    <w:multiLevelType w:val="multilevel"/>
    <w:tmpl w:val="0EF2C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713AF"/>
    <w:multiLevelType w:val="multilevel"/>
    <w:tmpl w:val="93908D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CC1255A"/>
    <w:multiLevelType w:val="multilevel"/>
    <w:tmpl w:val="60C4CAF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D75621"/>
    <w:multiLevelType w:val="multilevel"/>
    <w:tmpl w:val="E2EAC1F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0C2321F"/>
    <w:multiLevelType w:val="multilevel"/>
    <w:tmpl w:val="0B96D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A0EFB"/>
    <w:multiLevelType w:val="multilevel"/>
    <w:tmpl w:val="B8A2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D3646F"/>
    <w:multiLevelType w:val="multilevel"/>
    <w:tmpl w:val="A3A8F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61EBB"/>
    <w:multiLevelType w:val="multilevel"/>
    <w:tmpl w:val="58C86B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8F530DE"/>
    <w:multiLevelType w:val="multilevel"/>
    <w:tmpl w:val="283A95E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4" w15:restartNumberingAfterBreak="0">
    <w:nsid w:val="7B4978BC"/>
    <w:multiLevelType w:val="multilevel"/>
    <w:tmpl w:val="2C62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F5096"/>
    <w:multiLevelType w:val="multilevel"/>
    <w:tmpl w:val="9904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B72A93"/>
    <w:multiLevelType w:val="multilevel"/>
    <w:tmpl w:val="02DE51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661641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343405">
    <w:abstractNumId w:val="34"/>
    <w:lvlOverride w:ilvl="0"/>
    <w:lvlOverride w:ilvl="1"/>
    <w:lvlOverride w:ilvl="2"/>
    <w:lvlOverride w:ilvl="3"/>
    <w:lvlOverride w:ilvl="4"/>
    <w:lvlOverride w:ilvl="5"/>
    <w:lvlOverride w:ilvl="6"/>
    <w:lvlOverride w:ilvl="7"/>
    <w:lvlOverride w:ilvl="8"/>
  </w:num>
  <w:num w:numId="3" w16cid:durableId="100424040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4349103">
    <w:abstractNumId w:val="2"/>
    <w:lvlOverride w:ilvl="0"/>
    <w:lvlOverride w:ilvl="1"/>
    <w:lvlOverride w:ilvl="2"/>
    <w:lvlOverride w:ilvl="3"/>
    <w:lvlOverride w:ilvl="4"/>
    <w:lvlOverride w:ilvl="5"/>
    <w:lvlOverride w:ilvl="6"/>
    <w:lvlOverride w:ilvl="7"/>
    <w:lvlOverride w:ilvl="8"/>
  </w:num>
  <w:num w:numId="5" w16cid:durableId="120968505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397734">
    <w:abstractNumId w:val="31"/>
    <w:lvlOverride w:ilvl="0"/>
    <w:lvlOverride w:ilvl="1"/>
    <w:lvlOverride w:ilvl="2"/>
    <w:lvlOverride w:ilvl="3"/>
    <w:lvlOverride w:ilvl="4"/>
    <w:lvlOverride w:ilvl="5"/>
    <w:lvlOverride w:ilvl="6"/>
    <w:lvlOverride w:ilvl="7"/>
    <w:lvlOverride w:ilvl="8"/>
  </w:num>
  <w:num w:numId="7" w16cid:durableId="115759492">
    <w:abstractNumId w:val="25"/>
    <w:lvlOverride w:ilvl="0"/>
    <w:lvlOverride w:ilvl="1"/>
    <w:lvlOverride w:ilvl="2"/>
    <w:lvlOverride w:ilvl="3"/>
    <w:lvlOverride w:ilvl="4"/>
    <w:lvlOverride w:ilvl="5"/>
    <w:lvlOverride w:ilvl="6"/>
    <w:lvlOverride w:ilvl="7"/>
    <w:lvlOverride w:ilvl="8"/>
  </w:num>
  <w:num w:numId="8" w16cid:durableId="97819241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467607">
    <w:abstractNumId w:val="3"/>
    <w:lvlOverride w:ilvl="0"/>
    <w:lvlOverride w:ilvl="1"/>
    <w:lvlOverride w:ilvl="2"/>
    <w:lvlOverride w:ilvl="3"/>
    <w:lvlOverride w:ilvl="4"/>
    <w:lvlOverride w:ilvl="5"/>
    <w:lvlOverride w:ilvl="6"/>
    <w:lvlOverride w:ilvl="7"/>
    <w:lvlOverride w:ilvl="8"/>
  </w:num>
  <w:num w:numId="10" w16cid:durableId="16451578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0901413">
    <w:abstractNumId w:val="29"/>
    <w:lvlOverride w:ilvl="0"/>
    <w:lvlOverride w:ilvl="1"/>
    <w:lvlOverride w:ilvl="2"/>
    <w:lvlOverride w:ilvl="3"/>
    <w:lvlOverride w:ilvl="4"/>
    <w:lvlOverride w:ilvl="5"/>
    <w:lvlOverride w:ilvl="6"/>
    <w:lvlOverride w:ilvl="7"/>
    <w:lvlOverride w:ilvl="8"/>
  </w:num>
  <w:num w:numId="12" w16cid:durableId="199309872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121846">
    <w:abstractNumId w:val="4"/>
    <w:lvlOverride w:ilvl="0"/>
    <w:lvlOverride w:ilvl="1"/>
    <w:lvlOverride w:ilvl="2"/>
    <w:lvlOverride w:ilvl="3"/>
    <w:lvlOverride w:ilvl="4"/>
    <w:lvlOverride w:ilvl="5"/>
    <w:lvlOverride w:ilvl="6"/>
    <w:lvlOverride w:ilvl="7"/>
    <w:lvlOverride w:ilvl="8"/>
  </w:num>
  <w:num w:numId="14" w16cid:durableId="187584898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40232">
    <w:abstractNumId w:val="30"/>
    <w:lvlOverride w:ilvl="0"/>
    <w:lvlOverride w:ilvl="1"/>
    <w:lvlOverride w:ilvl="2"/>
    <w:lvlOverride w:ilvl="3"/>
    <w:lvlOverride w:ilvl="4"/>
    <w:lvlOverride w:ilvl="5"/>
    <w:lvlOverride w:ilvl="6"/>
    <w:lvlOverride w:ilvl="7"/>
    <w:lvlOverride w:ilvl="8"/>
  </w:num>
  <w:num w:numId="16" w16cid:durableId="97579734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984279">
    <w:abstractNumId w:val="0"/>
    <w:lvlOverride w:ilvl="0"/>
    <w:lvlOverride w:ilvl="1"/>
    <w:lvlOverride w:ilvl="2"/>
    <w:lvlOverride w:ilvl="3"/>
    <w:lvlOverride w:ilvl="4"/>
    <w:lvlOverride w:ilvl="5"/>
    <w:lvlOverride w:ilvl="6"/>
    <w:lvlOverride w:ilvl="7"/>
    <w:lvlOverride w:ilvl="8"/>
  </w:num>
  <w:num w:numId="18" w16cid:durableId="202528073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4387176">
    <w:abstractNumId w:val="18"/>
    <w:lvlOverride w:ilvl="0"/>
    <w:lvlOverride w:ilvl="1"/>
    <w:lvlOverride w:ilvl="2"/>
    <w:lvlOverride w:ilvl="3"/>
    <w:lvlOverride w:ilvl="4"/>
    <w:lvlOverride w:ilvl="5"/>
    <w:lvlOverride w:ilvl="6"/>
    <w:lvlOverride w:ilvl="7"/>
    <w:lvlOverride w:ilvl="8"/>
  </w:num>
  <w:num w:numId="20" w16cid:durableId="72137049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4760184">
    <w:abstractNumId w:val="23"/>
    <w:lvlOverride w:ilvl="0"/>
    <w:lvlOverride w:ilvl="1"/>
    <w:lvlOverride w:ilvl="2"/>
    <w:lvlOverride w:ilvl="3"/>
    <w:lvlOverride w:ilvl="4"/>
    <w:lvlOverride w:ilvl="5"/>
    <w:lvlOverride w:ilvl="6"/>
    <w:lvlOverride w:ilvl="7"/>
    <w:lvlOverride w:ilvl="8"/>
  </w:num>
  <w:num w:numId="22" w16cid:durableId="809131039">
    <w:abstractNumId w:val="1"/>
    <w:lvlOverride w:ilvl="0"/>
    <w:lvlOverride w:ilvl="1"/>
    <w:lvlOverride w:ilvl="2"/>
    <w:lvlOverride w:ilvl="3"/>
    <w:lvlOverride w:ilvl="4"/>
    <w:lvlOverride w:ilvl="5"/>
    <w:lvlOverride w:ilvl="6"/>
    <w:lvlOverride w:ilvl="7"/>
    <w:lvlOverride w:ilvl="8"/>
  </w:num>
  <w:num w:numId="23" w16cid:durableId="192946368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358384">
    <w:abstractNumId w:val="24"/>
    <w:lvlOverride w:ilvl="0"/>
    <w:lvlOverride w:ilvl="1"/>
    <w:lvlOverride w:ilvl="2"/>
    <w:lvlOverride w:ilvl="3"/>
    <w:lvlOverride w:ilvl="4"/>
    <w:lvlOverride w:ilvl="5"/>
    <w:lvlOverride w:ilvl="6"/>
    <w:lvlOverride w:ilvl="7"/>
    <w:lvlOverride w:ilvl="8"/>
  </w:num>
  <w:num w:numId="25" w16cid:durableId="552471259">
    <w:abstractNumId w:val="11"/>
    <w:lvlOverride w:ilvl="0"/>
    <w:lvlOverride w:ilvl="1"/>
    <w:lvlOverride w:ilvl="2"/>
    <w:lvlOverride w:ilvl="3"/>
    <w:lvlOverride w:ilvl="4"/>
    <w:lvlOverride w:ilvl="5"/>
    <w:lvlOverride w:ilvl="6"/>
    <w:lvlOverride w:ilvl="7"/>
    <w:lvlOverride w:ilvl="8"/>
  </w:num>
  <w:num w:numId="26" w16cid:durableId="628048546">
    <w:abstractNumId w:val="8"/>
    <w:lvlOverride w:ilvl="0"/>
    <w:lvlOverride w:ilvl="1"/>
    <w:lvlOverride w:ilvl="2"/>
    <w:lvlOverride w:ilvl="3"/>
    <w:lvlOverride w:ilvl="4"/>
    <w:lvlOverride w:ilvl="5"/>
    <w:lvlOverride w:ilvl="6"/>
    <w:lvlOverride w:ilvl="7"/>
    <w:lvlOverride w:ilvl="8"/>
  </w:num>
  <w:num w:numId="27" w16cid:durableId="200142044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3636511">
    <w:abstractNumId w:val="22"/>
    <w:lvlOverride w:ilvl="0"/>
    <w:lvlOverride w:ilvl="1"/>
    <w:lvlOverride w:ilvl="2"/>
    <w:lvlOverride w:ilvl="3"/>
    <w:lvlOverride w:ilvl="4"/>
    <w:lvlOverride w:ilvl="5"/>
    <w:lvlOverride w:ilvl="6"/>
    <w:lvlOverride w:ilvl="7"/>
    <w:lvlOverride w:ilvl="8"/>
  </w:num>
  <w:num w:numId="29" w16cid:durableId="178738913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2642921">
    <w:abstractNumId w:val="6"/>
    <w:lvlOverride w:ilvl="0"/>
    <w:lvlOverride w:ilvl="1"/>
    <w:lvlOverride w:ilvl="2"/>
    <w:lvlOverride w:ilvl="3"/>
    <w:lvlOverride w:ilvl="4"/>
    <w:lvlOverride w:ilvl="5"/>
    <w:lvlOverride w:ilvl="6"/>
    <w:lvlOverride w:ilvl="7"/>
    <w:lvlOverride w:ilvl="8"/>
  </w:num>
  <w:num w:numId="31" w16cid:durableId="154279014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5252875">
    <w:abstractNumId w:val="35"/>
    <w:lvlOverride w:ilvl="0"/>
    <w:lvlOverride w:ilvl="1"/>
    <w:lvlOverride w:ilvl="2"/>
    <w:lvlOverride w:ilvl="3"/>
    <w:lvlOverride w:ilvl="4"/>
    <w:lvlOverride w:ilvl="5"/>
    <w:lvlOverride w:ilvl="6"/>
    <w:lvlOverride w:ilvl="7"/>
    <w:lvlOverride w:ilvl="8"/>
  </w:num>
  <w:num w:numId="33" w16cid:durableId="178430018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8866071">
    <w:abstractNumId w:val="15"/>
    <w:lvlOverride w:ilvl="0"/>
    <w:lvlOverride w:ilvl="1"/>
    <w:lvlOverride w:ilvl="2"/>
    <w:lvlOverride w:ilvl="3"/>
    <w:lvlOverride w:ilvl="4"/>
    <w:lvlOverride w:ilvl="5"/>
    <w:lvlOverride w:ilvl="6"/>
    <w:lvlOverride w:ilvl="7"/>
    <w:lvlOverride w:ilvl="8"/>
  </w:num>
  <w:num w:numId="35" w16cid:durableId="189269359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7832453">
    <w:abstractNumId w:val="16"/>
    <w:lvlOverride w:ilvl="0"/>
    <w:lvlOverride w:ilvl="1"/>
    <w:lvlOverride w:ilvl="2"/>
    <w:lvlOverride w:ilvl="3"/>
    <w:lvlOverride w:ilvl="4"/>
    <w:lvlOverride w:ilvl="5"/>
    <w:lvlOverride w:ilvl="6"/>
    <w:lvlOverride w:ilvl="7"/>
    <w:lvlOverride w:ilvl="8"/>
  </w:num>
  <w:num w:numId="37" w16cid:durableId="14815317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9A"/>
    <w:rsid w:val="000939E6"/>
    <w:rsid w:val="002F2EB3"/>
    <w:rsid w:val="003902F2"/>
    <w:rsid w:val="00465E3D"/>
    <w:rsid w:val="004A111A"/>
    <w:rsid w:val="00611BC8"/>
    <w:rsid w:val="00653271"/>
    <w:rsid w:val="006B3AE7"/>
    <w:rsid w:val="008763BE"/>
    <w:rsid w:val="00994D04"/>
    <w:rsid w:val="00A95B61"/>
    <w:rsid w:val="00B03198"/>
    <w:rsid w:val="00C07F2F"/>
    <w:rsid w:val="00C151B0"/>
    <w:rsid w:val="00CC1861"/>
    <w:rsid w:val="00DB479A"/>
    <w:rsid w:val="00EB7FA7"/>
    <w:rsid w:val="00F05EB5"/>
    <w:rsid w:val="00F230C3"/>
    <w:rsid w:val="00F77E1B"/>
    <w:rsid w:val="00FB0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ED39"/>
  <w15:chartTrackingRefBased/>
  <w15:docId w15:val="{8949F769-19B7-429C-B1BD-5F48169D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F2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F2F"/>
    <w:pPr>
      <w:spacing w:before="100" w:beforeAutospacing="1" w:after="100" w:afterAutospacing="1"/>
    </w:pPr>
  </w:style>
  <w:style w:type="character" w:styleId="Strong">
    <w:name w:val="Strong"/>
    <w:basedOn w:val="DefaultParagraphFont"/>
    <w:uiPriority w:val="22"/>
    <w:qFormat/>
    <w:rsid w:val="00C07F2F"/>
    <w:rPr>
      <w:b/>
      <w:bCs/>
    </w:rPr>
  </w:style>
  <w:style w:type="paragraph" w:styleId="ListParagraph">
    <w:name w:val="List Paragraph"/>
    <w:basedOn w:val="Normal"/>
    <w:uiPriority w:val="34"/>
    <w:qFormat/>
    <w:rsid w:val="00FB00C3"/>
    <w:pPr>
      <w:spacing w:after="160" w:line="254"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8074">
      <w:bodyDiv w:val="1"/>
      <w:marLeft w:val="0"/>
      <w:marRight w:val="0"/>
      <w:marTop w:val="0"/>
      <w:marBottom w:val="0"/>
      <w:divBdr>
        <w:top w:val="none" w:sz="0" w:space="0" w:color="auto"/>
        <w:left w:val="none" w:sz="0" w:space="0" w:color="auto"/>
        <w:bottom w:val="none" w:sz="0" w:space="0" w:color="auto"/>
        <w:right w:val="none" w:sz="0" w:space="0" w:color="auto"/>
      </w:divBdr>
    </w:div>
    <w:div w:id="263005099">
      <w:bodyDiv w:val="1"/>
      <w:marLeft w:val="0"/>
      <w:marRight w:val="0"/>
      <w:marTop w:val="0"/>
      <w:marBottom w:val="0"/>
      <w:divBdr>
        <w:top w:val="none" w:sz="0" w:space="0" w:color="auto"/>
        <w:left w:val="none" w:sz="0" w:space="0" w:color="auto"/>
        <w:bottom w:val="none" w:sz="0" w:space="0" w:color="auto"/>
        <w:right w:val="none" w:sz="0" w:space="0" w:color="auto"/>
      </w:divBdr>
    </w:div>
    <w:div w:id="1385984848">
      <w:bodyDiv w:val="1"/>
      <w:marLeft w:val="0"/>
      <w:marRight w:val="0"/>
      <w:marTop w:val="0"/>
      <w:marBottom w:val="0"/>
      <w:divBdr>
        <w:top w:val="none" w:sz="0" w:space="0" w:color="auto"/>
        <w:left w:val="none" w:sz="0" w:space="0" w:color="auto"/>
        <w:bottom w:val="none" w:sz="0" w:space="0" w:color="auto"/>
        <w:right w:val="none" w:sz="0" w:space="0" w:color="auto"/>
      </w:divBdr>
    </w:div>
    <w:div w:id="1517111059">
      <w:bodyDiv w:val="1"/>
      <w:marLeft w:val="0"/>
      <w:marRight w:val="0"/>
      <w:marTop w:val="0"/>
      <w:marBottom w:val="0"/>
      <w:divBdr>
        <w:top w:val="none" w:sz="0" w:space="0" w:color="auto"/>
        <w:left w:val="none" w:sz="0" w:space="0" w:color="auto"/>
        <w:bottom w:val="none" w:sz="0" w:space="0" w:color="auto"/>
        <w:right w:val="none" w:sz="0" w:space="0" w:color="auto"/>
      </w:divBdr>
    </w:div>
    <w:div w:id="17119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Renouf, Toby</cp:lastModifiedBy>
  <cp:revision>2</cp:revision>
  <dcterms:created xsi:type="dcterms:W3CDTF">2025-01-13T10:38:00Z</dcterms:created>
  <dcterms:modified xsi:type="dcterms:W3CDTF">2025-01-13T10:38:00Z</dcterms:modified>
</cp:coreProperties>
</file>