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5567" w14:textId="77777777" w:rsidR="006B45DB" w:rsidRDefault="006B45DB" w:rsidP="006B45DB">
      <w:pPr>
        <w:pStyle w:val="ListParagraph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07DCD">
        <w:rPr>
          <w:rFonts w:cstheme="minorHAnsi"/>
          <w:noProof/>
          <w:lang w:eastAsia="en-GB"/>
        </w:rPr>
        <w:drawing>
          <wp:inline distT="0" distB="0" distL="0" distR="0" wp14:anchorId="66F61C8C" wp14:editId="0AB202CD">
            <wp:extent cx="2527300" cy="647700"/>
            <wp:effectExtent l="19050" t="0" r="6350" b="0"/>
            <wp:docPr id="1" name="Picture 1" descr="N:\Policy Development\SOA\SOA 2013\ELP style\East Lothian Partner#867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olicy Development\SOA\SOA 2013\ELP style\East Lothian Partner#867D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252670" w14:textId="77777777" w:rsidR="006B45DB" w:rsidRDefault="006B45DB" w:rsidP="006B45DB">
      <w:pPr>
        <w:pStyle w:val="ListParagraph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3405E3F" w14:textId="77777777" w:rsidR="006B45DB" w:rsidRPr="00A36161" w:rsidRDefault="006B45DB" w:rsidP="006B45DB">
      <w:pPr>
        <w:pStyle w:val="ListParagraph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Governance Group</w:t>
      </w:r>
    </w:p>
    <w:p w14:paraId="276C5C46" w14:textId="77777777" w:rsidR="006B45DB" w:rsidRPr="00A36161" w:rsidRDefault="006B45DB" w:rsidP="006B45D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16</w:t>
      </w:r>
      <w:r w:rsidRPr="000E194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January 2025</w:t>
      </w:r>
    </w:p>
    <w:p w14:paraId="031CA48D" w14:textId="77777777" w:rsidR="006B45DB" w:rsidRDefault="006B45DB" w:rsidP="006B45D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1.00pm – 3.00p</w:t>
      </w:r>
      <w:r w:rsidRPr="00A36161">
        <w:rPr>
          <w:rFonts w:ascii="Arial" w:hAnsi="Arial" w:cs="Arial"/>
          <w:b/>
          <w:sz w:val="24"/>
          <w:szCs w:val="24"/>
        </w:rPr>
        <w:t>m</w:t>
      </w:r>
    </w:p>
    <w:p w14:paraId="7CE174C2" w14:textId="77777777" w:rsidR="006B45DB" w:rsidRPr="00A36161" w:rsidRDefault="006B45DB" w:rsidP="006B45D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04937E1" w14:textId="77777777" w:rsidR="006B45DB" w:rsidRDefault="006B45DB" w:rsidP="006B45D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TEAMS</w:t>
      </w:r>
      <w:r w:rsidRPr="00AF0D2B">
        <w:rPr>
          <w:rFonts w:ascii="Arial" w:hAnsi="Arial" w:cs="Arial"/>
          <w:b/>
          <w:sz w:val="24"/>
          <w:szCs w:val="24"/>
        </w:rPr>
        <w:t xml:space="preserve"> Meeting</w:t>
      </w:r>
    </w:p>
    <w:p w14:paraId="43F197D1" w14:textId="77777777" w:rsidR="006B45DB" w:rsidRDefault="006B45DB" w:rsidP="006B45DB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65A081E" w14:textId="6A862A92" w:rsidR="006B45DB" w:rsidRDefault="006B45DB" w:rsidP="006B45DB">
      <w:pPr>
        <w:pStyle w:val="ListParagraph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NOTE</w:t>
      </w:r>
    </w:p>
    <w:p w14:paraId="2AD42F72" w14:textId="77777777" w:rsidR="006B45DB" w:rsidRDefault="006B45DB"/>
    <w:p w14:paraId="3E0171B1" w14:textId="77777777" w:rsidR="006B45DB" w:rsidRPr="006B45DB" w:rsidRDefault="006B45DB">
      <w:pPr>
        <w:rPr>
          <w:b/>
          <w:bCs/>
        </w:rPr>
      </w:pPr>
    </w:p>
    <w:p w14:paraId="1EB76909" w14:textId="292CFD62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1. Welcome and Apologies</w:t>
      </w:r>
    </w:p>
    <w:p w14:paraId="7D454646" w14:textId="12137B84" w:rsidR="008F4050" w:rsidRP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Monica Patterson welcomed attendees to the meeting. Apologies were noted from</w:t>
      </w:r>
      <w:r w:rsidR="006B45DB">
        <w:rPr>
          <w:rFonts w:asciiTheme="majorHAnsi" w:hAnsiTheme="majorHAnsi" w:cstheme="majorHAnsi"/>
        </w:rPr>
        <w:t>: David Girrity, Angela Lamont, Michael Jeffrey, Fiona Wilson</w:t>
      </w:r>
    </w:p>
    <w:p w14:paraId="242C02C2" w14:textId="77777777" w:rsidR="006B45DB" w:rsidRPr="006B45DB" w:rsidRDefault="006B45DB">
      <w:pPr>
        <w:rPr>
          <w:rFonts w:asciiTheme="majorHAnsi" w:hAnsiTheme="majorHAnsi" w:cstheme="majorHAnsi"/>
          <w:b/>
          <w:bCs/>
        </w:rPr>
      </w:pPr>
    </w:p>
    <w:p w14:paraId="26C0F4E2" w14:textId="1076446F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2. Minute of Last Meeting</w:t>
      </w:r>
    </w:p>
    <w:p w14:paraId="537F43E3" w14:textId="77777777" w:rsidR="008F4050" w:rsidRP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 xml:space="preserve">The </w:t>
      </w:r>
      <w:r w:rsidRPr="006B45DB">
        <w:rPr>
          <w:rFonts w:asciiTheme="majorHAnsi" w:hAnsiTheme="majorHAnsi" w:cstheme="majorHAnsi"/>
        </w:rPr>
        <w:t>minutes of the previous meeting were approved without amendment.</w:t>
      </w:r>
    </w:p>
    <w:p w14:paraId="12BCB61D" w14:textId="77777777" w:rsidR="006B45DB" w:rsidRDefault="006B45DB">
      <w:pPr>
        <w:rPr>
          <w:rFonts w:asciiTheme="majorHAnsi" w:hAnsiTheme="majorHAnsi" w:cstheme="majorHAnsi"/>
        </w:rPr>
      </w:pPr>
    </w:p>
    <w:p w14:paraId="7338E331" w14:textId="47729B4D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3. SESTRAN Presentation: Regional Transport Strategy Delivery Plan</w:t>
      </w:r>
    </w:p>
    <w:p w14:paraId="6870BE38" w14:textId="77777777" w:rsidR="008F4050" w:rsidRP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Rebecca Smith (SEStran) gave a presentation on the Regional Transport Strategy Delivery Plan. Key points included:</w:t>
      </w:r>
    </w:p>
    <w:p w14:paraId="03E1EE7A" w14:textId="77777777" w:rsidR="006B45DB" w:rsidRDefault="00250BC4" w:rsidP="006B45D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SESTRAN is the Regional Transport Partnership for southeast Scotland and covers eight local authorities. Its updated Regional Transport Strategy (RTS), approved in March 2023, will run until 2035.</w:t>
      </w:r>
    </w:p>
    <w:p w14:paraId="62FF4301" w14:textId="77777777" w:rsidR="006B45DB" w:rsidRDefault="00250BC4" w:rsidP="006B45D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The RTS is supported by thematic strategies on buses, freight, rail, and active travel.</w:t>
      </w:r>
    </w:p>
    <w:p w14:paraId="10FF5535" w14:textId="77777777" w:rsidR="006B45DB" w:rsidRDefault="00250BC4" w:rsidP="006B45D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A Delivery Plan has been developed to prioritise and assess proposed transport projects, including several in East Lothian.</w:t>
      </w:r>
    </w:p>
    <w:p w14:paraId="4C5C1F11" w14:textId="77777777" w:rsidR="006B45DB" w:rsidRDefault="00250BC4" w:rsidP="006B45D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East Lothian projects include work around Queen Margaret University, active travel infrastructure, and signage improvements. Projects are scored on deliverability and strategic alignment.</w:t>
      </w:r>
    </w:p>
    <w:p w14:paraId="4A99D2C5" w14:textId="77777777" w:rsidR="006B45DB" w:rsidRDefault="00250BC4" w:rsidP="006B45D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proofErr w:type="spellStart"/>
      <w:r w:rsidRPr="006B45DB">
        <w:rPr>
          <w:rFonts w:asciiTheme="majorHAnsi" w:hAnsiTheme="majorHAnsi" w:cstheme="majorHAnsi"/>
        </w:rPr>
        <w:t>SEStran</w:t>
      </w:r>
      <w:proofErr w:type="spellEnd"/>
      <w:r w:rsidRPr="006B45DB">
        <w:rPr>
          <w:rFonts w:asciiTheme="majorHAnsi" w:hAnsiTheme="majorHAnsi" w:cstheme="majorHAnsi"/>
        </w:rPr>
        <w:t xml:space="preserve"> has also taken on administration of the Active Travel Behaviour Change Fund, previously managed by Paths for All.</w:t>
      </w:r>
    </w:p>
    <w:p w14:paraId="483E4814" w14:textId="5BB1AF2A" w:rsidR="008F4050" w:rsidRPr="006B45DB" w:rsidRDefault="00250BC4" w:rsidP="006B45D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lastRenderedPageBreak/>
        <w:t>A Community Fund for 2025–26 will support local organisations promoting sustainable travel.</w:t>
      </w:r>
    </w:p>
    <w:p w14:paraId="18600A06" w14:textId="77777777" w:rsidR="008F4050" w:rsidRP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Partners were encouraged to engage through regular forums and stakeholder groups.</w:t>
      </w:r>
    </w:p>
    <w:p w14:paraId="376D4B17" w14:textId="77777777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Action: Rebecca Smith to circulate details of the Community Fund and share active travel dashboard links.</w:t>
      </w:r>
    </w:p>
    <w:p w14:paraId="1702CE95" w14:textId="77777777" w:rsidR="006B45DB" w:rsidRDefault="006B45DB">
      <w:pPr>
        <w:rPr>
          <w:rFonts w:asciiTheme="majorHAnsi" w:hAnsiTheme="majorHAnsi" w:cstheme="majorHAnsi"/>
        </w:rPr>
      </w:pPr>
    </w:p>
    <w:p w14:paraId="06A4A143" w14:textId="0A37BAB8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4. Residents Survey Methodology</w:t>
      </w:r>
    </w:p>
    <w:p w14:paraId="57A8858B" w14:textId="77777777" w:rsid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Stewart Cooper summarised the methodology and findings of the 2024 East Lothian Residents Survey:</w:t>
      </w:r>
    </w:p>
    <w:p w14:paraId="2F638938" w14:textId="77777777" w:rsidR="006B45DB" w:rsidRDefault="00250BC4" w:rsidP="006B45D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The survey was distributed to 10,000 households and achieved 1,700 responses (1.6%).</w:t>
      </w:r>
    </w:p>
    <w:p w14:paraId="5AE99B9F" w14:textId="77777777" w:rsidR="006B45DB" w:rsidRDefault="00250BC4" w:rsidP="006B45D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 xml:space="preserve">Topics included </w:t>
      </w:r>
      <w:proofErr w:type="spellStart"/>
      <w:r w:rsidRPr="006B45DB">
        <w:rPr>
          <w:rFonts w:asciiTheme="majorHAnsi" w:hAnsiTheme="majorHAnsi" w:cstheme="majorHAnsi"/>
        </w:rPr>
        <w:t>neighbourhood</w:t>
      </w:r>
      <w:proofErr w:type="spellEnd"/>
      <w:r w:rsidRPr="006B45DB">
        <w:rPr>
          <w:rFonts w:asciiTheme="majorHAnsi" w:hAnsiTheme="majorHAnsi" w:cstheme="majorHAnsi"/>
        </w:rPr>
        <w:t xml:space="preserve"> satisfaction, health and wellbeing, safety, climate change, and financial wellbeing.</w:t>
      </w:r>
    </w:p>
    <w:p w14:paraId="590583F8" w14:textId="77777777" w:rsidR="006B45DB" w:rsidRDefault="00250BC4" w:rsidP="006B45D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 xml:space="preserve">93% rated their </w:t>
      </w:r>
      <w:proofErr w:type="spellStart"/>
      <w:r w:rsidRPr="006B45DB">
        <w:rPr>
          <w:rFonts w:asciiTheme="majorHAnsi" w:hAnsiTheme="majorHAnsi" w:cstheme="majorHAnsi"/>
        </w:rPr>
        <w:t>neighbourhood</w:t>
      </w:r>
      <w:proofErr w:type="spellEnd"/>
      <w:r w:rsidRPr="006B45DB">
        <w:rPr>
          <w:rFonts w:asciiTheme="majorHAnsi" w:hAnsiTheme="majorHAnsi" w:cstheme="majorHAnsi"/>
        </w:rPr>
        <w:t xml:space="preserve"> positively; 60% reported being financially impacted by </w:t>
      </w:r>
      <w:proofErr w:type="gramStart"/>
      <w:r w:rsidRPr="006B45DB">
        <w:rPr>
          <w:rFonts w:asciiTheme="majorHAnsi" w:hAnsiTheme="majorHAnsi" w:cstheme="majorHAnsi"/>
        </w:rPr>
        <w:t>cost of living</w:t>
      </w:r>
      <w:proofErr w:type="gramEnd"/>
      <w:r w:rsidRPr="006B45DB">
        <w:rPr>
          <w:rFonts w:asciiTheme="majorHAnsi" w:hAnsiTheme="majorHAnsi" w:cstheme="majorHAnsi"/>
        </w:rPr>
        <w:t xml:space="preserve"> increases.</w:t>
      </w:r>
    </w:p>
    <w:p w14:paraId="31F2C8BD" w14:textId="098BF368" w:rsidR="008F4050" w:rsidRPr="006B45DB" w:rsidRDefault="00250BC4" w:rsidP="006B45D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74% felt safe walking alone at night; 77% understood how to take action on climate change.</w:t>
      </w:r>
    </w:p>
    <w:p w14:paraId="4A0BD04E" w14:textId="3B0D94D1" w:rsidR="008F4050" w:rsidRP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 xml:space="preserve">Concerns were raised about the low response rate and whether the survey was representative. Maureen Allan questioned the value of the survey, describing it as a poor return on investment. </w:t>
      </w:r>
    </w:p>
    <w:p w14:paraId="42430B6A" w14:textId="77777777" w:rsidR="008F4050" w:rsidRP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Lesley Brown and Caroline Rodgers suggested aligning future resident engagement with the review of the Local Outcome Improvement Plan (LOIP) and Strategic Needs Assessment (SNA).</w:t>
      </w:r>
    </w:p>
    <w:p w14:paraId="768D0166" w14:textId="77777777" w:rsidR="006B45DB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Actions:</w:t>
      </w:r>
    </w:p>
    <w:p w14:paraId="558AA27C" w14:textId="77777777" w:rsidR="006B45DB" w:rsidRPr="006B45DB" w:rsidRDefault="00250BC4" w:rsidP="006B45D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All partners to review the findings and consider how the data may support local priorities.</w:t>
      </w:r>
    </w:p>
    <w:p w14:paraId="2119BB80" w14:textId="152C0A0F" w:rsidR="008F4050" w:rsidRPr="006B45DB" w:rsidRDefault="00250BC4" w:rsidP="006B45D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Toby Renouf and Caroline Rodgers to explore alternative engagement approaches and gather examples of good practice from other areas.</w:t>
      </w:r>
    </w:p>
    <w:p w14:paraId="0091DA5D" w14:textId="77777777" w:rsidR="006B45DB" w:rsidRDefault="006B45DB">
      <w:pPr>
        <w:rPr>
          <w:rFonts w:asciiTheme="majorHAnsi" w:hAnsiTheme="majorHAnsi" w:cstheme="majorHAnsi"/>
        </w:rPr>
      </w:pPr>
    </w:p>
    <w:p w14:paraId="334D2E89" w14:textId="513F32EF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5. Update on LOIP</w:t>
      </w:r>
    </w:p>
    <w:p w14:paraId="7514A854" w14:textId="77777777" w:rsid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Emma Brown gave an update on the review and refresh of the LOIP:</w:t>
      </w:r>
    </w:p>
    <w:p w14:paraId="52F75732" w14:textId="77777777" w:rsidR="006B45DB" w:rsidRDefault="00250BC4" w:rsidP="006B45D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Four impact assessments (including a Children’s Rights and Wellbeing Impact Assessment) were held in late 2024 to guide the review process.</w:t>
      </w:r>
    </w:p>
    <w:p w14:paraId="6AFBED57" w14:textId="77777777" w:rsidR="006B45DB" w:rsidRDefault="00250BC4" w:rsidP="006B45D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Key themes raised included disconnection from the partnership, limited capacity in third-sector organisations, and the need for a trauma-informed and inclusive approach.</w:t>
      </w:r>
    </w:p>
    <w:p w14:paraId="78DD8FCA" w14:textId="77777777" w:rsidR="006B45DB" w:rsidRDefault="00250BC4" w:rsidP="006B45D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lastRenderedPageBreak/>
        <w:t>A regular bulletin will be issued to improve transparency and partner communications.</w:t>
      </w:r>
    </w:p>
    <w:p w14:paraId="7D9B9FF7" w14:textId="206FB774" w:rsidR="008F4050" w:rsidRPr="006B45DB" w:rsidRDefault="00250BC4" w:rsidP="006B45D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A workshop is planned for 17 February to build capacity around community engagement.</w:t>
      </w:r>
    </w:p>
    <w:p w14:paraId="48FA4F83" w14:textId="77777777" w:rsidR="006B45DB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Actions:</w:t>
      </w:r>
    </w:p>
    <w:p w14:paraId="23DADC63" w14:textId="77777777" w:rsidR="006B45DB" w:rsidRPr="006B45DB" w:rsidRDefault="00250BC4" w:rsidP="006B45D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Emma Brown to circulate the first bulletin and further engagement opportunities.</w:t>
      </w:r>
    </w:p>
    <w:p w14:paraId="5654B21A" w14:textId="2E7399AA" w:rsidR="008F4050" w:rsidRPr="006B45DB" w:rsidRDefault="00250BC4" w:rsidP="006B45D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Follow-up meetings to be held with statutory partners.</w:t>
      </w:r>
    </w:p>
    <w:p w14:paraId="6ABFB5D3" w14:textId="77777777" w:rsidR="006B45DB" w:rsidRDefault="006B45DB">
      <w:pPr>
        <w:rPr>
          <w:rFonts w:asciiTheme="majorHAnsi" w:hAnsiTheme="majorHAnsi" w:cstheme="majorHAnsi"/>
        </w:rPr>
      </w:pPr>
    </w:p>
    <w:p w14:paraId="0C2013CC" w14:textId="1E457C56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6. Update on CLD Plan and Progress Visit Plan</w:t>
      </w:r>
    </w:p>
    <w:p w14:paraId="45A427CA" w14:textId="77777777" w:rsidR="008F4050" w:rsidRP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Simon Davie gave a verbal update on progress:</w:t>
      </w:r>
    </w:p>
    <w:p w14:paraId="5CB41896" w14:textId="77777777" w:rsidR="006B45DB" w:rsidRDefault="00250BC4" w:rsidP="006B45D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Meetings are being arranged with partners unable to attend the initial CLD Partnership meeting.</w:t>
      </w:r>
    </w:p>
    <w:p w14:paraId="324D885C" w14:textId="77777777" w:rsidR="006B45DB" w:rsidRDefault="00250BC4" w:rsidP="006B45D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Education Scotland is offering professional dialogue sessions, self-evaluation support, and guidance on performance data.</w:t>
      </w:r>
    </w:p>
    <w:p w14:paraId="08E2F31C" w14:textId="77777777" w:rsidR="006B45DB" w:rsidRDefault="00250BC4" w:rsidP="006B45D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Work is underway to improve data collection and establish a baseline to evidence future progress.</w:t>
      </w:r>
    </w:p>
    <w:p w14:paraId="45975071" w14:textId="0C252AAD" w:rsidR="008F4050" w:rsidRPr="006B45DB" w:rsidRDefault="00250BC4" w:rsidP="006B45DB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Positive progress has been made on youth engagement, safeguarding, and food-related support.</w:t>
      </w:r>
    </w:p>
    <w:p w14:paraId="58F5D3A5" w14:textId="77777777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Action: Simon Davie to finalise partnership meeting dates and distribute a member survey.</w:t>
      </w:r>
    </w:p>
    <w:p w14:paraId="1EE4611D" w14:textId="77777777" w:rsidR="006B45DB" w:rsidRDefault="006B45DB">
      <w:pPr>
        <w:rPr>
          <w:rFonts w:asciiTheme="majorHAnsi" w:hAnsiTheme="majorHAnsi" w:cstheme="majorHAnsi"/>
        </w:rPr>
      </w:pPr>
    </w:p>
    <w:p w14:paraId="4ED7378B" w14:textId="68B91195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7. Strategic Needs Assessment Working Group Update</w:t>
      </w:r>
    </w:p>
    <w:p w14:paraId="5B343E5C" w14:textId="77777777" w:rsid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Toby Renouf updated members on the Strategic Needs Assessment:</w:t>
      </w:r>
    </w:p>
    <w:p w14:paraId="08876DD7" w14:textId="77777777" w:rsidR="006B45DB" w:rsidRDefault="00250BC4" w:rsidP="006B45D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A working group has been convened and met in late 2024.</w:t>
      </w:r>
    </w:p>
    <w:p w14:paraId="4B6116A4" w14:textId="77777777" w:rsidR="006B45DB" w:rsidRDefault="00250BC4" w:rsidP="006B45D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Key themes include significant growth in the older population, income inequality, and housing and health pressures.</w:t>
      </w:r>
    </w:p>
    <w:p w14:paraId="49D33902" w14:textId="4F780B94" w:rsidR="008F4050" w:rsidRPr="006B45DB" w:rsidRDefault="00250BC4" w:rsidP="006B45D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The group is exploring live dashboards and better use of local data.</w:t>
      </w:r>
    </w:p>
    <w:p w14:paraId="473EE4A2" w14:textId="77777777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Action: Toby Renouf to provide a further update at the next meeting.</w:t>
      </w:r>
    </w:p>
    <w:p w14:paraId="56392123" w14:textId="77777777" w:rsidR="006B45DB" w:rsidRDefault="006B45DB">
      <w:pPr>
        <w:rPr>
          <w:rFonts w:asciiTheme="majorHAnsi" w:hAnsiTheme="majorHAnsi" w:cstheme="majorHAnsi"/>
        </w:rPr>
      </w:pPr>
    </w:p>
    <w:p w14:paraId="73C00B7D" w14:textId="59E58C02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8. Community Wealth Building Update</w:t>
      </w:r>
    </w:p>
    <w:p w14:paraId="44DED47B" w14:textId="77777777" w:rsidR="006B45DB" w:rsidRDefault="00250BC4">
      <w:p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Toby Renouf provided a short update on CWB activity:</w:t>
      </w:r>
    </w:p>
    <w:p w14:paraId="204ED316" w14:textId="77777777" w:rsidR="006B45DB" w:rsidRDefault="00250BC4" w:rsidP="006B45D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t>Anchor institutions including East Lothian Council and NHS Lothian are progressing key strands of the CWB agenda.</w:t>
      </w:r>
    </w:p>
    <w:p w14:paraId="09A2B2CE" w14:textId="23E4EC6D" w:rsidR="008F4050" w:rsidRPr="006B45DB" w:rsidRDefault="00250BC4" w:rsidP="006B45D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6B45DB">
        <w:rPr>
          <w:rFonts w:asciiTheme="majorHAnsi" w:hAnsiTheme="majorHAnsi" w:cstheme="majorHAnsi"/>
        </w:rPr>
        <w:lastRenderedPageBreak/>
        <w:t>Subgroups are in place and reporting on inclusive employment, procurement, and resilience.</w:t>
      </w:r>
    </w:p>
    <w:p w14:paraId="41B235CB" w14:textId="7AC8FEBF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 xml:space="preserve">Action: CWB subgroups to report progress at the </w:t>
      </w:r>
      <w:r w:rsidR="006B45DB">
        <w:rPr>
          <w:rFonts w:asciiTheme="majorHAnsi" w:hAnsiTheme="majorHAnsi" w:cstheme="majorHAnsi"/>
          <w:b/>
          <w:bCs/>
        </w:rPr>
        <w:t>April</w:t>
      </w:r>
      <w:r w:rsidRPr="006B45DB">
        <w:rPr>
          <w:rFonts w:asciiTheme="majorHAnsi" w:hAnsiTheme="majorHAnsi" w:cstheme="majorHAnsi"/>
          <w:b/>
          <w:bCs/>
        </w:rPr>
        <w:t xml:space="preserve"> 2025 meeting.</w:t>
      </w:r>
    </w:p>
    <w:p w14:paraId="43B034C7" w14:textId="77777777" w:rsidR="006B45DB" w:rsidRDefault="006B45DB">
      <w:pPr>
        <w:rPr>
          <w:rFonts w:asciiTheme="majorHAnsi" w:hAnsiTheme="majorHAnsi" w:cstheme="majorHAnsi"/>
        </w:rPr>
      </w:pPr>
    </w:p>
    <w:p w14:paraId="479F3B19" w14:textId="77777777" w:rsid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9. Updates by Exception</w:t>
      </w:r>
    </w:p>
    <w:p w14:paraId="45711CC8" w14:textId="77777777" w:rsidR="006B45DB" w:rsidRPr="006B45DB" w:rsidRDefault="00250BC4" w:rsidP="006B45D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</w:rPr>
        <w:t>Police Scotland: Benjamin Leathes noted alignment between resident safety perceptions and Police Scotland survey data. Emphasised the value of sharing survey outputs between partners.</w:t>
      </w:r>
    </w:p>
    <w:p w14:paraId="3FBCC6AA" w14:textId="77777777" w:rsidR="006B45DB" w:rsidRDefault="006B45DB">
      <w:pPr>
        <w:rPr>
          <w:rFonts w:asciiTheme="majorHAnsi" w:hAnsiTheme="majorHAnsi" w:cstheme="majorHAnsi"/>
        </w:rPr>
      </w:pPr>
    </w:p>
    <w:p w14:paraId="4CA34A76" w14:textId="77777777" w:rsid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>10. Any Other Business</w:t>
      </w:r>
    </w:p>
    <w:p w14:paraId="3F8386CA" w14:textId="77777777" w:rsidR="006B45DB" w:rsidRPr="006B45DB" w:rsidRDefault="00250BC4" w:rsidP="006B45D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</w:rPr>
        <w:t xml:space="preserve">Monica Patterson raised the need for stronger evaluation mechanisms for infrastructure and </w:t>
      </w:r>
      <w:proofErr w:type="spellStart"/>
      <w:r w:rsidRPr="006B45DB">
        <w:rPr>
          <w:rFonts w:asciiTheme="majorHAnsi" w:hAnsiTheme="majorHAnsi" w:cstheme="majorHAnsi"/>
        </w:rPr>
        <w:t>behaviour</w:t>
      </w:r>
      <w:proofErr w:type="spellEnd"/>
      <w:r w:rsidRPr="006B45DB">
        <w:rPr>
          <w:rFonts w:asciiTheme="majorHAnsi" w:hAnsiTheme="majorHAnsi" w:cstheme="majorHAnsi"/>
        </w:rPr>
        <w:t xml:space="preserve"> change projects.</w:t>
      </w:r>
    </w:p>
    <w:p w14:paraId="2F573F07" w14:textId="01A55A3D" w:rsidR="008F4050" w:rsidRPr="006B45DB" w:rsidRDefault="00250BC4" w:rsidP="006B45D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</w:rPr>
        <w:t>Monica announced her retirement and expressed thanks to all partners for their collaboration over the years. Attendees expressed their appreciation for her leadership and service.</w:t>
      </w:r>
    </w:p>
    <w:p w14:paraId="51E24879" w14:textId="77777777" w:rsidR="006B45DB" w:rsidRDefault="006B45DB">
      <w:pPr>
        <w:rPr>
          <w:rFonts w:asciiTheme="majorHAnsi" w:hAnsiTheme="majorHAnsi" w:cstheme="majorHAnsi"/>
        </w:rPr>
      </w:pPr>
    </w:p>
    <w:p w14:paraId="1310A024" w14:textId="33D6C8CE" w:rsidR="008F4050" w:rsidRPr="006B45DB" w:rsidRDefault="00250BC4">
      <w:pPr>
        <w:rPr>
          <w:rFonts w:asciiTheme="majorHAnsi" w:hAnsiTheme="majorHAnsi" w:cstheme="majorHAnsi"/>
          <w:b/>
          <w:bCs/>
        </w:rPr>
      </w:pPr>
      <w:r w:rsidRPr="006B45DB">
        <w:rPr>
          <w:rFonts w:asciiTheme="majorHAnsi" w:hAnsiTheme="majorHAnsi" w:cstheme="majorHAnsi"/>
          <w:b/>
          <w:bCs/>
        </w:rPr>
        <w:t xml:space="preserve">Date of Next </w:t>
      </w:r>
      <w:r w:rsidRPr="006B45DB">
        <w:rPr>
          <w:rFonts w:asciiTheme="majorHAnsi" w:hAnsiTheme="majorHAnsi" w:cstheme="majorHAnsi"/>
          <w:b/>
          <w:bCs/>
        </w:rPr>
        <w:t>Meeting:</w:t>
      </w:r>
    </w:p>
    <w:p w14:paraId="7FDC4AAF" w14:textId="755B0D21" w:rsidR="008F4050" w:rsidRPr="006B45DB" w:rsidRDefault="006B45D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Tuesday 1</w:t>
      </w:r>
      <w:r w:rsidRPr="006B45DB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April</w:t>
      </w:r>
      <w:r w:rsidR="00250BC4" w:rsidRPr="006B45DB">
        <w:rPr>
          <w:rFonts w:asciiTheme="majorHAnsi" w:hAnsiTheme="majorHAnsi" w:cstheme="majorHAnsi"/>
        </w:rPr>
        <w:t xml:space="preserve"> 2025</w:t>
      </w:r>
    </w:p>
    <w:sectPr w:rsidR="008F4050" w:rsidRPr="006B45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A146C4"/>
    <w:multiLevelType w:val="hybridMultilevel"/>
    <w:tmpl w:val="1BFE5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11ED"/>
    <w:multiLevelType w:val="hybridMultilevel"/>
    <w:tmpl w:val="D5BAE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A7E59"/>
    <w:multiLevelType w:val="hybridMultilevel"/>
    <w:tmpl w:val="03EA9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A517F"/>
    <w:multiLevelType w:val="hybridMultilevel"/>
    <w:tmpl w:val="77C2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669F7"/>
    <w:multiLevelType w:val="hybridMultilevel"/>
    <w:tmpl w:val="03F4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E4A24"/>
    <w:multiLevelType w:val="hybridMultilevel"/>
    <w:tmpl w:val="3300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A2C15"/>
    <w:multiLevelType w:val="hybridMultilevel"/>
    <w:tmpl w:val="C382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56C"/>
    <w:multiLevelType w:val="hybridMultilevel"/>
    <w:tmpl w:val="252E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615FD"/>
    <w:multiLevelType w:val="hybridMultilevel"/>
    <w:tmpl w:val="946EE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69074">
    <w:abstractNumId w:val="8"/>
  </w:num>
  <w:num w:numId="2" w16cid:durableId="369916150">
    <w:abstractNumId w:val="6"/>
  </w:num>
  <w:num w:numId="3" w16cid:durableId="1807358600">
    <w:abstractNumId w:val="5"/>
  </w:num>
  <w:num w:numId="4" w16cid:durableId="717898517">
    <w:abstractNumId w:val="4"/>
  </w:num>
  <w:num w:numId="5" w16cid:durableId="569729904">
    <w:abstractNumId w:val="7"/>
  </w:num>
  <w:num w:numId="6" w16cid:durableId="815072962">
    <w:abstractNumId w:val="3"/>
  </w:num>
  <w:num w:numId="7" w16cid:durableId="1389651495">
    <w:abstractNumId w:val="2"/>
  </w:num>
  <w:num w:numId="8" w16cid:durableId="506555727">
    <w:abstractNumId w:val="1"/>
  </w:num>
  <w:num w:numId="9" w16cid:durableId="1608997396">
    <w:abstractNumId w:val="0"/>
  </w:num>
  <w:num w:numId="10" w16cid:durableId="1293830463">
    <w:abstractNumId w:val="12"/>
  </w:num>
  <w:num w:numId="11" w16cid:durableId="261453498">
    <w:abstractNumId w:val="9"/>
  </w:num>
  <w:num w:numId="12" w16cid:durableId="1469015184">
    <w:abstractNumId w:val="14"/>
  </w:num>
  <w:num w:numId="13" w16cid:durableId="135488899">
    <w:abstractNumId w:val="10"/>
  </w:num>
  <w:num w:numId="14" w16cid:durableId="274100519">
    <w:abstractNumId w:val="13"/>
  </w:num>
  <w:num w:numId="15" w16cid:durableId="43062482">
    <w:abstractNumId w:val="15"/>
  </w:num>
  <w:num w:numId="16" w16cid:durableId="675772109">
    <w:abstractNumId w:val="16"/>
  </w:num>
  <w:num w:numId="17" w16cid:durableId="1068117811">
    <w:abstractNumId w:val="17"/>
  </w:num>
  <w:num w:numId="18" w16cid:durableId="756176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45DB"/>
    <w:rsid w:val="008F4050"/>
    <w:rsid w:val="00AA1D8D"/>
    <w:rsid w:val="00B47730"/>
    <w:rsid w:val="00CB0664"/>
    <w:rsid w:val="00F10F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71771"/>
  <w14:defaultImageDpi w14:val="300"/>
  <w15:docId w15:val="{2369028C-AFAB-4419-9B8F-9183E4A7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4543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Renouf, Toby</cp:lastModifiedBy>
  <cp:revision>2</cp:revision>
  <dcterms:created xsi:type="dcterms:W3CDTF">2025-03-26T10:22:00Z</dcterms:created>
  <dcterms:modified xsi:type="dcterms:W3CDTF">2025-03-26T10:22:00Z</dcterms:modified>
  <cp:category/>
</cp:coreProperties>
</file>