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E1EE" w14:textId="353A1A15" w:rsidR="00F73EAF" w:rsidRPr="00E52557" w:rsidRDefault="001F3C24">
      <w:pPr>
        <w:rPr>
          <w:rFonts w:cs="Calibri"/>
          <w:b/>
          <w:color w:val="002060"/>
          <w:sz w:val="56"/>
          <w:szCs w:val="56"/>
        </w:rPr>
      </w:pPr>
      <w:r w:rsidRPr="00E52557">
        <w:rPr>
          <w:rFonts w:cs="Calibri"/>
          <w:noProof/>
        </w:rPr>
        <w:drawing>
          <wp:anchor distT="0" distB="0" distL="114300" distR="114300" simplePos="0" relativeHeight="251657728" behindDoc="1" locked="0" layoutInCell="1" allowOverlap="1" wp14:anchorId="782B01F3" wp14:editId="4205272E">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82CD9" w14:textId="77777777" w:rsidR="00570412" w:rsidRPr="00E52557" w:rsidRDefault="00570412" w:rsidP="00570412">
      <w:pPr>
        <w:rPr>
          <w:rFonts w:cs="Calibri"/>
          <w:b/>
          <w:color w:val="000000"/>
          <w:sz w:val="56"/>
          <w:szCs w:val="56"/>
        </w:rPr>
      </w:pPr>
    </w:p>
    <w:p w14:paraId="1E0D3BF4" w14:textId="77777777" w:rsidR="0030304A" w:rsidRDefault="0030304A" w:rsidP="00EA739E">
      <w:pPr>
        <w:jc w:val="center"/>
        <w:rPr>
          <w:rFonts w:cs="Calibri"/>
          <w:b/>
          <w:color w:val="000000"/>
          <w:sz w:val="56"/>
          <w:szCs w:val="56"/>
        </w:rPr>
      </w:pPr>
    </w:p>
    <w:p w14:paraId="7CC1BF2D" w14:textId="77777777" w:rsidR="00570412" w:rsidRPr="00FE340F" w:rsidRDefault="00570412" w:rsidP="00EA739E">
      <w:pPr>
        <w:jc w:val="center"/>
        <w:rPr>
          <w:rFonts w:cs="Calibri"/>
          <w:b/>
          <w:color w:val="000000"/>
          <w:sz w:val="56"/>
          <w:szCs w:val="56"/>
        </w:rPr>
      </w:pPr>
      <w:r w:rsidRPr="00FE340F">
        <w:rPr>
          <w:rFonts w:cs="Calibri"/>
          <w:b/>
          <w:color w:val="000000"/>
          <w:sz w:val="56"/>
          <w:szCs w:val="56"/>
        </w:rPr>
        <w:t>Supporting Good Decisions</w:t>
      </w:r>
    </w:p>
    <w:p w14:paraId="2FD022C0" w14:textId="77777777" w:rsidR="0030304A" w:rsidRPr="00FE340F" w:rsidRDefault="0030304A" w:rsidP="0030304A">
      <w:pPr>
        <w:spacing w:after="0"/>
        <w:jc w:val="center"/>
        <w:rPr>
          <w:rFonts w:cs="Calibri"/>
          <w:b/>
          <w:sz w:val="36"/>
          <w:szCs w:val="36"/>
        </w:rPr>
      </w:pPr>
      <w:r w:rsidRPr="00FE340F">
        <w:rPr>
          <w:rFonts w:cs="Calibri"/>
          <w:b/>
          <w:sz w:val="36"/>
          <w:szCs w:val="36"/>
        </w:rPr>
        <w:t xml:space="preserve">Promoting Equality and Human Rights; </w:t>
      </w:r>
    </w:p>
    <w:p w14:paraId="5ED1EDE6" w14:textId="77777777" w:rsidR="00E03260" w:rsidRPr="00FE340F" w:rsidRDefault="0030304A" w:rsidP="0030304A">
      <w:pPr>
        <w:spacing w:after="0"/>
        <w:jc w:val="center"/>
        <w:rPr>
          <w:rFonts w:cs="Calibri"/>
          <w:b/>
          <w:sz w:val="36"/>
          <w:szCs w:val="36"/>
        </w:rPr>
      </w:pPr>
      <w:r w:rsidRPr="00FE340F">
        <w:rPr>
          <w:rFonts w:cs="Calibri"/>
          <w:b/>
          <w:sz w:val="36"/>
          <w:szCs w:val="36"/>
        </w:rPr>
        <w:t xml:space="preserve">Reducing Poverty; and </w:t>
      </w:r>
    </w:p>
    <w:p w14:paraId="36A07BB4" w14:textId="77777777" w:rsidR="0030304A" w:rsidRPr="00FE340F" w:rsidRDefault="0030304A" w:rsidP="0030304A">
      <w:pPr>
        <w:spacing w:after="0"/>
        <w:jc w:val="center"/>
        <w:rPr>
          <w:rFonts w:cs="Calibri"/>
          <w:b/>
          <w:sz w:val="36"/>
          <w:szCs w:val="36"/>
        </w:rPr>
      </w:pPr>
      <w:r w:rsidRPr="00FE340F">
        <w:rPr>
          <w:rFonts w:cs="Calibri"/>
          <w:b/>
          <w:sz w:val="36"/>
          <w:szCs w:val="36"/>
        </w:rPr>
        <w:t>Protecting the Environment</w:t>
      </w:r>
    </w:p>
    <w:p w14:paraId="45B6787D" w14:textId="77777777" w:rsidR="00EA739E" w:rsidRPr="00FE340F" w:rsidRDefault="00EA739E">
      <w:pPr>
        <w:rPr>
          <w:rFonts w:cs="Calibri"/>
          <w:color w:val="002060"/>
          <w:sz w:val="24"/>
          <w:szCs w:val="24"/>
          <w:u w:val="single"/>
        </w:rPr>
      </w:pPr>
    </w:p>
    <w:p w14:paraId="043933EC" w14:textId="77777777" w:rsidR="0030304A" w:rsidRPr="00FE340F" w:rsidRDefault="0030304A">
      <w:pPr>
        <w:rPr>
          <w:rFonts w:cs="Calibri"/>
          <w:color w:val="002060"/>
          <w:sz w:val="24"/>
          <w:szCs w:val="24"/>
          <w:u w:val="single"/>
        </w:rPr>
      </w:pPr>
    </w:p>
    <w:p w14:paraId="2189966A" w14:textId="77777777" w:rsidR="00570412" w:rsidRPr="00FE340F" w:rsidRDefault="00570412" w:rsidP="00570412">
      <w:pPr>
        <w:jc w:val="center"/>
        <w:rPr>
          <w:rFonts w:cs="Calibri"/>
          <w:b/>
          <w:color w:val="000000"/>
          <w:sz w:val="56"/>
          <w:szCs w:val="56"/>
        </w:rPr>
      </w:pPr>
      <w:r w:rsidRPr="00FE340F">
        <w:rPr>
          <w:rFonts w:cs="Calibri"/>
          <w:b/>
          <w:color w:val="000000"/>
          <w:sz w:val="56"/>
          <w:szCs w:val="56"/>
        </w:rPr>
        <w:t>Integrated Impact Assessment Form</w:t>
      </w:r>
    </w:p>
    <w:p w14:paraId="365C2465" w14:textId="77777777" w:rsidR="00C91E75" w:rsidRPr="00E52557" w:rsidRDefault="00C91E75">
      <w:pPr>
        <w:rPr>
          <w:rFonts w:cs="Calibri"/>
          <w:color w:val="002060"/>
          <w:sz w:val="24"/>
          <w:szCs w:val="24"/>
          <w:u w:val="single"/>
        </w:rPr>
      </w:pPr>
    </w:p>
    <w:p w14:paraId="07ECFFE6" w14:textId="77777777" w:rsidR="00FF0F89" w:rsidRPr="00E52557" w:rsidRDefault="00FF0F89">
      <w:pPr>
        <w:rPr>
          <w:rFonts w:cs="Calibri"/>
          <w:color w:val="002060"/>
          <w:sz w:val="24"/>
          <w:szCs w:val="24"/>
          <w:u w:val="single"/>
        </w:rPr>
      </w:pPr>
    </w:p>
    <w:p w14:paraId="2A21DFCA" w14:textId="77777777" w:rsidR="00FF0F89" w:rsidRPr="00E52557" w:rsidRDefault="00FF0F89">
      <w:pPr>
        <w:rPr>
          <w:rFonts w:cs="Calibri"/>
          <w:color w:val="002060"/>
          <w:sz w:val="24"/>
          <w:szCs w:val="24"/>
          <w:u w:val="single"/>
        </w:rPr>
      </w:pPr>
    </w:p>
    <w:p w14:paraId="70931BED" w14:textId="77777777" w:rsidR="00C91E75" w:rsidRPr="00E52557" w:rsidRDefault="00C91E75">
      <w:pPr>
        <w:rPr>
          <w:rFonts w:cs="Calibri"/>
          <w:color w:val="002060"/>
          <w:sz w:val="24"/>
          <w:szCs w:val="24"/>
          <w:u w:val="single"/>
        </w:rPr>
      </w:pPr>
    </w:p>
    <w:p w14:paraId="56A3413E" w14:textId="77777777" w:rsidR="00C91E75" w:rsidRPr="00E52557" w:rsidRDefault="00C91E75">
      <w:pPr>
        <w:rPr>
          <w:rFonts w:cs="Calibri"/>
          <w:color w:val="002060"/>
          <w:sz w:val="24"/>
          <w:szCs w:val="24"/>
          <w:u w:val="single"/>
        </w:rPr>
      </w:pPr>
    </w:p>
    <w:p w14:paraId="500AC1F6" w14:textId="77777777" w:rsidR="00C91E75" w:rsidRPr="00E52557" w:rsidRDefault="00C91E75">
      <w:pPr>
        <w:rPr>
          <w:rFonts w:cs="Calibri"/>
          <w:color w:val="002060"/>
          <w:sz w:val="24"/>
          <w:szCs w:val="24"/>
          <w:u w:val="single"/>
        </w:rPr>
      </w:pPr>
    </w:p>
    <w:p w14:paraId="47BFDD6C" w14:textId="77777777" w:rsidR="00CE2A8F" w:rsidRPr="00E52557" w:rsidRDefault="00CE2A8F">
      <w:pPr>
        <w:rPr>
          <w:rFonts w:cs="Calibri"/>
          <w:color w:val="002060"/>
          <w:sz w:val="24"/>
          <w:szCs w:val="24"/>
          <w:u w:val="single"/>
        </w:rPr>
      </w:pPr>
    </w:p>
    <w:p w14:paraId="269E5705" w14:textId="77777777" w:rsidR="004F728F" w:rsidRPr="00E52557" w:rsidRDefault="004F728F">
      <w:pPr>
        <w:rPr>
          <w:rFonts w:cs="Calibri"/>
          <w:b/>
          <w:sz w:val="24"/>
          <w:szCs w:val="24"/>
          <w:u w:val="single"/>
        </w:rPr>
      </w:pPr>
    </w:p>
    <w:p w14:paraId="237D2C0A" w14:textId="77777777" w:rsidR="000E5D90" w:rsidRPr="00E52557" w:rsidRDefault="000E5D90">
      <w:pPr>
        <w:rPr>
          <w:rFonts w:cs="Calibri"/>
          <w:b/>
          <w:sz w:val="24"/>
          <w:szCs w:val="24"/>
          <w:u w:val="single"/>
        </w:rPr>
      </w:pPr>
    </w:p>
    <w:p w14:paraId="140F5194" w14:textId="77777777" w:rsidR="00C02751" w:rsidRPr="00E52557" w:rsidRDefault="00C02751" w:rsidP="00C1576C">
      <w:pPr>
        <w:rPr>
          <w:rFonts w:cs="Calibri"/>
          <w:b/>
          <w:sz w:val="24"/>
          <w:szCs w:val="24"/>
        </w:rPr>
      </w:pPr>
    </w:p>
    <w:p w14:paraId="2AB95B5B" w14:textId="77777777" w:rsidR="000A00EE" w:rsidRPr="00E52557" w:rsidRDefault="000A00EE" w:rsidP="00C1576C">
      <w:pPr>
        <w:rPr>
          <w:rFonts w:cs="Calibri"/>
          <w:b/>
          <w:sz w:val="24"/>
          <w:szCs w:val="24"/>
        </w:rPr>
      </w:pPr>
    </w:p>
    <w:p w14:paraId="23F27B91" w14:textId="77777777" w:rsidR="002D24D8" w:rsidRPr="00E03260" w:rsidRDefault="00EA739E" w:rsidP="002D24D8">
      <w:pPr>
        <w:pStyle w:val="ListParagraph"/>
        <w:ind w:left="0"/>
        <w:jc w:val="center"/>
        <w:rPr>
          <w:rFonts w:cs="Calibri"/>
          <w:b/>
          <w:sz w:val="36"/>
          <w:szCs w:val="36"/>
        </w:rPr>
      </w:pPr>
      <w:r w:rsidRPr="00E03260">
        <w:rPr>
          <w:rFonts w:cs="Calibri"/>
          <w:b/>
          <w:sz w:val="36"/>
          <w:szCs w:val="36"/>
        </w:rPr>
        <w:lastRenderedPageBreak/>
        <w:t>Integrated</w:t>
      </w:r>
      <w:r w:rsidR="002D24D8" w:rsidRPr="00E03260">
        <w:rPr>
          <w:rFonts w:cs="Calibri"/>
          <w:b/>
          <w:sz w:val="36"/>
          <w:szCs w:val="36"/>
        </w:rPr>
        <w:t xml:space="preserve"> Impact Assessment </w:t>
      </w:r>
      <w:r w:rsidR="000435E6" w:rsidRPr="00E03260">
        <w:rPr>
          <w:rFonts w:cs="Calibri"/>
          <w:b/>
          <w:sz w:val="36"/>
          <w:szCs w:val="36"/>
        </w:rPr>
        <w:t>Form</w:t>
      </w:r>
    </w:p>
    <w:p w14:paraId="287B246C" w14:textId="77777777" w:rsidR="00C33A3F" w:rsidRPr="00E03260" w:rsidRDefault="00EA739E" w:rsidP="00C33A3F">
      <w:pPr>
        <w:spacing w:after="0" w:line="240" w:lineRule="auto"/>
        <w:jc w:val="center"/>
        <w:rPr>
          <w:rFonts w:cs="Calibri"/>
          <w:b/>
          <w:sz w:val="32"/>
          <w:szCs w:val="32"/>
        </w:rPr>
      </w:pPr>
      <w:r w:rsidRPr="00E03260">
        <w:rPr>
          <w:rFonts w:cs="Calibri"/>
          <w:b/>
          <w:sz w:val="32"/>
          <w:szCs w:val="32"/>
        </w:rPr>
        <w:t>Promoting Equality</w:t>
      </w:r>
      <w:r w:rsidR="0030304A" w:rsidRPr="00E03260">
        <w:rPr>
          <w:rFonts w:cs="Calibri"/>
          <w:b/>
          <w:sz w:val="32"/>
          <w:szCs w:val="32"/>
        </w:rPr>
        <w:t xml:space="preserve"> and</w:t>
      </w:r>
      <w:r w:rsidRPr="00E03260">
        <w:rPr>
          <w:rFonts w:cs="Calibri"/>
          <w:b/>
          <w:sz w:val="32"/>
          <w:szCs w:val="32"/>
        </w:rPr>
        <w:t xml:space="preserve"> Human Rights</w:t>
      </w:r>
      <w:r w:rsidR="00C33A3F" w:rsidRPr="00E03260">
        <w:rPr>
          <w:rFonts w:cs="Calibri"/>
          <w:b/>
          <w:sz w:val="32"/>
          <w:szCs w:val="32"/>
        </w:rPr>
        <w:t xml:space="preserve">; </w:t>
      </w:r>
    </w:p>
    <w:p w14:paraId="1731064C" w14:textId="77777777" w:rsidR="00EA739E" w:rsidRPr="00E03260" w:rsidRDefault="00C33A3F" w:rsidP="00C33A3F">
      <w:pPr>
        <w:spacing w:line="240" w:lineRule="auto"/>
        <w:jc w:val="center"/>
        <w:rPr>
          <w:rFonts w:cs="Calibri"/>
          <w:i/>
          <w:color w:val="000000"/>
          <w:sz w:val="32"/>
          <w:szCs w:val="32"/>
        </w:rPr>
      </w:pPr>
      <w:r w:rsidRPr="00E03260">
        <w:rPr>
          <w:rFonts w:cs="Calibri"/>
          <w:b/>
          <w:sz w:val="32"/>
          <w:szCs w:val="32"/>
        </w:rPr>
        <w:t>Reducing Poverty; and Protecting the Environment</w:t>
      </w:r>
    </w:p>
    <w:p w14:paraId="4ECB5AE3"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6660"/>
      </w:tblGrid>
      <w:tr w:rsidR="002D24D8" w:rsidRPr="00E52557" w14:paraId="66FFF008" w14:textId="77777777" w:rsidTr="004300C6">
        <w:tc>
          <w:tcPr>
            <w:tcW w:w="2376" w:type="dxa"/>
          </w:tcPr>
          <w:p w14:paraId="6A6AA907" w14:textId="77777777" w:rsidR="002D24D8" w:rsidRPr="00E52557" w:rsidRDefault="00EA739E" w:rsidP="00E03260">
            <w:pPr>
              <w:pStyle w:val="ListParagraph"/>
              <w:spacing w:line="240" w:lineRule="auto"/>
              <w:ind w:left="0"/>
              <w:rPr>
                <w:rFonts w:cs="Calibri"/>
                <w:b/>
                <w:sz w:val="24"/>
                <w:szCs w:val="24"/>
              </w:rPr>
            </w:pPr>
            <w:r w:rsidRPr="00E52557">
              <w:rPr>
                <w:rFonts w:cs="Calibri"/>
                <w:b/>
                <w:sz w:val="24"/>
                <w:szCs w:val="24"/>
              </w:rPr>
              <w:t>Title of Policy/ Proposal</w:t>
            </w:r>
          </w:p>
        </w:tc>
        <w:tc>
          <w:tcPr>
            <w:tcW w:w="6866" w:type="dxa"/>
          </w:tcPr>
          <w:p w14:paraId="18E36755" w14:textId="2E59680B" w:rsidR="002D24D8" w:rsidRPr="00E52557" w:rsidRDefault="00BE379D" w:rsidP="004300C6">
            <w:pPr>
              <w:pStyle w:val="ListParagraph"/>
              <w:ind w:left="0"/>
              <w:rPr>
                <w:rFonts w:cs="Calibri"/>
                <w:sz w:val="24"/>
                <w:szCs w:val="24"/>
              </w:rPr>
            </w:pPr>
            <w:r>
              <w:rPr>
                <w:rFonts w:cs="Calibri"/>
                <w:sz w:val="24"/>
                <w:szCs w:val="24"/>
              </w:rPr>
              <w:t>Digital Learning and Teaching Strategy 2025 update and The Learning, Connected Project.</w:t>
            </w:r>
          </w:p>
        </w:tc>
      </w:tr>
      <w:tr w:rsidR="003F6ABB" w:rsidRPr="00E52557" w14:paraId="5AD31457" w14:textId="77777777" w:rsidTr="004300C6">
        <w:tc>
          <w:tcPr>
            <w:tcW w:w="2376" w:type="dxa"/>
          </w:tcPr>
          <w:p w14:paraId="03A8600A" w14:textId="77777777" w:rsidR="003F6ABB" w:rsidRPr="00E52557" w:rsidRDefault="003F6ABB" w:rsidP="00E03260">
            <w:pPr>
              <w:pStyle w:val="ListParagraph"/>
              <w:spacing w:line="240" w:lineRule="auto"/>
              <w:ind w:left="0"/>
              <w:rPr>
                <w:rFonts w:cs="Calibri"/>
                <w:b/>
                <w:sz w:val="24"/>
                <w:szCs w:val="24"/>
              </w:rPr>
            </w:pPr>
            <w:r w:rsidRPr="00E52557">
              <w:rPr>
                <w:rFonts w:cs="Calibri"/>
                <w:b/>
                <w:sz w:val="24"/>
                <w:szCs w:val="24"/>
              </w:rPr>
              <w:t xml:space="preserve">Timescale for Implementation </w:t>
            </w:r>
          </w:p>
        </w:tc>
        <w:tc>
          <w:tcPr>
            <w:tcW w:w="6866" w:type="dxa"/>
          </w:tcPr>
          <w:p w14:paraId="6D792025" w14:textId="77C79A34" w:rsidR="003F6ABB" w:rsidRPr="00E52557" w:rsidRDefault="00BE379D" w:rsidP="004300C6">
            <w:pPr>
              <w:pStyle w:val="ListParagraph"/>
              <w:ind w:left="0"/>
              <w:rPr>
                <w:rFonts w:cs="Calibri"/>
                <w:sz w:val="24"/>
                <w:szCs w:val="24"/>
              </w:rPr>
            </w:pPr>
            <w:r>
              <w:rPr>
                <w:rFonts w:cs="Calibri"/>
                <w:sz w:val="24"/>
                <w:szCs w:val="24"/>
              </w:rPr>
              <w:t>July 2025</w:t>
            </w:r>
          </w:p>
        </w:tc>
      </w:tr>
      <w:tr w:rsidR="002D24D8" w:rsidRPr="00E52557" w14:paraId="49AF8EE9" w14:textId="77777777" w:rsidTr="004300C6">
        <w:tc>
          <w:tcPr>
            <w:tcW w:w="2376" w:type="dxa"/>
          </w:tcPr>
          <w:p w14:paraId="6EC032D5"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5E6AFE6D" w14:textId="00416E12" w:rsidR="002D24D8" w:rsidRPr="00E52557" w:rsidRDefault="00125644" w:rsidP="004300C6">
            <w:pPr>
              <w:pStyle w:val="ListParagraph"/>
              <w:ind w:left="0"/>
              <w:rPr>
                <w:rFonts w:cs="Calibri"/>
                <w:sz w:val="24"/>
                <w:szCs w:val="24"/>
              </w:rPr>
            </w:pPr>
            <w:r>
              <w:rPr>
                <w:rFonts w:cs="Calibri"/>
                <w:sz w:val="24"/>
                <w:szCs w:val="24"/>
              </w:rPr>
              <w:t>Wednesday 3</w:t>
            </w:r>
            <w:r w:rsidRPr="00125644">
              <w:rPr>
                <w:rFonts w:cs="Calibri"/>
                <w:sz w:val="24"/>
                <w:szCs w:val="24"/>
                <w:vertAlign w:val="superscript"/>
              </w:rPr>
              <w:t>rd</w:t>
            </w:r>
            <w:r>
              <w:rPr>
                <w:rFonts w:cs="Calibri"/>
                <w:sz w:val="24"/>
                <w:szCs w:val="24"/>
              </w:rPr>
              <w:t xml:space="preserve"> December 2025</w:t>
            </w:r>
          </w:p>
        </w:tc>
      </w:tr>
      <w:tr w:rsidR="002D24D8" w:rsidRPr="00E52557" w14:paraId="47048BCE" w14:textId="77777777" w:rsidTr="004300C6">
        <w:tc>
          <w:tcPr>
            <w:tcW w:w="2376" w:type="dxa"/>
          </w:tcPr>
          <w:p w14:paraId="6F0A6F63"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7E6014A2" w14:textId="1B183EA6" w:rsidR="002D24D8" w:rsidRPr="00E52557" w:rsidRDefault="00BE379D" w:rsidP="004300C6">
            <w:pPr>
              <w:pStyle w:val="ListParagraph"/>
              <w:ind w:left="0"/>
              <w:rPr>
                <w:rFonts w:cs="Calibri"/>
                <w:sz w:val="24"/>
                <w:szCs w:val="24"/>
              </w:rPr>
            </w:pPr>
            <w:r>
              <w:rPr>
                <w:rFonts w:cs="Calibri"/>
                <w:sz w:val="24"/>
                <w:szCs w:val="24"/>
              </w:rPr>
              <w:t>David Reid (ESO Digital Learning)</w:t>
            </w:r>
          </w:p>
        </w:tc>
      </w:tr>
      <w:tr w:rsidR="002D24D8" w:rsidRPr="00E52557" w14:paraId="19B26ECB" w14:textId="77777777" w:rsidTr="004300C6">
        <w:tc>
          <w:tcPr>
            <w:tcW w:w="2376" w:type="dxa"/>
          </w:tcPr>
          <w:p w14:paraId="1474288B"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474413A5" w14:textId="184174F2" w:rsidR="002D24D8" w:rsidRPr="00E52557" w:rsidRDefault="00125644" w:rsidP="004300C6">
            <w:pPr>
              <w:pStyle w:val="ListParagraph"/>
              <w:ind w:left="0"/>
              <w:rPr>
                <w:rFonts w:cs="Calibri"/>
                <w:sz w:val="24"/>
                <w:szCs w:val="24"/>
              </w:rPr>
            </w:pPr>
            <w:r>
              <w:rPr>
                <w:rFonts w:cs="Calibri"/>
                <w:sz w:val="24"/>
                <w:szCs w:val="24"/>
              </w:rPr>
              <w:t>Bev Skirrow</w:t>
            </w:r>
          </w:p>
        </w:tc>
      </w:tr>
    </w:tbl>
    <w:p w14:paraId="6D513105" w14:textId="77777777" w:rsidR="002D24D8" w:rsidRDefault="002D24D8" w:rsidP="002D24D8">
      <w:pPr>
        <w:pStyle w:val="ListParagraph"/>
        <w:ind w:left="0"/>
        <w:rPr>
          <w:rFonts w:cs="Calibri"/>
          <w:sz w:val="24"/>
          <w:szCs w:val="24"/>
        </w:rPr>
      </w:pPr>
    </w:p>
    <w:p w14:paraId="5ED26D66" w14:textId="77777777" w:rsidR="0030304A" w:rsidRPr="00E52557" w:rsidRDefault="0030304A" w:rsidP="002D24D8">
      <w:pPr>
        <w:pStyle w:val="ListParagraph"/>
        <w:ind w:left="0"/>
        <w:rPr>
          <w:rFonts w:cs="Calibri"/>
          <w:sz w:val="24"/>
          <w:szCs w:val="24"/>
        </w:rPr>
      </w:pPr>
    </w:p>
    <w:p w14:paraId="49BBC123" w14:textId="77777777" w:rsidR="002D24D8" w:rsidRPr="00C33A3F" w:rsidRDefault="006768BF" w:rsidP="002D24D8">
      <w:pPr>
        <w:pStyle w:val="ListParagraph"/>
        <w:ind w:left="0"/>
        <w:rPr>
          <w:rFonts w:cs="Calibri"/>
          <w:b/>
          <w:sz w:val="28"/>
          <w:szCs w:val="28"/>
        </w:rPr>
      </w:pPr>
      <w:r w:rsidRPr="00C33A3F">
        <w:rPr>
          <w:rFonts w:cs="Calibri"/>
          <w:b/>
          <w:sz w:val="28"/>
          <w:szCs w:val="28"/>
        </w:rPr>
        <w:t>Section 1: Screening</w:t>
      </w:r>
    </w:p>
    <w:p w14:paraId="42ED48D0" w14:textId="77777777" w:rsidR="006768BF" w:rsidRPr="00E52557" w:rsidRDefault="006768BF" w:rsidP="002D24D8">
      <w:pPr>
        <w:pStyle w:val="ListParagraph"/>
        <w:ind w:left="0"/>
        <w:rPr>
          <w:rFonts w:cs="Calibri"/>
          <w:sz w:val="24"/>
          <w:szCs w:val="24"/>
        </w:rPr>
      </w:pPr>
    </w:p>
    <w:p w14:paraId="240F1906"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723FBD44" w14:textId="77777777" w:rsidR="002D24D8" w:rsidRPr="00E52557" w:rsidRDefault="002D24D8" w:rsidP="00E03260">
      <w:pPr>
        <w:pStyle w:val="ListParagraph"/>
        <w:spacing w:line="240" w:lineRule="auto"/>
        <w:ind w:left="0"/>
        <w:rPr>
          <w:rFonts w:cs="Calibri"/>
          <w:sz w:val="24"/>
          <w:szCs w:val="24"/>
        </w:rPr>
      </w:pPr>
      <w:r w:rsidRPr="00E52557">
        <w:rPr>
          <w:rFonts w:cs="Calibri"/>
          <w:sz w:val="24"/>
          <w:szCs w:val="24"/>
        </w:rPr>
        <w:t>Set out a clear understanding of the purpose of the policy</w:t>
      </w:r>
      <w:r w:rsidR="009D17FB" w:rsidRPr="00E52557">
        <w:rPr>
          <w:rFonts w:cs="Calibri"/>
          <w:sz w:val="24"/>
          <w:szCs w:val="24"/>
        </w:rPr>
        <w:t xml:space="preserve">/ proposal/ activity </w:t>
      </w:r>
      <w:r w:rsidRPr="00E52557">
        <w:rPr>
          <w:rFonts w:cs="Calibri"/>
          <w:sz w:val="24"/>
          <w:szCs w:val="24"/>
        </w:rPr>
        <w:t>being developed or reviewed (e.g. objectives,</w:t>
      </w:r>
      <w:r w:rsidR="004169CA" w:rsidRPr="00E52557">
        <w:rPr>
          <w:rFonts w:cs="Calibri"/>
          <w:sz w:val="24"/>
          <w:szCs w:val="24"/>
        </w:rPr>
        <w:t xml:space="preserve"> </w:t>
      </w:r>
      <w:r w:rsidRPr="00E52557">
        <w:rPr>
          <w:rFonts w:cs="Calibri"/>
          <w:sz w:val="24"/>
          <w:szCs w:val="24"/>
        </w:rPr>
        <w:t>aims) including the context within which it will operate.</w:t>
      </w:r>
    </w:p>
    <w:p w14:paraId="124CBB7D" w14:textId="77777777" w:rsidR="002D24D8" w:rsidRDefault="002D24D8" w:rsidP="002D24D8">
      <w:pPr>
        <w:pStyle w:val="ListParagraph"/>
        <w:ind w:left="0"/>
        <w:rPr>
          <w:rFonts w:cs="Calibri"/>
          <w:sz w:val="24"/>
          <w:szCs w:val="24"/>
        </w:rPr>
      </w:pPr>
    </w:p>
    <w:p w14:paraId="4B0BA663" w14:textId="60E20352" w:rsidR="00125644" w:rsidRDefault="00125644" w:rsidP="002D24D8">
      <w:pPr>
        <w:pStyle w:val="ListParagraph"/>
        <w:ind w:left="0"/>
        <w:rPr>
          <w:rFonts w:cs="Calibri"/>
          <w:sz w:val="24"/>
          <w:szCs w:val="24"/>
        </w:rPr>
      </w:pPr>
      <w:r>
        <w:rPr>
          <w:rFonts w:cs="Calibri"/>
          <w:sz w:val="24"/>
          <w:szCs w:val="24"/>
        </w:rPr>
        <w:t xml:space="preserve">The policy/projects being assessed are both the Learning, Connected project and the update to the Digital Learning and Teaching Strategy. The Learning, Connected project aims to establish </w:t>
      </w:r>
      <w:r w:rsidR="00603FA1">
        <w:rPr>
          <w:rFonts w:cs="Calibri"/>
          <w:sz w:val="24"/>
          <w:szCs w:val="24"/>
        </w:rPr>
        <w:t>equitable</w:t>
      </w:r>
      <w:r>
        <w:rPr>
          <w:rFonts w:cs="Calibri"/>
          <w:sz w:val="24"/>
          <w:szCs w:val="24"/>
        </w:rPr>
        <w:t xml:space="preserve"> access to technology across all primary and secondary schools, with a 1:1 device ratio in secondary schools and </w:t>
      </w:r>
      <w:r w:rsidR="00603FA1">
        <w:rPr>
          <w:rFonts w:cs="Calibri"/>
          <w:sz w:val="24"/>
          <w:szCs w:val="24"/>
        </w:rPr>
        <w:t xml:space="preserve">1:2 ratio in all primary schools. The consistency in device access will enable all learners the same access to devices and digital learning regardless of their school, focus on how to enhance learning experiences with the use of technology and develop the core digital skills or both staff and learners across the authority. </w:t>
      </w:r>
    </w:p>
    <w:p w14:paraId="5A15794C" w14:textId="77777777" w:rsidR="00603FA1" w:rsidRDefault="00603FA1" w:rsidP="002D24D8">
      <w:pPr>
        <w:pStyle w:val="ListParagraph"/>
        <w:ind w:left="0"/>
        <w:rPr>
          <w:rFonts w:cs="Calibri"/>
          <w:sz w:val="24"/>
          <w:szCs w:val="24"/>
        </w:rPr>
      </w:pPr>
    </w:p>
    <w:p w14:paraId="76AACC23" w14:textId="5A53CCEB" w:rsidR="0030304A" w:rsidRDefault="00603FA1" w:rsidP="002D24D8">
      <w:pPr>
        <w:pStyle w:val="ListParagraph"/>
        <w:ind w:left="0"/>
        <w:rPr>
          <w:rFonts w:cs="Calibri"/>
          <w:sz w:val="24"/>
          <w:szCs w:val="24"/>
        </w:rPr>
      </w:pPr>
      <w:r>
        <w:rPr>
          <w:rFonts w:cs="Calibri"/>
          <w:sz w:val="24"/>
          <w:szCs w:val="24"/>
        </w:rPr>
        <w:t>This project is being launched at the same time as our updated Digital Learning and Teaching Strategy. Previously written and approved in 2023 the Digital Learning Team have made several changes and developments in partnership with school staff and IT. To reflect these changes and reassess our action plan, it is important to update this document with reference to changes in approaches to the use of mobile phones, clear reference to the UNCRC and to reflect the approaches of the Learning, Connected project.</w:t>
      </w:r>
    </w:p>
    <w:p w14:paraId="1B1C5D6F" w14:textId="77777777" w:rsidR="00603FA1" w:rsidRPr="00E52557" w:rsidRDefault="00603FA1" w:rsidP="002D24D8">
      <w:pPr>
        <w:pStyle w:val="ListParagraph"/>
        <w:ind w:left="0"/>
        <w:rPr>
          <w:rFonts w:cs="Calibri"/>
          <w:sz w:val="24"/>
          <w:szCs w:val="24"/>
        </w:rPr>
      </w:pPr>
    </w:p>
    <w:p w14:paraId="1166542D" w14:textId="77777777" w:rsidR="003F6ABB" w:rsidRPr="00E52557" w:rsidRDefault="003F6ABB" w:rsidP="002D24D8">
      <w:pPr>
        <w:pStyle w:val="ListParagraph"/>
        <w:ind w:left="0"/>
        <w:rPr>
          <w:rFonts w:cs="Calibri"/>
          <w:sz w:val="24"/>
          <w:szCs w:val="24"/>
        </w:rPr>
      </w:pPr>
    </w:p>
    <w:p w14:paraId="1DB806C2" w14:textId="77777777" w:rsidR="002D24D8" w:rsidRDefault="002D24D8" w:rsidP="00E52557">
      <w:pPr>
        <w:pStyle w:val="ListParagraph"/>
        <w:numPr>
          <w:ilvl w:val="1"/>
          <w:numId w:val="7"/>
        </w:numPr>
        <w:rPr>
          <w:rFonts w:cs="Calibri"/>
          <w:b/>
          <w:sz w:val="24"/>
          <w:szCs w:val="24"/>
        </w:rPr>
      </w:pPr>
      <w:r w:rsidRPr="00E52557">
        <w:rPr>
          <w:rFonts w:cs="Calibri"/>
          <w:b/>
          <w:sz w:val="24"/>
          <w:szCs w:val="24"/>
        </w:rPr>
        <w:lastRenderedPageBreak/>
        <w:t>What will change as a result of this policy?</w:t>
      </w:r>
    </w:p>
    <w:p w14:paraId="0BE28E34" w14:textId="43C24AB6" w:rsidR="00E03260" w:rsidRDefault="005B277D" w:rsidP="002D24D8">
      <w:pPr>
        <w:rPr>
          <w:rFonts w:cs="Calibri"/>
          <w:sz w:val="24"/>
          <w:szCs w:val="24"/>
        </w:rPr>
      </w:pPr>
      <w:r>
        <w:rPr>
          <w:rFonts w:cs="Calibri"/>
          <w:sz w:val="24"/>
          <w:szCs w:val="24"/>
        </w:rPr>
        <w:t>East Lothian schools</w:t>
      </w:r>
      <w:r w:rsidR="00603FA1" w:rsidRPr="00603FA1">
        <w:rPr>
          <w:rFonts w:cs="Calibri"/>
          <w:sz w:val="24"/>
          <w:szCs w:val="24"/>
        </w:rPr>
        <w:t xml:space="preserve"> will establish equitable access to devices and digital learning across all our </w:t>
      </w:r>
      <w:r>
        <w:rPr>
          <w:rFonts w:cs="Calibri"/>
          <w:sz w:val="24"/>
          <w:szCs w:val="24"/>
        </w:rPr>
        <w:t>settings. This will enhance learning experience through better access to devices and implementation for all aspects of learning, including planning, teaching and assessment. The Digital Learning and Teaching Strategy will also provide clarity on the direction of travel for developing our infrastructure, staff confidence, pedagogical approaches and access to applications and software that can support the use of Chromebooks in classrooms.</w:t>
      </w:r>
    </w:p>
    <w:p w14:paraId="596FDDD7" w14:textId="392B0920" w:rsidR="00662EF0" w:rsidRDefault="00662EF0" w:rsidP="002D24D8">
      <w:pPr>
        <w:rPr>
          <w:rFonts w:cs="Calibri"/>
          <w:sz w:val="24"/>
          <w:szCs w:val="24"/>
        </w:rPr>
      </w:pPr>
      <w:r>
        <w:rPr>
          <w:rFonts w:cs="Calibri"/>
          <w:sz w:val="24"/>
          <w:szCs w:val="24"/>
        </w:rPr>
        <w:t xml:space="preserve">In terms of the updated digital learning and teaching strategy, the main alterations here are the alignment with UNCRC as this has now been passed </w:t>
      </w:r>
      <w:r w:rsidR="003062F5">
        <w:rPr>
          <w:rFonts w:cs="Calibri"/>
          <w:sz w:val="24"/>
          <w:szCs w:val="24"/>
        </w:rPr>
        <w:t xml:space="preserve">into law. We will ensure all actions and strategic approaches align with the articles outlined in UNCRC and ensure pupil voice is </w:t>
      </w:r>
      <w:r w:rsidR="00B50C84">
        <w:rPr>
          <w:rFonts w:cs="Calibri"/>
          <w:sz w:val="24"/>
          <w:szCs w:val="24"/>
        </w:rPr>
        <w:t xml:space="preserve">central to developments in the strategy. </w:t>
      </w:r>
      <w:r w:rsidR="002E6084">
        <w:rPr>
          <w:rFonts w:cs="Calibri"/>
          <w:sz w:val="24"/>
          <w:szCs w:val="24"/>
        </w:rPr>
        <w:t xml:space="preserve">The key changes involved in the launch of this update will include the removal of actions already achieved and the inclusion of </w:t>
      </w:r>
      <w:r w:rsidR="000F2038">
        <w:rPr>
          <w:rFonts w:cs="Calibri"/>
          <w:sz w:val="24"/>
          <w:szCs w:val="24"/>
        </w:rPr>
        <w:t xml:space="preserve">new aims. We have kept the key </w:t>
      </w:r>
      <w:r w:rsidR="007D719A">
        <w:rPr>
          <w:rFonts w:cs="Calibri"/>
          <w:sz w:val="24"/>
          <w:szCs w:val="24"/>
        </w:rPr>
        <w:t>priorities</w:t>
      </w:r>
      <w:r w:rsidR="000F2038">
        <w:rPr>
          <w:rFonts w:cs="Calibri"/>
          <w:sz w:val="24"/>
          <w:szCs w:val="24"/>
        </w:rPr>
        <w:t xml:space="preserve"> the same; </w:t>
      </w:r>
      <w:r w:rsidR="00C42112">
        <w:rPr>
          <w:rFonts w:cs="Calibri"/>
          <w:sz w:val="24"/>
          <w:szCs w:val="24"/>
        </w:rPr>
        <w:t xml:space="preserve">Digital literacy of staff, Digital infrastructure, </w:t>
      </w:r>
      <w:r w:rsidR="007D719A">
        <w:rPr>
          <w:rFonts w:cs="Calibri"/>
          <w:sz w:val="24"/>
          <w:szCs w:val="24"/>
        </w:rPr>
        <w:t xml:space="preserve">Digital learning and teaching and Digital distance learning. The new strategy update will be shared with </w:t>
      </w:r>
      <w:r w:rsidR="004B441C">
        <w:rPr>
          <w:rFonts w:cs="Calibri"/>
          <w:sz w:val="24"/>
          <w:szCs w:val="24"/>
        </w:rPr>
        <w:t>Education Committee for approval and subsequently shared with all Head Teachers and staff.</w:t>
      </w:r>
    </w:p>
    <w:p w14:paraId="450EC263" w14:textId="77777777" w:rsidR="00F1590B" w:rsidRDefault="00F1590B" w:rsidP="002D24D8">
      <w:pPr>
        <w:rPr>
          <w:rFonts w:cs="Calibri"/>
          <w:sz w:val="24"/>
          <w:szCs w:val="24"/>
        </w:rPr>
      </w:pPr>
    </w:p>
    <w:p w14:paraId="0D761CC3"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073A1D57" w14:textId="77777777" w:rsidR="006768BF" w:rsidRPr="00E52557" w:rsidRDefault="006768BF" w:rsidP="006768BF">
      <w:pPr>
        <w:pStyle w:val="ListParagraph"/>
        <w:ind w:left="0"/>
        <w:rPr>
          <w:rFonts w:cs="Calibri"/>
          <w:b/>
          <w:sz w:val="24"/>
          <w:szCs w:val="24"/>
        </w:rPr>
      </w:pPr>
    </w:p>
    <w:p w14:paraId="5B84446E"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7C422824"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670AEC8B" w14:textId="77777777" w:rsidTr="005E6B4A">
        <w:tc>
          <w:tcPr>
            <w:tcW w:w="7797" w:type="dxa"/>
            <w:shd w:val="clear" w:color="auto" w:fill="D9D9D9"/>
          </w:tcPr>
          <w:p w14:paraId="110AFAC5"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6D431D9F"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42D45698"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1A6AE15E" w14:textId="77777777" w:rsidTr="00570412">
        <w:tc>
          <w:tcPr>
            <w:tcW w:w="7797" w:type="dxa"/>
          </w:tcPr>
          <w:p w14:paraId="29217CD8"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04BF36F9" w14:textId="449E56F3" w:rsidR="001146FF" w:rsidRPr="00E52557" w:rsidRDefault="00C14819" w:rsidP="004300C6">
            <w:pPr>
              <w:pStyle w:val="ListParagraph"/>
              <w:ind w:left="0"/>
              <w:rPr>
                <w:rFonts w:cs="Calibri"/>
                <w:sz w:val="24"/>
                <w:szCs w:val="24"/>
              </w:rPr>
            </w:pPr>
            <w:r>
              <w:rPr>
                <w:rFonts w:cs="Calibri"/>
                <w:sz w:val="24"/>
                <w:szCs w:val="24"/>
              </w:rPr>
              <w:t>X</w:t>
            </w:r>
          </w:p>
        </w:tc>
        <w:tc>
          <w:tcPr>
            <w:tcW w:w="1134" w:type="dxa"/>
          </w:tcPr>
          <w:p w14:paraId="36ACB364" w14:textId="2AB3A561" w:rsidR="001146FF" w:rsidRPr="00E52557" w:rsidRDefault="001146FF" w:rsidP="004300C6">
            <w:pPr>
              <w:pStyle w:val="ListParagraph"/>
              <w:ind w:left="0"/>
              <w:rPr>
                <w:rFonts w:cs="Calibri"/>
                <w:sz w:val="24"/>
                <w:szCs w:val="24"/>
              </w:rPr>
            </w:pPr>
          </w:p>
        </w:tc>
      </w:tr>
      <w:tr w:rsidR="001146FF" w:rsidRPr="00E52557" w14:paraId="669E4877" w14:textId="77777777" w:rsidTr="00570412">
        <w:tc>
          <w:tcPr>
            <w:tcW w:w="7797" w:type="dxa"/>
          </w:tcPr>
          <w:p w14:paraId="1154850E" w14:textId="0242D798" w:rsidR="001146FF" w:rsidRPr="00E52557" w:rsidRDefault="001146FF" w:rsidP="00E276B9">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has potential to make a significant impact on equality</w:t>
            </w:r>
            <w:r w:rsidR="00543D89">
              <w:rPr>
                <w:rFonts w:cs="Calibri"/>
                <w:sz w:val="24"/>
                <w:szCs w:val="24"/>
              </w:rPr>
              <w:t xml:space="preserve"> and human rights, socio-economic disadvantage, the council’s role as a corporate parent, </w:t>
            </w:r>
            <w:r w:rsidR="008C7B11">
              <w:rPr>
                <w:rFonts w:cs="Calibri"/>
                <w:sz w:val="24"/>
                <w:szCs w:val="24"/>
              </w:rPr>
              <w:t xml:space="preserve">children’s rights, </w:t>
            </w:r>
            <w:r w:rsidR="00543D89">
              <w:rPr>
                <w:rFonts w:cs="Calibri"/>
                <w:sz w:val="24"/>
                <w:szCs w:val="24"/>
              </w:rPr>
              <w:t xml:space="preserve">or the council’s commitment to </w:t>
            </w:r>
            <w:r w:rsidR="00E276B9">
              <w:rPr>
                <w:rFonts w:cs="Calibri"/>
                <w:sz w:val="24"/>
                <w:szCs w:val="24"/>
              </w:rPr>
              <w:t>t</w:t>
            </w:r>
            <w:r w:rsidR="00543D89">
              <w:rPr>
                <w:rFonts w:cs="Calibri"/>
                <w:sz w:val="24"/>
                <w:szCs w:val="24"/>
              </w:rPr>
              <w:t>ackling climate change</w:t>
            </w:r>
            <w:r w:rsidR="00570412" w:rsidRPr="00E52557">
              <w:rPr>
                <w:rFonts w:cs="Calibri"/>
                <w:sz w:val="24"/>
                <w:szCs w:val="24"/>
              </w:rPr>
              <w:t>?</w:t>
            </w:r>
          </w:p>
        </w:tc>
        <w:tc>
          <w:tcPr>
            <w:tcW w:w="1134" w:type="dxa"/>
          </w:tcPr>
          <w:p w14:paraId="72811C83" w14:textId="097A8B56" w:rsidR="001146FF" w:rsidRPr="00E52557" w:rsidRDefault="00C14819" w:rsidP="004300C6">
            <w:pPr>
              <w:pStyle w:val="ListParagraph"/>
              <w:ind w:left="0"/>
              <w:rPr>
                <w:rFonts w:cs="Calibri"/>
                <w:sz w:val="24"/>
                <w:szCs w:val="24"/>
              </w:rPr>
            </w:pPr>
            <w:r>
              <w:rPr>
                <w:rFonts w:cs="Calibri"/>
                <w:sz w:val="24"/>
                <w:szCs w:val="24"/>
              </w:rPr>
              <w:t>X</w:t>
            </w:r>
          </w:p>
        </w:tc>
        <w:tc>
          <w:tcPr>
            <w:tcW w:w="1134" w:type="dxa"/>
          </w:tcPr>
          <w:p w14:paraId="5E2FB0CB" w14:textId="48DC405F" w:rsidR="001146FF" w:rsidRPr="00E52557" w:rsidRDefault="001146FF" w:rsidP="004300C6">
            <w:pPr>
              <w:pStyle w:val="ListParagraph"/>
              <w:ind w:left="0"/>
              <w:rPr>
                <w:rFonts w:cs="Calibri"/>
                <w:sz w:val="24"/>
                <w:szCs w:val="24"/>
              </w:rPr>
            </w:pPr>
          </w:p>
        </w:tc>
      </w:tr>
      <w:tr w:rsidR="001146FF" w:rsidRPr="00E52557" w14:paraId="23216926" w14:textId="77777777" w:rsidTr="00570412">
        <w:tc>
          <w:tcPr>
            <w:tcW w:w="7797" w:type="dxa"/>
          </w:tcPr>
          <w:p w14:paraId="614EEC92"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is likely to have a significant environmental impact</w:t>
            </w:r>
            <w:r w:rsidR="00E03260">
              <w:rPr>
                <w:rFonts w:cs="Calibri"/>
                <w:sz w:val="24"/>
                <w:szCs w:val="24"/>
              </w:rPr>
              <w:t xml:space="preserve"> as defined by the Environmental Impact Assessment (Scotland) Act 2005</w:t>
            </w:r>
            <w:r w:rsidR="00570412" w:rsidRPr="00E52557">
              <w:rPr>
                <w:rFonts w:cs="Calibri"/>
                <w:sz w:val="24"/>
                <w:szCs w:val="24"/>
              </w:rPr>
              <w:t>?</w:t>
            </w:r>
          </w:p>
        </w:tc>
        <w:tc>
          <w:tcPr>
            <w:tcW w:w="1134" w:type="dxa"/>
          </w:tcPr>
          <w:p w14:paraId="2BD69A19" w14:textId="77777777" w:rsidR="001146FF" w:rsidRPr="00E52557" w:rsidRDefault="001146FF" w:rsidP="004300C6">
            <w:pPr>
              <w:pStyle w:val="ListParagraph"/>
              <w:ind w:left="0"/>
              <w:rPr>
                <w:rFonts w:cs="Calibri"/>
                <w:sz w:val="24"/>
                <w:szCs w:val="24"/>
              </w:rPr>
            </w:pPr>
          </w:p>
        </w:tc>
        <w:tc>
          <w:tcPr>
            <w:tcW w:w="1134" w:type="dxa"/>
          </w:tcPr>
          <w:p w14:paraId="62E26AA0" w14:textId="1DC7F8EF" w:rsidR="001146FF" w:rsidRPr="00E52557" w:rsidRDefault="00CE1BE0" w:rsidP="001D4C04">
            <w:pPr>
              <w:pStyle w:val="ListParagraph"/>
              <w:ind w:left="0"/>
              <w:rPr>
                <w:rFonts w:cs="Calibri"/>
                <w:sz w:val="24"/>
                <w:szCs w:val="24"/>
              </w:rPr>
            </w:pPr>
            <w:r>
              <w:rPr>
                <w:rFonts w:cs="Calibri"/>
                <w:sz w:val="24"/>
                <w:szCs w:val="24"/>
              </w:rPr>
              <w:t>X</w:t>
            </w:r>
          </w:p>
        </w:tc>
      </w:tr>
      <w:tr w:rsidR="001146FF" w:rsidRPr="00E52557" w14:paraId="3B593CD0" w14:textId="77777777" w:rsidTr="00570412">
        <w:tc>
          <w:tcPr>
            <w:tcW w:w="7797" w:type="dxa"/>
          </w:tcPr>
          <w:p w14:paraId="53CB954B" w14:textId="77777777" w:rsidR="00E46E43" w:rsidRPr="00E46E43" w:rsidRDefault="001146FF" w:rsidP="00243D37">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w:t>
            </w:r>
            <w:r w:rsidR="00E46E43">
              <w:rPr>
                <w:rFonts w:cs="Calibri"/>
                <w:sz w:val="24"/>
                <w:szCs w:val="24"/>
              </w:rPr>
              <w:t xml:space="preserve"> involves a data processing activity (storage / collection of personal data) that is likely to result in a high risk to individuals as determined by Article 35 of the General Data Protec</w:t>
            </w:r>
            <w:r w:rsidR="00243D37">
              <w:rPr>
                <w:rFonts w:cs="Calibri"/>
                <w:sz w:val="24"/>
                <w:szCs w:val="24"/>
              </w:rPr>
              <w:t>t</w:t>
            </w:r>
            <w:r w:rsidR="00E46E43">
              <w:rPr>
                <w:rFonts w:cs="Calibri"/>
                <w:sz w:val="24"/>
                <w:szCs w:val="24"/>
              </w:rPr>
              <w:t>ion Regulation</w:t>
            </w:r>
            <w:r w:rsidR="00570412" w:rsidRPr="00E46E43">
              <w:rPr>
                <w:rFonts w:cs="Calibri"/>
                <w:sz w:val="24"/>
                <w:szCs w:val="24"/>
              </w:rPr>
              <w:t>?</w:t>
            </w:r>
          </w:p>
        </w:tc>
        <w:tc>
          <w:tcPr>
            <w:tcW w:w="1134" w:type="dxa"/>
          </w:tcPr>
          <w:p w14:paraId="442B4AD1" w14:textId="77777777" w:rsidR="001146FF" w:rsidRPr="00E52557" w:rsidRDefault="001146FF" w:rsidP="004300C6">
            <w:pPr>
              <w:pStyle w:val="ListParagraph"/>
              <w:ind w:left="0"/>
              <w:rPr>
                <w:rFonts w:cs="Calibri"/>
                <w:sz w:val="24"/>
                <w:szCs w:val="24"/>
              </w:rPr>
            </w:pPr>
          </w:p>
        </w:tc>
        <w:tc>
          <w:tcPr>
            <w:tcW w:w="1134" w:type="dxa"/>
          </w:tcPr>
          <w:p w14:paraId="4BE21555" w14:textId="1BA5A824" w:rsidR="001146FF" w:rsidRPr="00E52557" w:rsidRDefault="00CE1BE0" w:rsidP="004300C6">
            <w:pPr>
              <w:pStyle w:val="ListParagraph"/>
              <w:ind w:left="0"/>
              <w:rPr>
                <w:rFonts w:cs="Calibri"/>
                <w:sz w:val="24"/>
                <w:szCs w:val="24"/>
              </w:rPr>
            </w:pPr>
            <w:r>
              <w:rPr>
                <w:rFonts w:cs="Calibri"/>
                <w:sz w:val="24"/>
                <w:szCs w:val="24"/>
              </w:rPr>
              <w:t>X</w:t>
            </w:r>
          </w:p>
        </w:tc>
      </w:tr>
    </w:tbl>
    <w:p w14:paraId="697ED6B8" w14:textId="77777777" w:rsidR="002D24D8" w:rsidRPr="00E52557" w:rsidRDefault="002D24D8" w:rsidP="002D24D8">
      <w:pPr>
        <w:pStyle w:val="ListParagraph"/>
        <w:ind w:left="502"/>
        <w:rPr>
          <w:rFonts w:cs="Calibri"/>
          <w:sz w:val="24"/>
          <w:szCs w:val="24"/>
          <w:highlight w:val="cyan"/>
        </w:rPr>
      </w:pPr>
    </w:p>
    <w:p w14:paraId="420044E8"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If you have answered No then an IIA does not need to be completed.</w:t>
      </w:r>
      <w:r w:rsidR="006768BF" w:rsidRPr="00E52557">
        <w:rPr>
          <w:rFonts w:cs="Calibri"/>
          <w:sz w:val="24"/>
          <w:szCs w:val="24"/>
        </w:rPr>
        <w:t xml:space="preserve"> </w:t>
      </w:r>
      <w:r w:rsidR="00E03260">
        <w:rPr>
          <w:rFonts w:cs="Calibri"/>
          <w:sz w:val="24"/>
          <w:szCs w:val="24"/>
        </w:rPr>
        <w:t xml:space="preserve"> </w:t>
      </w:r>
      <w:r w:rsidR="006768BF" w:rsidRPr="00E52557">
        <w:rPr>
          <w:rFonts w:cs="Calibri"/>
          <w:sz w:val="24"/>
          <w:szCs w:val="24"/>
        </w:rPr>
        <w:t>Please keep a copy of the screening paperwork.</w:t>
      </w:r>
    </w:p>
    <w:p w14:paraId="1F605FFC" w14:textId="77777777" w:rsidR="00DA46F8" w:rsidRPr="00E52557" w:rsidRDefault="00DA46F8" w:rsidP="002D24D8">
      <w:pPr>
        <w:pStyle w:val="ListParagraph"/>
        <w:ind w:left="0"/>
        <w:rPr>
          <w:rFonts w:cs="Calibri"/>
          <w:sz w:val="24"/>
          <w:szCs w:val="24"/>
        </w:rPr>
      </w:pPr>
    </w:p>
    <w:p w14:paraId="4F4F0902" w14:textId="77777777"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w:t>
      </w:r>
      <w:r w:rsidR="00543D89">
        <w:rPr>
          <w:rFonts w:cs="Calibri"/>
          <w:sz w:val="24"/>
          <w:szCs w:val="24"/>
        </w:rPr>
        <w:t>answered yes to question 3, y</w:t>
      </w:r>
      <w:r w:rsidRPr="00E52557">
        <w:rPr>
          <w:rFonts w:cs="Calibri"/>
          <w:sz w:val="24"/>
          <w:szCs w:val="24"/>
        </w:rPr>
        <w:t xml:space="preserve">ou will need to consider whether you need to complete a Strategic Environmental Assessment. </w:t>
      </w:r>
    </w:p>
    <w:p w14:paraId="26196FFD" w14:textId="77777777" w:rsidR="001146FF" w:rsidRPr="00E52557" w:rsidRDefault="001146FF" w:rsidP="00DA46F8">
      <w:pPr>
        <w:pStyle w:val="ListParagraph"/>
        <w:ind w:left="0"/>
        <w:rPr>
          <w:rFonts w:cs="Calibri"/>
          <w:sz w:val="24"/>
          <w:szCs w:val="24"/>
        </w:rPr>
      </w:pPr>
    </w:p>
    <w:p w14:paraId="38EA03B8" w14:textId="77777777" w:rsidR="001146FF" w:rsidRDefault="001146FF" w:rsidP="00E52557">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xml:space="preserve">, </w:t>
      </w:r>
      <w:r w:rsidR="00E46E43">
        <w:rPr>
          <w:rFonts w:cs="Calibri"/>
          <w:sz w:val="24"/>
          <w:szCs w:val="24"/>
        </w:rPr>
        <w:t>you will need to consider whether you need to complete a Data Protection Impact Assessment. P</w:t>
      </w:r>
      <w:r w:rsidRPr="00E52557">
        <w:rPr>
          <w:rFonts w:cs="Calibri"/>
          <w:sz w:val="24"/>
          <w:szCs w:val="24"/>
        </w:rPr>
        <w:t>l</w:t>
      </w:r>
      <w:r w:rsidR="006768BF" w:rsidRPr="00E52557">
        <w:rPr>
          <w:rFonts w:cs="Calibri"/>
          <w:sz w:val="24"/>
          <w:szCs w:val="24"/>
        </w:rPr>
        <w:t xml:space="preserve">ease seek further advice from the </w:t>
      </w:r>
      <w:r w:rsidR="00E46E43">
        <w:rPr>
          <w:rFonts w:cs="Calibri"/>
          <w:sz w:val="24"/>
          <w:szCs w:val="24"/>
        </w:rPr>
        <w:t>Team Manager Information Governance</w:t>
      </w:r>
      <w:r w:rsidR="006768BF" w:rsidRPr="00E52557">
        <w:rPr>
          <w:rFonts w:cs="Calibri"/>
          <w:sz w:val="24"/>
          <w:szCs w:val="24"/>
        </w:rPr>
        <w:t>.</w:t>
      </w:r>
      <w:r w:rsidRPr="00E52557">
        <w:rPr>
          <w:rFonts w:cs="Calibri"/>
          <w:sz w:val="24"/>
          <w:szCs w:val="24"/>
        </w:rPr>
        <w:t xml:space="preserve"> </w:t>
      </w:r>
    </w:p>
    <w:p w14:paraId="4F0E19D9" w14:textId="77777777" w:rsidR="001146FF" w:rsidRPr="00E52557" w:rsidRDefault="001146FF" w:rsidP="00DA46F8">
      <w:pPr>
        <w:pStyle w:val="ListParagraph"/>
        <w:ind w:left="0"/>
        <w:rPr>
          <w:rFonts w:cs="Calibri"/>
          <w:sz w:val="24"/>
          <w:szCs w:val="24"/>
        </w:rPr>
      </w:pPr>
    </w:p>
    <w:p w14:paraId="57D1A284" w14:textId="77777777" w:rsidR="003F6ABB" w:rsidRPr="00E52557" w:rsidRDefault="003F6ABB" w:rsidP="00DA46F8">
      <w:pPr>
        <w:pStyle w:val="ListParagraph"/>
        <w:ind w:left="0"/>
        <w:rPr>
          <w:rFonts w:cs="Calibri"/>
          <w:sz w:val="24"/>
          <w:szCs w:val="24"/>
        </w:rPr>
      </w:pPr>
    </w:p>
    <w:p w14:paraId="39091287" w14:textId="4F8D09DB" w:rsidR="001146FF" w:rsidRPr="00E52557" w:rsidRDefault="00C33A3F" w:rsidP="006768BF">
      <w:pPr>
        <w:pStyle w:val="ListParagraph"/>
        <w:ind w:left="0"/>
        <w:rPr>
          <w:rFonts w:cs="Calibri"/>
          <w:b/>
          <w:sz w:val="28"/>
          <w:szCs w:val="28"/>
        </w:rPr>
      </w:pPr>
      <w:r>
        <w:rPr>
          <w:rFonts w:cs="Calibri"/>
          <w:b/>
          <w:sz w:val="28"/>
          <w:szCs w:val="28"/>
        </w:rPr>
        <w:t>Se</w:t>
      </w:r>
      <w:r w:rsidR="006768BF" w:rsidRPr="00E52557">
        <w:rPr>
          <w:rFonts w:cs="Calibri"/>
          <w:b/>
          <w:sz w:val="28"/>
          <w:szCs w:val="28"/>
        </w:rPr>
        <w:t>ction 2: Integrated Impact Assessment</w:t>
      </w:r>
    </w:p>
    <w:p w14:paraId="2C188FAC" w14:textId="77777777" w:rsidR="006768BF" w:rsidRPr="00E52557" w:rsidRDefault="006768BF" w:rsidP="006768BF">
      <w:pPr>
        <w:pStyle w:val="ListParagraph"/>
        <w:ind w:left="0"/>
        <w:rPr>
          <w:rFonts w:cs="Calibri"/>
          <w:b/>
          <w:sz w:val="24"/>
          <w:szCs w:val="24"/>
        </w:rPr>
      </w:pPr>
    </w:p>
    <w:p w14:paraId="454C9007" w14:textId="77777777" w:rsidR="001146FF" w:rsidRPr="00E52557" w:rsidRDefault="001146FF" w:rsidP="00E52557">
      <w:pPr>
        <w:pStyle w:val="ListParagraph"/>
        <w:numPr>
          <w:ilvl w:val="1"/>
          <w:numId w:val="9"/>
        </w:numPr>
        <w:rPr>
          <w:rFonts w:cs="Calibri"/>
          <w:b/>
          <w:sz w:val="24"/>
          <w:szCs w:val="24"/>
        </w:rPr>
      </w:pPr>
      <w:r w:rsidRPr="00E52557">
        <w:rPr>
          <w:rFonts w:cs="Calibri"/>
          <w:b/>
          <w:sz w:val="24"/>
          <w:szCs w:val="24"/>
        </w:rPr>
        <w:t xml:space="preserve">Have those who are </w:t>
      </w:r>
      <w:r w:rsidR="00243D37">
        <w:rPr>
          <w:rFonts w:cs="Calibri"/>
          <w:b/>
          <w:sz w:val="24"/>
          <w:szCs w:val="24"/>
        </w:rPr>
        <w:t xml:space="preserve">directly </w:t>
      </w:r>
      <w:r w:rsidRPr="00E52557">
        <w:rPr>
          <w:rFonts w:cs="Calibri"/>
          <w:b/>
          <w:sz w:val="24"/>
          <w:szCs w:val="24"/>
        </w:rPr>
        <w:t>affected by the policy had the opportunity to comment on new proposals?</w:t>
      </w:r>
    </w:p>
    <w:p w14:paraId="253E2E84" w14:textId="1D381D19" w:rsidR="001146FF" w:rsidRDefault="00CE1BE0" w:rsidP="00044A44">
      <w:pPr>
        <w:pStyle w:val="ListParagraph"/>
        <w:ind w:left="0"/>
        <w:rPr>
          <w:rFonts w:cs="Calibri"/>
          <w:sz w:val="24"/>
          <w:szCs w:val="24"/>
        </w:rPr>
      </w:pPr>
      <w:r>
        <w:rPr>
          <w:rFonts w:cs="Calibri"/>
          <w:sz w:val="24"/>
          <w:szCs w:val="24"/>
        </w:rPr>
        <w:t xml:space="preserve">Pupil voice has been gathered in reference to both the Learning, Connected project and during the approved version of the Digital Learning and Teaching Strategy back in 2023. </w:t>
      </w:r>
    </w:p>
    <w:p w14:paraId="662E4433" w14:textId="77777777" w:rsidR="00CE1BE0" w:rsidRDefault="00CE1BE0" w:rsidP="00044A44">
      <w:pPr>
        <w:pStyle w:val="ListParagraph"/>
        <w:ind w:left="0"/>
        <w:rPr>
          <w:rFonts w:cs="Calibri"/>
          <w:sz w:val="24"/>
          <w:szCs w:val="24"/>
        </w:rPr>
      </w:pPr>
    </w:p>
    <w:p w14:paraId="410E0070" w14:textId="119EB781" w:rsidR="00CE1BE0" w:rsidRPr="00E52557" w:rsidRDefault="00CE1BE0" w:rsidP="00044A44">
      <w:pPr>
        <w:pStyle w:val="ListParagraph"/>
        <w:ind w:left="0"/>
        <w:rPr>
          <w:rFonts w:cs="Calibri"/>
          <w:sz w:val="24"/>
          <w:szCs w:val="24"/>
        </w:rPr>
      </w:pPr>
      <w:r>
        <w:rPr>
          <w:rFonts w:cs="Calibri"/>
          <w:sz w:val="24"/>
          <w:szCs w:val="24"/>
        </w:rPr>
        <w:t>Staff have been heavily involved in the action plan included in the Digital Learning and Teaching Strategy and via the pilot project, all staff at DGS have been invited to comment on the approach taken to enhance access to devices for learners as we plan for an authority wide rollout.</w:t>
      </w:r>
    </w:p>
    <w:p w14:paraId="5D8B4CDA" w14:textId="77777777" w:rsidR="003F6ABB" w:rsidRPr="00E52557" w:rsidRDefault="003F6ABB" w:rsidP="002D24D8">
      <w:pPr>
        <w:pStyle w:val="ListParagraph"/>
        <w:rPr>
          <w:rFonts w:cs="Calibri"/>
          <w:sz w:val="24"/>
          <w:szCs w:val="24"/>
        </w:rPr>
      </w:pPr>
    </w:p>
    <w:p w14:paraId="44102B4D" w14:textId="77777777" w:rsidR="003F6ABB" w:rsidRPr="00E52557" w:rsidRDefault="003F6ABB" w:rsidP="002D24D8">
      <w:pPr>
        <w:pStyle w:val="ListParagraph"/>
        <w:rPr>
          <w:rFonts w:cs="Calibri"/>
          <w:sz w:val="24"/>
          <w:szCs w:val="24"/>
        </w:rPr>
      </w:pPr>
    </w:p>
    <w:p w14:paraId="3B59F639" w14:textId="77777777" w:rsidR="002A38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0547CCF7" w14:textId="77777777" w:rsidR="00F47CC9" w:rsidRPr="00E52557" w:rsidRDefault="00F47CC9" w:rsidP="00044A44">
      <w:pPr>
        <w:pStyle w:val="ListParagraph"/>
        <w:ind w:left="0"/>
        <w:rPr>
          <w:rFonts w:cs="Calibri"/>
          <w:b/>
          <w:sz w:val="24"/>
          <w:szCs w:val="24"/>
        </w:rPr>
      </w:pPr>
    </w:p>
    <w:p w14:paraId="2E8ED48E" w14:textId="5B3C8E34" w:rsidR="00044A44" w:rsidRDefault="00CE1BE0" w:rsidP="00044A44">
      <w:pPr>
        <w:pStyle w:val="ListParagraph"/>
        <w:ind w:left="0"/>
        <w:rPr>
          <w:rFonts w:cs="Calibri"/>
          <w:sz w:val="24"/>
          <w:szCs w:val="24"/>
        </w:rPr>
      </w:pPr>
      <w:r>
        <w:rPr>
          <w:rFonts w:cs="Calibri"/>
          <w:sz w:val="24"/>
          <w:szCs w:val="24"/>
        </w:rPr>
        <w:t>As part of the previous Digital Learning and Teaching Strategy, we established a working group known as the Digital Community. This group consists of 100+ teachers across the authority meeting 5 times per year in person. We have collated their thoughts on all developments related to digital learning and encouraged these discussions to be held with their learners to feedback into the group.</w:t>
      </w:r>
    </w:p>
    <w:p w14:paraId="4F195ECC" w14:textId="77777777" w:rsidR="00CE1BE0" w:rsidRDefault="00CE1BE0" w:rsidP="00044A44">
      <w:pPr>
        <w:pStyle w:val="ListParagraph"/>
        <w:ind w:left="0"/>
        <w:rPr>
          <w:rFonts w:cs="Calibri"/>
          <w:sz w:val="24"/>
          <w:szCs w:val="24"/>
        </w:rPr>
      </w:pPr>
    </w:p>
    <w:p w14:paraId="65A52C5E" w14:textId="555334E2" w:rsidR="00CE1BE0" w:rsidRDefault="00CE1BE0" w:rsidP="00044A44">
      <w:pPr>
        <w:pStyle w:val="ListParagraph"/>
        <w:ind w:left="0"/>
        <w:rPr>
          <w:rFonts w:cs="Calibri"/>
          <w:sz w:val="24"/>
          <w:szCs w:val="24"/>
        </w:rPr>
      </w:pPr>
      <w:r>
        <w:rPr>
          <w:rFonts w:cs="Calibri"/>
          <w:sz w:val="24"/>
          <w:szCs w:val="24"/>
        </w:rPr>
        <w:t>We have also worked with several pupil digital leader groups to establish some of the challenges they experience within their school and have built this into the developments and action plan of the Digital Learning and Teaching Strategy.</w:t>
      </w:r>
    </w:p>
    <w:p w14:paraId="25107B70" w14:textId="77777777" w:rsidR="00CE1BE0" w:rsidRDefault="00CE1BE0" w:rsidP="00044A44">
      <w:pPr>
        <w:pStyle w:val="ListParagraph"/>
        <w:ind w:left="0"/>
        <w:rPr>
          <w:rFonts w:cs="Calibri"/>
          <w:sz w:val="24"/>
          <w:szCs w:val="24"/>
        </w:rPr>
      </w:pPr>
    </w:p>
    <w:p w14:paraId="3464F485" w14:textId="3C2011D2" w:rsidR="00F47CC9" w:rsidRDefault="00CE1BE0" w:rsidP="00C14819">
      <w:pPr>
        <w:pStyle w:val="ListParagraph"/>
        <w:ind w:left="0"/>
        <w:rPr>
          <w:rFonts w:cs="Calibri"/>
          <w:sz w:val="24"/>
          <w:szCs w:val="24"/>
        </w:rPr>
      </w:pPr>
      <w:r>
        <w:rPr>
          <w:rFonts w:cs="Calibri"/>
          <w:sz w:val="24"/>
          <w:szCs w:val="24"/>
        </w:rPr>
        <w:t>Staff and learner interviews have also taken place in relation to the Learning, Connected</w:t>
      </w:r>
      <w:r w:rsidR="00C14819">
        <w:rPr>
          <w:rFonts w:cs="Calibri"/>
          <w:sz w:val="24"/>
          <w:szCs w:val="24"/>
        </w:rPr>
        <w:t xml:space="preserve"> project to inform approaches and process for delivering this project across all seven secondary schools. The increase in access for primary schools will follow the same model as already present therefore no major change is apparent.</w:t>
      </w:r>
    </w:p>
    <w:p w14:paraId="7832C86A" w14:textId="77777777" w:rsidR="00A355D2" w:rsidRDefault="00A355D2" w:rsidP="00C14819">
      <w:pPr>
        <w:pStyle w:val="ListParagraph"/>
        <w:ind w:left="0"/>
        <w:rPr>
          <w:rFonts w:cs="Calibri"/>
          <w:sz w:val="24"/>
          <w:szCs w:val="24"/>
        </w:rPr>
      </w:pPr>
    </w:p>
    <w:p w14:paraId="531E00D9" w14:textId="7B60E687" w:rsidR="00A355D2" w:rsidRPr="00C14819" w:rsidRDefault="00A355D2" w:rsidP="00C14819">
      <w:pPr>
        <w:pStyle w:val="ListParagraph"/>
        <w:ind w:left="0"/>
        <w:rPr>
          <w:rFonts w:cs="Calibri"/>
          <w:sz w:val="24"/>
          <w:szCs w:val="24"/>
        </w:rPr>
      </w:pPr>
      <w:r>
        <w:rPr>
          <w:rFonts w:cs="Calibri"/>
          <w:sz w:val="24"/>
          <w:szCs w:val="24"/>
        </w:rPr>
        <w:lastRenderedPageBreak/>
        <w:t xml:space="preserve">We initiated a full </w:t>
      </w:r>
      <w:r w:rsidR="00637D2C">
        <w:rPr>
          <w:rFonts w:cs="Calibri"/>
          <w:sz w:val="24"/>
          <w:szCs w:val="24"/>
        </w:rPr>
        <w:t xml:space="preserve">audit of devices over the past 18 </w:t>
      </w:r>
      <w:r w:rsidR="00736836">
        <w:rPr>
          <w:rFonts w:cs="Calibri"/>
          <w:sz w:val="24"/>
          <w:szCs w:val="24"/>
        </w:rPr>
        <w:t>months;</w:t>
      </w:r>
      <w:r w:rsidR="00637D2C">
        <w:rPr>
          <w:rFonts w:cs="Calibri"/>
          <w:sz w:val="24"/>
          <w:szCs w:val="24"/>
        </w:rPr>
        <w:t xml:space="preserve"> to assess device numbers in all schools, this highlighted the imbalance </w:t>
      </w:r>
      <w:r w:rsidR="008C16C4">
        <w:rPr>
          <w:rFonts w:cs="Calibri"/>
          <w:sz w:val="24"/>
          <w:szCs w:val="24"/>
        </w:rPr>
        <w:t xml:space="preserve">and enabled us to explore alternative solutions to the processes we had in place </w:t>
      </w:r>
      <w:r w:rsidR="00E579D3">
        <w:rPr>
          <w:rFonts w:cs="Calibri"/>
          <w:sz w:val="24"/>
          <w:szCs w:val="24"/>
        </w:rPr>
        <w:t>historically.</w:t>
      </w:r>
    </w:p>
    <w:p w14:paraId="2005674A" w14:textId="77777777" w:rsidR="002A38D8" w:rsidRPr="00E52557" w:rsidRDefault="002A38D8" w:rsidP="00D737DA">
      <w:pPr>
        <w:pStyle w:val="ListParagraph"/>
        <w:rPr>
          <w:rFonts w:cs="Calibri"/>
          <w:b/>
          <w:sz w:val="24"/>
          <w:szCs w:val="24"/>
        </w:rPr>
      </w:pPr>
    </w:p>
    <w:p w14:paraId="0A58349D"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1D6F0472" w14:textId="77777777" w:rsidTr="005E6B4A">
        <w:tc>
          <w:tcPr>
            <w:tcW w:w="3137" w:type="dxa"/>
          </w:tcPr>
          <w:p w14:paraId="74E71D62"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615F3B33"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1713CCE4" w14:textId="77777777" w:rsidTr="004300C6">
        <w:tc>
          <w:tcPr>
            <w:tcW w:w="3137" w:type="dxa"/>
          </w:tcPr>
          <w:p w14:paraId="470A58FD" w14:textId="77777777" w:rsidR="009D17FB" w:rsidRPr="00E52557" w:rsidRDefault="009D17FB" w:rsidP="00243D37">
            <w:pPr>
              <w:rPr>
                <w:rFonts w:cs="Calibri"/>
                <w:sz w:val="24"/>
                <w:szCs w:val="24"/>
              </w:rPr>
            </w:pPr>
            <w:r w:rsidRPr="00E52557">
              <w:rPr>
                <w:rFonts w:cs="Calibri"/>
                <w:sz w:val="24"/>
                <w:szCs w:val="24"/>
              </w:rPr>
              <w:t>Which groups are in particular need of this service?</w:t>
            </w:r>
          </w:p>
        </w:tc>
        <w:tc>
          <w:tcPr>
            <w:tcW w:w="5476" w:type="dxa"/>
          </w:tcPr>
          <w:p w14:paraId="7304B800" w14:textId="6263E39E" w:rsidR="006A50E0" w:rsidRPr="00E52557" w:rsidRDefault="00577672" w:rsidP="004300C6">
            <w:pPr>
              <w:rPr>
                <w:rFonts w:cs="Calibri"/>
                <w:sz w:val="24"/>
                <w:szCs w:val="24"/>
              </w:rPr>
            </w:pPr>
            <w:r>
              <w:rPr>
                <w:rFonts w:cs="Calibri"/>
                <w:sz w:val="24"/>
                <w:szCs w:val="24"/>
              </w:rPr>
              <w:t xml:space="preserve">All learners will benefit from this project and the update to the digital learning an teaching strategy as the aim is to reduce the digital divide and </w:t>
            </w:r>
            <w:r w:rsidR="00781605">
              <w:rPr>
                <w:rFonts w:cs="Calibri"/>
                <w:sz w:val="24"/>
                <w:szCs w:val="24"/>
              </w:rPr>
              <w:t>further develop core digital skills across all schools to ensure readiness for the world of work.</w:t>
            </w:r>
          </w:p>
        </w:tc>
      </w:tr>
      <w:tr w:rsidR="009D17FB" w:rsidRPr="00E52557" w14:paraId="7B51C625" w14:textId="77777777" w:rsidTr="003D6C30">
        <w:tc>
          <w:tcPr>
            <w:tcW w:w="3137" w:type="dxa"/>
          </w:tcPr>
          <w:p w14:paraId="6DA80817" w14:textId="77777777" w:rsidR="009D17FB" w:rsidRPr="00E52557" w:rsidRDefault="009D17FB" w:rsidP="004300C6">
            <w:pPr>
              <w:rPr>
                <w:rFonts w:cs="Calibri"/>
                <w:sz w:val="24"/>
                <w:szCs w:val="24"/>
              </w:rPr>
            </w:pPr>
            <w:r w:rsidRPr="00E52557">
              <w:rPr>
                <w:rFonts w:cs="Calibri"/>
                <w:sz w:val="24"/>
                <w:szCs w:val="24"/>
              </w:rPr>
              <w:t>What level of service uptake/ access is there from protected and vulnerable groups?</w:t>
            </w:r>
          </w:p>
        </w:tc>
        <w:tc>
          <w:tcPr>
            <w:tcW w:w="5476" w:type="dxa"/>
          </w:tcPr>
          <w:p w14:paraId="624B3C36" w14:textId="68E87112" w:rsidR="009D17FB" w:rsidRPr="00E52557" w:rsidRDefault="00FC5035" w:rsidP="004300C6">
            <w:pPr>
              <w:rPr>
                <w:rFonts w:cs="Calibri"/>
                <w:sz w:val="24"/>
                <w:szCs w:val="24"/>
              </w:rPr>
            </w:pPr>
            <w:r>
              <w:rPr>
                <w:rFonts w:cs="Calibri"/>
                <w:sz w:val="24"/>
                <w:szCs w:val="24"/>
              </w:rPr>
              <w:t>We will work with the young carers team and the inclusion team to notify them of the change in access to technology which we hope will improve their lines of communication with these young people.</w:t>
            </w:r>
          </w:p>
        </w:tc>
      </w:tr>
      <w:tr w:rsidR="009D17FB" w:rsidRPr="00E52557" w14:paraId="3CD26E26" w14:textId="77777777" w:rsidTr="004300C6">
        <w:tc>
          <w:tcPr>
            <w:tcW w:w="3137" w:type="dxa"/>
          </w:tcPr>
          <w:p w14:paraId="0B2B742D" w14:textId="77777777" w:rsidR="009D17FB" w:rsidRPr="00E52557" w:rsidRDefault="009D17FB" w:rsidP="004300C6">
            <w:pPr>
              <w:rPr>
                <w:rFonts w:cs="Calibri"/>
                <w:sz w:val="24"/>
                <w:szCs w:val="24"/>
              </w:rPr>
            </w:pPr>
            <w:r w:rsidRPr="00E52557">
              <w:rPr>
                <w:rFonts w:cs="Calibri"/>
                <w:sz w:val="24"/>
                <w:szCs w:val="24"/>
              </w:rPr>
              <w:t>Can you identify positive outcomes for service users</w:t>
            </w:r>
          </w:p>
        </w:tc>
        <w:tc>
          <w:tcPr>
            <w:tcW w:w="5476" w:type="dxa"/>
          </w:tcPr>
          <w:p w14:paraId="1D14AA35" w14:textId="1B9A2696" w:rsidR="009D17FB" w:rsidRPr="00E52557" w:rsidRDefault="00A07D6A" w:rsidP="004300C6">
            <w:pPr>
              <w:rPr>
                <w:rFonts w:cs="Calibri"/>
                <w:sz w:val="24"/>
                <w:szCs w:val="24"/>
              </w:rPr>
            </w:pPr>
            <w:r>
              <w:rPr>
                <w:rFonts w:cs="Calibri"/>
                <w:sz w:val="24"/>
                <w:szCs w:val="24"/>
              </w:rPr>
              <w:t xml:space="preserve">Equity and consistency across all schools ensures that the central education team can employ consistent expectations </w:t>
            </w:r>
            <w:r w:rsidR="009C027E">
              <w:rPr>
                <w:rFonts w:cs="Calibri"/>
                <w:sz w:val="24"/>
                <w:szCs w:val="24"/>
              </w:rPr>
              <w:t>for all schools in relation to digital learning. Primarily for quality improvement officers working with all schools in developing the quality of teaching, learning and assessment.</w:t>
            </w:r>
          </w:p>
        </w:tc>
      </w:tr>
      <w:tr w:rsidR="009D17FB" w:rsidRPr="00E52557" w14:paraId="1D2F5954" w14:textId="77777777" w:rsidTr="004300C6">
        <w:tc>
          <w:tcPr>
            <w:tcW w:w="3137" w:type="dxa"/>
          </w:tcPr>
          <w:p w14:paraId="6FD878CD" w14:textId="77777777" w:rsidR="009D17FB" w:rsidRPr="00E52557" w:rsidRDefault="009D17FB" w:rsidP="009D17FB">
            <w:pPr>
              <w:rPr>
                <w:rFonts w:cs="Calibri"/>
                <w:sz w:val="24"/>
                <w:szCs w:val="24"/>
              </w:rPr>
            </w:pPr>
            <w:r w:rsidRPr="00E52557">
              <w:rPr>
                <w:rFonts w:cs="Calibri"/>
                <w:sz w:val="24"/>
                <w:szCs w:val="24"/>
              </w:rPr>
              <w:t>What is the service user experience of those from protected or vulnerable groups?</w:t>
            </w:r>
          </w:p>
        </w:tc>
        <w:tc>
          <w:tcPr>
            <w:tcW w:w="5476" w:type="dxa"/>
          </w:tcPr>
          <w:p w14:paraId="5E9F37DF" w14:textId="77777777" w:rsidR="009D17FB" w:rsidRPr="00E52557" w:rsidRDefault="009D17FB" w:rsidP="004300C6">
            <w:pPr>
              <w:rPr>
                <w:rFonts w:cs="Calibri"/>
                <w:sz w:val="24"/>
                <w:szCs w:val="24"/>
              </w:rPr>
            </w:pPr>
          </w:p>
        </w:tc>
      </w:tr>
      <w:tr w:rsidR="009D17FB" w:rsidRPr="00E52557" w14:paraId="0C044FCD" w14:textId="77777777" w:rsidTr="004300C6">
        <w:tc>
          <w:tcPr>
            <w:tcW w:w="3137" w:type="dxa"/>
          </w:tcPr>
          <w:p w14:paraId="3C82B3E6" w14:textId="77777777" w:rsidR="009D17FB" w:rsidRPr="00E52557" w:rsidRDefault="009D17F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tcPr>
          <w:p w14:paraId="7D3C43DC" w14:textId="0C5184E8" w:rsidR="009D17FB" w:rsidRPr="00E52557" w:rsidRDefault="0056120D" w:rsidP="004300C6">
            <w:pPr>
              <w:rPr>
                <w:rFonts w:cs="Calibri"/>
                <w:sz w:val="24"/>
                <w:szCs w:val="24"/>
              </w:rPr>
            </w:pPr>
            <w:r>
              <w:rPr>
                <w:rFonts w:cs="Calibri"/>
                <w:sz w:val="24"/>
                <w:szCs w:val="24"/>
              </w:rPr>
              <w:t xml:space="preserve">We have </w:t>
            </w:r>
            <w:r w:rsidR="00CE172B">
              <w:rPr>
                <w:rFonts w:cs="Calibri"/>
                <w:sz w:val="24"/>
                <w:szCs w:val="24"/>
              </w:rPr>
              <w:t xml:space="preserve">had </w:t>
            </w:r>
            <w:r>
              <w:rPr>
                <w:rFonts w:cs="Calibri"/>
                <w:sz w:val="24"/>
                <w:szCs w:val="24"/>
              </w:rPr>
              <w:t xml:space="preserve">direct </w:t>
            </w:r>
            <w:r w:rsidR="00CE172B">
              <w:rPr>
                <w:rFonts w:cs="Calibri"/>
                <w:sz w:val="24"/>
                <w:szCs w:val="24"/>
              </w:rPr>
              <w:t>discussions with the</w:t>
            </w:r>
            <w:r>
              <w:rPr>
                <w:rFonts w:cs="Calibri"/>
                <w:sz w:val="24"/>
                <w:szCs w:val="24"/>
              </w:rPr>
              <w:t xml:space="preserve"> </w:t>
            </w:r>
            <w:r w:rsidR="00CE172B">
              <w:rPr>
                <w:rFonts w:cs="Calibri"/>
                <w:sz w:val="24"/>
                <w:szCs w:val="24"/>
              </w:rPr>
              <w:t>Q</w:t>
            </w:r>
            <w:r w:rsidR="005A44A7">
              <w:rPr>
                <w:rFonts w:cs="Calibri"/>
                <w:sz w:val="24"/>
                <w:szCs w:val="24"/>
              </w:rPr>
              <w:t xml:space="preserve">uality </w:t>
            </w:r>
            <w:r w:rsidR="00CE172B">
              <w:rPr>
                <w:rFonts w:cs="Calibri"/>
                <w:sz w:val="24"/>
                <w:szCs w:val="24"/>
              </w:rPr>
              <w:t>I</w:t>
            </w:r>
            <w:r w:rsidR="005A44A7">
              <w:rPr>
                <w:rFonts w:cs="Calibri"/>
                <w:sz w:val="24"/>
                <w:szCs w:val="24"/>
              </w:rPr>
              <w:t>mprovement</w:t>
            </w:r>
            <w:r>
              <w:rPr>
                <w:rFonts w:cs="Calibri"/>
                <w:sz w:val="24"/>
                <w:szCs w:val="24"/>
              </w:rPr>
              <w:t xml:space="preserve"> </w:t>
            </w:r>
            <w:r w:rsidR="00CE172B">
              <w:rPr>
                <w:rFonts w:cs="Calibri"/>
                <w:sz w:val="24"/>
                <w:szCs w:val="24"/>
              </w:rPr>
              <w:t>M</w:t>
            </w:r>
            <w:r>
              <w:rPr>
                <w:rFonts w:cs="Calibri"/>
                <w:sz w:val="24"/>
                <w:szCs w:val="24"/>
              </w:rPr>
              <w:t xml:space="preserve">anager </w:t>
            </w:r>
            <w:r w:rsidR="005A44A7">
              <w:rPr>
                <w:rFonts w:cs="Calibri"/>
                <w:sz w:val="24"/>
                <w:szCs w:val="24"/>
              </w:rPr>
              <w:t>for equity and inclusio</w:t>
            </w:r>
            <w:r w:rsidR="007003D1">
              <w:rPr>
                <w:rFonts w:cs="Calibri"/>
                <w:sz w:val="24"/>
                <w:szCs w:val="24"/>
              </w:rPr>
              <w:t>n. This has led to</w:t>
            </w:r>
            <w:r w:rsidR="00CE172B">
              <w:rPr>
                <w:rFonts w:cs="Calibri"/>
                <w:sz w:val="24"/>
                <w:szCs w:val="24"/>
              </w:rPr>
              <w:t xml:space="preserve"> contribut</w:t>
            </w:r>
            <w:r w:rsidR="00BF3C26">
              <w:rPr>
                <w:rFonts w:cs="Calibri"/>
                <w:sz w:val="24"/>
                <w:szCs w:val="24"/>
              </w:rPr>
              <w:t>ions</w:t>
            </w:r>
            <w:r w:rsidR="00CE172B">
              <w:rPr>
                <w:rFonts w:cs="Calibri"/>
                <w:sz w:val="24"/>
                <w:szCs w:val="24"/>
              </w:rPr>
              <w:t xml:space="preserve"> to the </w:t>
            </w:r>
            <w:r w:rsidR="007A0293">
              <w:rPr>
                <w:rFonts w:cs="Calibri"/>
                <w:sz w:val="24"/>
                <w:szCs w:val="24"/>
              </w:rPr>
              <w:t>Digital Learning and Teaching Strategy with a focus on supporting learner</w:t>
            </w:r>
            <w:r w:rsidR="007003D1">
              <w:rPr>
                <w:rFonts w:cs="Calibri"/>
                <w:sz w:val="24"/>
                <w:szCs w:val="24"/>
              </w:rPr>
              <w:t>s with additional support needs</w:t>
            </w:r>
            <w:r w:rsidR="00BF3C26">
              <w:rPr>
                <w:rFonts w:cs="Calibri"/>
                <w:sz w:val="24"/>
                <w:szCs w:val="24"/>
              </w:rPr>
              <w:t>.</w:t>
            </w:r>
          </w:p>
        </w:tc>
      </w:tr>
    </w:tbl>
    <w:p w14:paraId="1C762F23" w14:textId="77777777" w:rsidR="002D24D8" w:rsidRPr="00E52557" w:rsidRDefault="002D24D8" w:rsidP="002D24D8">
      <w:pPr>
        <w:pStyle w:val="ListParagraph"/>
        <w:ind w:left="0"/>
        <w:rPr>
          <w:rFonts w:cs="Calibri"/>
          <w:b/>
          <w:sz w:val="24"/>
          <w:szCs w:val="24"/>
        </w:rPr>
      </w:pPr>
    </w:p>
    <w:p w14:paraId="2C2745BB" w14:textId="53D74B61" w:rsidR="00F07697" w:rsidRPr="006A0408" w:rsidRDefault="002D24D8" w:rsidP="00F07697">
      <w:pPr>
        <w:pStyle w:val="ListParagraph"/>
        <w:numPr>
          <w:ilvl w:val="1"/>
          <w:numId w:val="9"/>
        </w:numPr>
        <w:rPr>
          <w:rFonts w:cs="Calibri"/>
          <w:b/>
          <w:color w:val="FF0000"/>
          <w:sz w:val="24"/>
          <w:szCs w:val="24"/>
        </w:rPr>
      </w:pPr>
      <w:r w:rsidRPr="00E52557">
        <w:rPr>
          <w:rFonts w:cs="Calibri"/>
          <w:b/>
          <w:sz w:val="24"/>
          <w:szCs w:val="24"/>
        </w:rPr>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groups in the community</w:t>
      </w:r>
      <w:r w:rsidRPr="006A0408">
        <w:rPr>
          <w:rFonts w:cs="Calibri"/>
          <w:b/>
          <w:color w:val="FF0000"/>
          <w:sz w:val="24"/>
          <w:szCs w:val="24"/>
        </w:rPr>
        <w:t xml:space="preserve">? </w:t>
      </w:r>
      <w:r w:rsidR="00F07697" w:rsidRPr="006A0408">
        <w:rPr>
          <w:rFonts w:cs="Calibri"/>
          <w:b/>
          <w:color w:val="FF0000"/>
          <w:sz w:val="24"/>
          <w:szCs w:val="24"/>
        </w:rPr>
        <w:t>Please note that</w:t>
      </w:r>
      <w:r w:rsidR="005C6A03" w:rsidRPr="006A0408">
        <w:rPr>
          <w:rFonts w:cs="Calibri"/>
          <w:b/>
          <w:color w:val="FF0000"/>
          <w:sz w:val="24"/>
          <w:szCs w:val="24"/>
        </w:rPr>
        <w:t xml:space="preserve"> where children will be affected by the policy</w:t>
      </w:r>
      <w:r w:rsidR="006A0408" w:rsidRPr="006A0408">
        <w:rPr>
          <w:rFonts w:cs="Calibri"/>
          <w:b/>
          <w:color w:val="FF0000"/>
          <w:sz w:val="24"/>
          <w:szCs w:val="24"/>
        </w:rPr>
        <w:t xml:space="preserve"> or activity a Children</w:t>
      </w:r>
      <w:r w:rsidR="00B809A8">
        <w:rPr>
          <w:rFonts w:cs="Calibri"/>
          <w:b/>
          <w:color w:val="FF0000"/>
          <w:sz w:val="24"/>
          <w:szCs w:val="24"/>
        </w:rPr>
        <w:t>’</w:t>
      </w:r>
      <w:r w:rsidR="006A0408" w:rsidRPr="006A0408">
        <w:rPr>
          <w:rFonts w:cs="Calibri"/>
          <w:b/>
          <w:color w:val="FF0000"/>
          <w:sz w:val="24"/>
          <w:szCs w:val="24"/>
        </w:rPr>
        <w:t xml:space="preserve">s Rights </w:t>
      </w:r>
      <w:r w:rsidR="00B36D84">
        <w:rPr>
          <w:rFonts w:cs="Calibri"/>
          <w:b/>
          <w:color w:val="FF0000"/>
          <w:sz w:val="24"/>
          <w:szCs w:val="24"/>
        </w:rPr>
        <w:lastRenderedPageBreak/>
        <w:t xml:space="preserve">and Wellbeing </w:t>
      </w:r>
      <w:r w:rsidR="006A0408" w:rsidRPr="006A0408">
        <w:rPr>
          <w:rFonts w:cs="Calibri"/>
          <w:b/>
          <w:color w:val="FF0000"/>
          <w:sz w:val="24"/>
          <w:szCs w:val="24"/>
        </w:rPr>
        <w:t>Impact assessment must</w:t>
      </w:r>
      <w:r w:rsidR="006A0408" w:rsidRPr="003C6379">
        <w:rPr>
          <w:rFonts w:cs="Calibri"/>
          <w:b/>
          <w:color w:val="FF0000"/>
          <w:sz w:val="24"/>
          <w:szCs w:val="24"/>
          <w:u w:val="single"/>
        </w:rPr>
        <w:t xml:space="preserve"> </w:t>
      </w:r>
      <w:r w:rsidR="00B809A8" w:rsidRPr="003C6379">
        <w:rPr>
          <w:rFonts w:cs="Calibri"/>
          <w:b/>
          <w:color w:val="FF0000"/>
          <w:sz w:val="24"/>
          <w:szCs w:val="24"/>
          <w:u w:val="single"/>
        </w:rPr>
        <w:t>additionally</w:t>
      </w:r>
      <w:r w:rsidR="00B809A8">
        <w:rPr>
          <w:rFonts w:cs="Calibri"/>
          <w:b/>
          <w:color w:val="FF0000"/>
          <w:sz w:val="24"/>
          <w:szCs w:val="24"/>
        </w:rPr>
        <w:t xml:space="preserve"> </w:t>
      </w:r>
      <w:r w:rsidR="006A0408" w:rsidRPr="006A0408">
        <w:rPr>
          <w:rFonts w:cs="Calibri"/>
          <w:b/>
          <w:color w:val="FF0000"/>
          <w:sz w:val="24"/>
          <w:szCs w:val="24"/>
        </w:rPr>
        <w:t xml:space="preserve">be completed. </w:t>
      </w:r>
      <w:hyperlink r:id="rId9" w:history="1">
        <w:r w:rsidR="00BF2156" w:rsidRPr="00BF2156">
          <w:rPr>
            <w:color w:val="0000FF"/>
            <w:u w:val="single"/>
          </w:rPr>
          <w:t>Children’s Rights and Well-being Impact Assessment - completion guidance and template | East Lothian Intranet</w:t>
        </w:r>
      </w:hyperlink>
    </w:p>
    <w:p w14:paraId="4522990D"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4599"/>
      </w:tblGrid>
      <w:tr w:rsidR="002D24D8" w:rsidRPr="00E52557" w14:paraId="3629EDA7" w14:textId="77777777" w:rsidTr="00BB400B">
        <w:tc>
          <w:tcPr>
            <w:tcW w:w="4451" w:type="dxa"/>
          </w:tcPr>
          <w:p w14:paraId="5B565A38" w14:textId="77777777" w:rsidR="002D24D8" w:rsidRPr="00E52557" w:rsidRDefault="00E739A4" w:rsidP="004300C6">
            <w:pPr>
              <w:pStyle w:val="ListParagraph"/>
              <w:ind w:left="0"/>
              <w:rPr>
                <w:rFonts w:cs="Calibri"/>
                <w:b/>
                <w:sz w:val="24"/>
                <w:szCs w:val="24"/>
              </w:rPr>
            </w:pPr>
            <w:r w:rsidRPr="00E52557">
              <w:rPr>
                <w:rFonts w:cs="Calibri"/>
                <w:b/>
                <w:sz w:val="24"/>
                <w:szCs w:val="24"/>
              </w:rPr>
              <w:t>Equality Groups</w:t>
            </w:r>
            <w:r>
              <w:rPr>
                <w:rFonts w:cs="Calibri"/>
                <w:b/>
                <w:sz w:val="24"/>
                <w:szCs w:val="24"/>
              </w:rPr>
              <w:t xml:space="preserve"> </w:t>
            </w:r>
          </w:p>
        </w:tc>
        <w:tc>
          <w:tcPr>
            <w:tcW w:w="4599" w:type="dxa"/>
          </w:tcPr>
          <w:p w14:paraId="1ACFEFA9" w14:textId="77777777" w:rsidR="002D24D8" w:rsidRPr="00E52557" w:rsidRDefault="00A44D63" w:rsidP="004300C6">
            <w:pPr>
              <w:pStyle w:val="ListParagraph"/>
              <w:ind w:left="0"/>
              <w:rPr>
                <w:rFonts w:cs="Calibri"/>
                <w:b/>
                <w:sz w:val="24"/>
                <w:szCs w:val="24"/>
              </w:rPr>
            </w:pPr>
            <w:r>
              <w:rPr>
                <w:rFonts w:cs="Calibri"/>
                <w:b/>
                <w:sz w:val="24"/>
                <w:szCs w:val="24"/>
              </w:rPr>
              <w:t>Comments</w:t>
            </w:r>
          </w:p>
        </w:tc>
      </w:tr>
      <w:tr w:rsidR="00E739A4" w:rsidRPr="00E52557" w14:paraId="18660BA3" w14:textId="77777777" w:rsidTr="00BB400B">
        <w:trPr>
          <w:trHeight w:val="891"/>
        </w:trPr>
        <w:tc>
          <w:tcPr>
            <w:tcW w:w="4451" w:type="dxa"/>
          </w:tcPr>
          <w:p w14:paraId="018EEF8C" w14:textId="77777777"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t>Older people, people in the middle years</w:t>
            </w:r>
          </w:p>
          <w:p w14:paraId="63887319" w14:textId="77777777" w:rsidR="00E739A4" w:rsidRPr="00E739A4" w:rsidRDefault="00E739A4" w:rsidP="00E739A4">
            <w:pPr>
              <w:pStyle w:val="Title"/>
              <w:jc w:val="left"/>
              <w:rPr>
                <w:rFonts w:ascii="Calibri" w:hAnsi="Calibri" w:cs="Calibri"/>
                <w:sz w:val="24"/>
                <w:szCs w:val="24"/>
              </w:rPr>
            </w:pPr>
          </w:p>
        </w:tc>
        <w:tc>
          <w:tcPr>
            <w:tcW w:w="4599" w:type="dxa"/>
          </w:tcPr>
          <w:p w14:paraId="04B46A7E" w14:textId="1F7D4926" w:rsidR="00E739A4" w:rsidRPr="00E52557" w:rsidRDefault="00C14819" w:rsidP="001D4C04">
            <w:pPr>
              <w:pStyle w:val="ListParagraph"/>
              <w:ind w:left="0"/>
              <w:rPr>
                <w:rFonts w:cs="Calibri"/>
                <w:sz w:val="24"/>
                <w:szCs w:val="24"/>
              </w:rPr>
            </w:pPr>
            <w:r>
              <w:rPr>
                <w:rFonts w:cs="Calibri"/>
                <w:sz w:val="24"/>
                <w:szCs w:val="24"/>
              </w:rPr>
              <w:t xml:space="preserve">Teaching staff will have better access to technology within their classrooms, allowing more efficient planning and implementation </w:t>
            </w:r>
            <w:r w:rsidR="00763F7B">
              <w:rPr>
                <w:rFonts w:cs="Calibri"/>
                <w:sz w:val="24"/>
                <w:szCs w:val="24"/>
              </w:rPr>
              <w:t>of digital tools in</w:t>
            </w:r>
            <w:r>
              <w:rPr>
                <w:rFonts w:cs="Calibri"/>
                <w:sz w:val="24"/>
                <w:szCs w:val="24"/>
              </w:rPr>
              <w:t xml:space="preserve"> learning experiences.</w:t>
            </w:r>
          </w:p>
        </w:tc>
      </w:tr>
      <w:tr w:rsidR="00E739A4" w:rsidRPr="00E52557" w14:paraId="23A5A3C1" w14:textId="77777777" w:rsidTr="00BB400B">
        <w:trPr>
          <w:trHeight w:val="883"/>
        </w:trPr>
        <w:tc>
          <w:tcPr>
            <w:tcW w:w="4451" w:type="dxa"/>
          </w:tcPr>
          <w:p w14:paraId="1DD937F8" w14:textId="77777777" w:rsidR="00E739A4" w:rsidRDefault="00E739A4" w:rsidP="00E739A4">
            <w:pPr>
              <w:pStyle w:val="Title"/>
              <w:jc w:val="left"/>
              <w:rPr>
                <w:rFonts w:ascii="Calibri" w:hAnsi="Calibri" w:cs="Calibri"/>
                <w:sz w:val="24"/>
                <w:szCs w:val="24"/>
              </w:rPr>
            </w:pPr>
            <w:r w:rsidRPr="00E52557">
              <w:rPr>
                <w:rFonts w:ascii="Calibri" w:hAnsi="Calibri" w:cs="Calibri"/>
                <w:sz w:val="24"/>
                <w:szCs w:val="24"/>
              </w:rPr>
              <w:t>Children and young people children</w:t>
            </w:r>
          </w:p>
          <w:p w14:paraId="3144F112" w14:textId="77777777" w:rsidR="00E739A4" w:rsidRPr="00E52557" w:rsidRDefault="00E739A4" w:rsidP="006368F3">
            <w:pPr>
              <w:pStyle w:val="Title"/>
              <w:jc w:val="left"/>
              <w:rPr>
                <w:rFonts w:cs="Calibri"/>
                <w:b/>
                <w:sz w:val="24"/>
                <w:szCs w:val="24"/>
              </w:rPr>
            </w:pPr>
          </w:p>
        </w:tc>
        <w:tc>
          <w:tcPr>
            <w:tcW w:w="4599" w:type="dxa"/>
          </w:tcPr>
          <w:p w14:paraId="3CE1206C" w14:textId="6823AD2A" w:rsidR="00E739A4" w:rsidRPr="00E52557" w:rsidRDefault="00763F7B" w:rsidP="001D4C04">
            <w:pPr>
              <w:pStyle w:val="ListParagraph"/>
              <w:ind w:left="0"/>
              <w:rPr>
                <w:rFonts w:cs="Calibri"/>
                <w:sz w:val="24"/>
                <w:szCs w:val="24"/>
              </w:rPr>
            </w:pPr>
            <w:r>
              <w:rPr>
                <w:rFonts w:cs="Calibri"/>
                <w:sz w:val="24"/>
                <w:szCs w:val="24"/>
              </w:rPr>
              <w:t xml:space="preserve">Equitable access to technology across all schools. Ensuring a consistent experience </w:t>
            </w:r>
            <w:r w:rsidR="00BB400B">
              <w:rPr>
                <w:rFonts w:cs="Calibri"/>
                <w:sz w:val="24"/>
                <w:szCs w:val="24"/>
              </w:rPr>
              <w:t>and equal opportunity to developing core digital skills and preparing for the world of work.</w:t>
            </w:r>
          </w:p>
        </w:tc>
      </w:tr>
      <w:tr w:rsidR="00E739A4" w:rsidRPr="00E52557" w14:paraId="7EDE4102" w14:textId="77777777" w:rsidTr="00BB400B">
        <w:trPr>
          <w:trHeight w:val="883"/>
        </w:trPr>
        <w:tc>
          <w:tcPr>
            <w:tcW w:w="4451" w:type="dxa"/>
          </w:tcPr>
          <w:p w14:paraId="2487F8C2" w14:textId="77777777" w:rsidR="00E739A4" w:rsidRPr="00E52557" w:rsidRDefault="00E739A4" w:rsidP="00E739A4">
            <w:pPr>
              <w:spacing w:after="0" w:line="240" w:lineRule="auto"/>
              <w:rPr>
                <w:rFonts w:cs="Calibri"/>
                <w:sz w:val="24"/>
                <w:szCs w:val="24"/>
              </w:rPr>
            </w:pPr>
            <w:r w:rsidRPr="00E52557">
              <w:rPr>
                <w:rFonts w:cs="Calibri"/>
                <w:sz w:val="24"/>
                <w:szCs w:val="24"/>
              </w:rPr>
              <w:t>Women, men and transgender people (includes issues relating to pregnancy and maternity)</w:t>
            </w:r>
          </w:p>
          <w:p w14:paraId="0F5EF58F" w14:textId="77777777" w:rsidR="00E739A4" w:rsidRPr="00E52557" w:rsidRDefault="00E739A4" w:rsidP="004300C6">
            <w:pPr>
              <w:pStyle w:val="ListParagraph"/>
              <w:ind w:left="0"/>
              <w:rPr>
                <w:rFonts w:cs="Calibri"/>
                <w:b/>
                <w:sz w:val="24"/>
                <w:szCs w:val="24"/>
              </w:rPr>
            </w:pPr>
          </w:p>
        </w:tc>
        <w:tc>
          <w:tcPr>
            <w:tcW w:w="4599" w:type="dxa"/>
          </w:tcPr>
          <w:p w14:paraId="48FF2293" w14:textId="00C554E5" w:rsidR="00E739A4" w:rsidRPr="00E52557" w:rsidRDefault="00BB400B" w:rsidP="001D4C04">
            <w:pPr>
              <w:pStyle w:val="ListParagraph"/>
              <w:ind w:left="0"/>
              <w:rPr>
                <w:rFonts w:cs="Calibri"/>
                <w:sz w:val="24"/>
                <w:szCs w:val="24"/>
              </w:rPr>
            </w:pPr>
            <w:r>
              <w:rPr>
                <w:rFonts w:cs="Calibri"/>
                <w:sz w:val="24"/>
                <w:szCs w:val="24"/>
              </w:rPr>
              <w:t>N/A</w:t>
            </w:r>
          </w:p>
        </w:tc>
      </w:tr>
      <w:tr w:rsidR="00E739A4" w:rsidRPr="00E52557" w14:paraId="60FFCF9E" w14:textId="77777777" w:rsidTr="00BB400B">
        <w:trPr>
          <w:trHeight w:val="883"/>
        </w:trPr>
        <w:tc>
          <w:tcPr>
            <w:tcW w:w="4451" w:type="dxa"/>
          </w:tcPr>
          <w:p w14:paraId="2F70E13D" w14:textId="77777777" w:rsidR="00E739A4" w:rsidRPr="00E52557" w:rsidRDefault="00E739A4" w:rsidP="00E739A4">
            <w:pPr>
              <w:spacing w:after="0" w:line="240" w:lineRule="auto"/>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187DB036" w14:textId="77777777" w:rsidR="00E739A4" w:rsidRPr="00E52557" w:rsidRDefault="00E739A4" w:rsidP="004300C6">
            <w:pPr>
              <w:pStyle w:val="ListParagraph"/>
              <w:ind w:left="0"/>
              <w:rPr>
                <w:rFonts w:cs="Calibri"/>
                <w:b/>
                <w:sz w:val="24"/>
                <w:szCs w:val="24"/>
              </w:rPr>
            </w:pPr>
          </w:p>
        </w:tc>
        <w:tc>
          <w:tcPr>
            <w:tcW w:w="4599" w:type="dxa"/>
          </w:tcPr>
          <w:p w14:paraId="28DDD34C" w14:textId="5F489C12" w:rsidR="00E739A4" w:rsidRPr="00E52557" w:rsidRDefault="00BB400B" w:rsidP="001D4C04">
            <w:pPr>
              <w:pStyle w:val="ListParagraph"/>
              <w:ind w:left="0"/>
              <w:rPr>
                <w:rFonts w:cs="Calibri"/>
                <w:sz w:val="24"/>
                <w:szCs w:val="24"/>
              </w:rPr>
            </w:pPr>
            <w:r>
              <w:rPr>
                <w:rFonts w:cs="Calibri"/>
                <w:sz w:val="24"/>
                <w:szCs w:val="24"/>
              </w:rPr>
              <w:t>Having better access to technology will ensure learners with additional support needs can easier access the tools they need to support them accessing the curriculum independently.</w:t>
            </w:r>
          </w:p>
        </w:tc>
      </w:tr>
      <w:tr w:rsidR="00E739A4" w:rsidRPr="00E52557" w14:paraId="235E3501" w14:textId="77777777" w:rsidTr="00BB400B">
        <w:trPr>
          <w:trHeight w:val="883"/>
        </w:trPr>
        <w:tc>
          <w:tcPr>
            <w:tcW w:w="4451" w:type="dxa"/>
          </w:tcPr>
          <w:p w14:paraId="50CCC567" w14:textId="453C745B" w:rsidR="00E739A4" w:rsidRPr="00E52557" w:rsidRDefault="00E739A4" w:rsidP="00E739A4">
            <w:pPr>
              <w:spacing w:after="0" w:line="240" w:lineRule="auto"/>
              <w:rPr>
                <w:rFonts w:cs="Calibri"/>
                <w:sz w:val="24"/>
                <w:szCs w:val="24"/>
              </w:rPr>
            </w:pPr>
            <w:r w:rsidRPr="00E52557">
              <w:rPr>
                <w:rFonts w:cs="Calibri"/>
                <w:sz w:val="24"/>
                <w:szCs w:val="24"/>
              </w:rPr>
              <w:t>Minority ethnic people (includes Gypsy/</w:t>
            </w:r>
            <w:r w:rsidR="00BE4470" w:rsidRPr="00E52557">
              <w:rPr>
                <w:rFonts w:cs="Calibri"/>
                <w:sz w:val="24"/>
                <w:szCs w:val="24"/>
              </w:rPr>
              <w:t>Travellers, migrant</w:t>
            </w:r>
            <w:r w:rsidRPr="00E52557">
              <w:rPr>
                <w:rFonts w:cs="Calibri"/>
                <w:sz w:val="24"/>
                <w:szCs w:val="24"/>
              </w:rPr>
              <w:t xml:space="preserve"> workers)</w:t>
            </w:r>
          </w:p>
          <w:p w14:paraId="5ABDD490" w14:textId="77777777" w:rsidR="00E739A4" w:rsidRPr="00E52557" w:rsidRDefault="00E739A4" w:rsidP="004300C6">
            <w:pPr>
              <w:pStyle w:val="ListParagraph"/>
              <w:ind w:left="0"/>
              <w:rPr>
                <w:rFonts w:cs="Calibri"/>
                <w:b/>
                <w:sz w:val="24"/>
                <w:szCs w:val="24"/>
              </w:rPr>
            </w:pPr>
          </w:p>
        </w:tc>
        <w:tc>
          <w:tcPr>
            <w:tcW w:w="4599" w:type="dxa"/>
          </w:tcPr>
          <w:p w14:paraId="3F90717A" w14:textId="4B84BC10" w:rsidR="00E739A4" w:rsidRPr="00E52557" w:rsidRDefault="00BB400B" w:rsidP="001D4C04">
            <w:pPr>
              <w:pStyle w:val="ListParagraph"/>
              <w:ind w:left="0"/>
              <w:rPr>
                <w:rFonts w:cs="Calibri"/>
                <w:sz w:val="24"/>
                <w:szCs w:val="24"/>
              </w:rPr>
            </w:pPr>
            <w:r>
              <w:rPr>
                <w:rFonts w:cs="Calibri"/>
                <w:sz w:val="24"/>
                <w:szCs w:val="24"/>
              </w:rPr>
              <w:t>N/A</w:t>
            </w:r>
          </w:p>
        </w:tc>
      </w:tr>
      <w:tr w:rsidR="00BB400B" w:rsidRPr="00E52557" w14:paraId="3BD6CCD3" w14:textId="77777777" w:rsidTr="00BB400B">
        <w:trPr>
          <w:trHeight w:val="883"/>
        </w:trPr>
        <w:tc>
          <w:tcPr>
            <w:tcW w:w="4451" w:type="dxa"/>
          </w:tcPr>
          <w:p w14:paraId="70243F7A" w14:textId="77777777" w:rsidR="00BB400B" w:rsidRPr="00E52557" w:rsidRDefault="00BB400B" w:rsidP="00BB400B">
            <w:pPr>
              <w:spacing w:after="0" w:line="240" w:lineRule="auto"/>
              <w:rPr>
                <w:rFonts w:cs="Calibri"/>
                <w:sz w:val="24"/>
                <w:szCs w:val="24"/>
              </w:rPr>
            </w:pPr>
            <w:r w:rsidRPr="00E52557">
              <w:rPr>
                <w:rFonts w:cs="Calibri"/>
                <w:sz w:val="24"/>
                <w:szCs w:val="24"/>
              </w:rPr>
              <w:t xml:space="preserve">Refugees and asylum seekers </w:t>
            </w:r>
          </w:p>
          <w:p w14:paraId="39A41C8A" w14:textId="77777777" w:rsidR="00BB400B" w:rsidRPr="00E52557" w:rsidRDefault="00BB400B" w:rsidP="00BB400B">
            <w:pPr>
              <w:pStyle w:val="ListParagraph"/>
              <w:ind w:left="0"/>
              <w:rPr>
                <w:rFonts w:cs="Calibri"/>
                <w:b/>
                <w:sz w:val="24"/>
                <w:szCs w:val="24"/>
              </w:rPr>
            </w:pPr>
          </w:p>
        </w:tc>
        <w:tc>
          <w:tcPr>
            <w:tcW w:w="4599" w:type="dxa"/>
          </w:tcPr>
          <w:p w14:paraId="67E79F4A" w14:textId="07AA3660" w:rsidR="00BB400B" w:rsidRPr="00E52557" w:rsidRDefault="00BB400B" w:rsidP="00BB400B">
            <w:pPr>
              <w:pStyle w:val="ListParagraph"/>
              <w:ind w:left="0"/>
              <w:rPr>
                <w:rFonts w:cs="Calibri"/>
                <w:sz w:val="24"/>
                <w:szCs w:val="24"/>
              </w:rPr>
            </w:pPr>
            <w:r>
              <w:rPr>
                <w:rFonts w:cs="Calibri"/>
                <w:sz w:val="24"/>
                <w:szCs w:val="24"/>
              </w:rPr>
              <w:t>N/A</w:t>
            </w:r>
          </w:p>
        </w:tc>
      </w:tr>
      <w:tr w:rsidR="00BB400B" w:rsidRPr="00E52557" w14:paraId="35064C59" w14:textId="77777777" w:rsidTr="00BB400B">
        <w:trPr>
          <w:trHeight w:val="883"/>
        </w:trPr>
        <w:tc>
          <w:tcPr>
            <w:tcW w:w="4451" w:type="dxa"/>
          </w:tcPr>
          <w:p w14:paraId="3A7C868E" w14:textId="77777777" w:rsidR="00BB400B" w:rsidRPr="00E52557" w:rsidRDefault="00BB400B" w:rsidP="00BB400B">
            <w:pPr>
              <w:spacing w:after="0" w:line="240" w:lineRule="auto"/>
              <w:rPr>
                <w:rFonts w:cs="Calibri"/>
                <w:sz w:val="24"/>
                <w:szCs w:val="24"/>
              </w:rPr>
            </w:pPr>
            <w:r w:rsidRPr="00E52557">
              <w:rPr>
                <w:rFonts w:cs="Calibri"/>
                <w:sz w:val="24"/>
                <w:szCs w:val="24"/>
              </w:rPr>
              <w:t>People with different religions or beliefs (includes people with no religion or belief)</w:t>
            </w:r>
          </w:p>
          <w:p w14:paraId="5642CF80" w14:textId="77777777" w:rsidR="00BB400B" w:rsidRPr="00E52557" w:rsidRDefault="00BB400B" w:rsidP="00BB400B">
            <w:pPr>
              <w:pStyle w:val="ListParagraph"/>
              <w:ind w:left="0"/>
              <w:rPr>
                <w:rFonts w:cs="Calibri"/>
                <w:b/>
                <w:sz w:val="24"/>
                <w:szCs w:val="24"/>
              </w:rPr>
            </w:pPr>
          </w:p>
        </w:tc>
        <w:tc>
          <w:tcPr>
            <w:tcW w:w="4599" w:type="dxa"/>
          </w:tcPr>
          <w:p w14:paraId="5C1F3A24" w14:textId="7FA0BBD0" w:rsidR="00BB400B" w:rsidRPr="00E52557" w:rsidRDefault="00BB400B" w:rsidP="00BB400B">
            <w:pPr>
              <w:pStyle w:val="ListParagraph"/>
              <w:ind w:left="0"/>
              <w:rPr>
                <w:rFonts w:cs="Calibri"/>
                <w:sz w:val="24"/>
                <w:szCs w:val="24"/>
              </w:rPr>
            </w:pPr>
            <w:r>
              <w:rPr>
                <w:rFonts w:cs="Calibri"/>
                <w:sz w:val="24"/>
                <w:szCs w:val="24"/>
              </w:rPr>
              <w:t>N/A</w:t>
            </w:r>
          </w:p>
        </w:tc>
      </w:tr>
      <w:tr w:rsidR="00BB400B" w:rsidRPr="00E52557" w14:paraId="7B979A0B" w14:textId="77777777" w:rsidTr="00BB400B">
        <w:trPr>
          <w:trHeight w:val="883"/>
        </w:trPr>
        <w:tc>
          <w:tcPr>
            <w:tcW w:w="4451" w:type="dxa"/>
          </w:tcPr>
          <w:p w14:paraId="4DABC0EE" w14:textId="77777777" w:rsidR="00BB400B" w:rsidRPr="00E52557" w:rsidRDefault="00BB400B" w:rsidP="00BB400B">
            <w:pPr>
              <w:pStyle w:val="Title"/>
              <w:jc w:val="left"/>
              <w:rPr>
                <w:rFonts w:ascii="Calibri" w:hAnsi="Calibri" w:cs="Calibri"/>
                <w:sz w:val="24"/>
                <w:szCs w:val="24"/>
              </w:rPr>
            </w:pPr>
            <w:r w:rsidRPr="00E52557">
              <w:rPr>
                <w:rFonts w:ascii="Calibri" w:hAnsi="Calibri" w:cs="Calibri"/>
                <w:sz w:val="24"/>
                <w:szCs w:val="24"/>
              </w:rPr>
              <w:t xml:space="preserve">Lesbian, gay, bisexual and heterosexual people </w:t>
            </w:r>
          </w:p>
          <w:p w14:paraId="5115590E" w14:textId="77777777" w:rsidR="00BB400B" w:rsidRPr="00E52557" w:rsidRDefault="00BB400B" w:rsidP="00BB400B">
            <w:pPr>
              <w:pStyle w:val="ListParagraph"/>
              <w:ind w:left="0"/>
              <w:rPr>
                <w:rFonts w:cs="Calibri"/>
                <w:b/>
                <w:sz w:val="24"/>
                <w:szCs w:val="24"/>
              </w:rPr>
            </w:pPr>
          </w:p>
        </w:tc>
        <w:tc>
          <w:tcPr>
            <w:tcW w:w="4599" w:type="dxa"/>
          </w:tcPr>
          <w:p w14:paraId="3B064BD2" w14:textId="60AE892C" w:rsidR="00BB400B" w:rsidRPr="00E52557" w:rsidRDefault="00BB400B" w:rsidP="00BB400B">
            <w:pPr>
              <w:pStyle w:val="ListParagraph"/>
              <w:ind w:left="0"/>
              <w:rPr>
                <w:rFonts w:cs="Calibri"/>
                <w:sz w:val="24"/>
                <w:szCs w:val="24"/>
              </w:rPr>
            </w:pPr>
            <w:r>
              <w:rPr>
                <w:rFonts w:cs="Calibri"/>
                <w:sz w:val="24"/>
                <w:szCs w:val="24"/>
              </w:rPr>
              <w:t>N/A</w:t>
            </w:r>
          </w:p>
        </w:tc>
      </w:tr>
      <w:tr w:rsidR="00BB400B" w:rsidRPr="00E52557" w14:paraId="5C34013F" w14:textId="77777777" w:rsidTr="00BB400B">
        <w:trPr>
          <w:trHeight w:val="883"/>
        </w:trPr>
        <w:tc>
          <w:tcPr>
            <w:tcW w:w="4451" w:type="dxa"/>
          </w:tcPr>
          <w:p w14:paraId="01FD8146" w14:textId="77777777" w:rsidR="00BB400B" w:rsidRPr="00E52557" w:rsidRDefault="00BB400B" w:rsidP="00BB400B">
            <w:pPr>
              <w:pStyle w:val="ListParagraph"/>
              <w:ind w:left="0"/>
              <w:rPr>
                <w:rFonts w:cs="Calibri"/>
                <w:b/>
                <w:sz w:val="24"/>
                <w:szCs w:val="24"/>
              </w:rPr>
            </w:pPr>
            <w:r w:rsidRPr="00E52557">
              <w:rPr>
                <w:rFonts w:cs="Calibri"/>
                <w:sz w:val="24"/>
                <w:szCs w:val="24"/>
              </w:rPr>
              <w:t>People who are unmarried, married or in a civil partnership</w:t>
            </w:r>
          </w:p>
        </w:tc>
        <w:tc>
          <w:tcPr>
            <w:tcW w:w="4599" w:type="dxa"/>
          </w:tcPr>
          <w:p w14:paraId="755515D8" w14:textId="3FE81C67" w:rsidR="00BB400B" w:rsidRPr="00E52557" w:rsidRDefault="00BB400B" w:rsidP="00BB400B">
            <w:pPr>
              <w:pStyle w:val="ListParagraph"/>
              <w:ind w:left="0"/>
              <w:rPr>
                <w:rFonts w:cs="Calibri"/>
                <w:sz w:val="24"/>
                <w:szCs w:val="24"/>
              </w:rPr>
            </w:pPr>
            <w:r>
              <w:rPr>
                <w:rFonts w:cs="Calibri"/>
                <w:sz w:val="24"/>
                <w:szCs w:val="24"/>
              </w:rPr>
              <w:t>N/A</w:t>
            </w:r>
          </w:p>
        </w:tc>
      </w:tr>
      <w:tr w:rsidR="00BB400B" w:rsidRPr="00E52557" w14:paraId="5555B635" w14:textId="77777777" w:rsidTr="00BB400B">
        <w:tc>
          <w:tcPr>
            <w:tcW w:w="4451" w:type="dxa"/>
          </w:tcPr>
          <w:p w14:paraId="5220AF84" w14:textId="77777777" w:rsidR="00BB400B" w:rsidRPr="00E52557" w:rsidRDefault="00BB400B" w:rsidP="00BB400B">
            <w:pPr>
              <w:pStyle w:val="ListParagraph"/>
              <w:ind w:left="0"/>
              <w:rPr>
                <w:rFonts w:cs="Calibri"/>
                <w:b/>
                <w:sz w:val="24"/>
                <w:szCs w:val="24"/>
              </w:rPr>
            </w:pPr>
            <w:r w:rsidRPr="00E52557">
              <w:rPr>
                <w:rFonts w:cs="Calibri"/>
                <w:b/>
                <w:sz w:val="24"/>
                <w:szCs w:val="24"/>
              </w:rPr>
              <w:t>Those vulnerable to falling into poverty</w:t>
            </w:r>
          </w:p>
          <w:p w14:paraId="4AFA4ECB" w14:textId="77777777" w:rsidR="00BB400B" w:rsidRPr="00E52557" w:rsidRDefault="00BB400B" w:rsidP="00BB400B">
            <w:pPr>
              <w:pStyle w:val="ListParagraph"/>
              <w:numPr>
                <w:ilvl w:val="0"/>
                <w:numId w:val="2"/>
              </w:numPr>
              <w:rPr>
                <w:rFonts w:cs="Calibri"/>
                <w:sz w:val="24"/>
                <w:szCs w:val="24"/>
              </w:rPr>
            </w:pPr>
            <w:r w:rsidRPr="00E52557">
              <w:rPr>
                <w:rFonts w:cs="Calibri"/>
                <w:sz w:val="24"/>
                <w:szCs w:val="24"/>
              </w:rPr>
              <w:t>Unemployed</w:t>
            </w:r>
          </w:p>
          <w:p w14:paraId="7FAD948A" w14:textId="77777777" w:rsidR="00BB400B" w:rsidRPr="00E52557" w:rsidRDefault="00BB400B" w:rsidP="00BB400B">
            <w:pPr>
              <w:pStyle w:val="ListParagraph"/>
              <w:numPr>
                <w:ilvl w:val="0"/>
                <w:numId w:val="2"/>
              </w:numPr>
              <w:rPr>
                <w:rFonts w:cs="Calibri"/>
                <w:sz w:val="24"/>
                <w:szCs w:val="24"/>
              </w:rPr>
            </w:pPr>
            <w:r w:rsidRPr="00E52557">
              <w:rPr>
                <w:rFonts w:cs="Calibri"/>
                <w:sz w:val="24"/>
                <w:szCs w:val="24"/>
              </w:rPr>
              <w:lastRenderedPageBreak/>
              <w:t>People on benefits</w:t>
            </w:r>
          </w:p>
          <w:p w14:paraId="41286752" w14:textId="77777777" w:rsidR="00BB400B" w:rsidRPr="00E52557" w:rsidRDefault="00BB400B" w:rsidP="00BB400B">
            <w:pPr>
              <w:pStyle w:val="ListParagraph"/>
              <w:numPr>
                <w:ilvl w:val="0"/>
                <w:numId w:val="2"/>
              </w:numPr>
              <w:rPr>
                <w:rFonts w:cs="Calibri"/>
                <w:sz w:val="24"/>
                <w:szCs w:val="24"/>
              </w:rPr>
            </w:pPr>
            <w:r w:rsidRPr="00E52557">
              <w:rPr>
                <w:rFonts w:cs="Calibri"/>
                <w:sz w:val="24"/>
                <w:szCs w:val="24"/>
              </w:rPr>
              <w:t xml:space="preserve">Lone Parents </w:t>
            </w:r>
          </w:p>
          <w:p w14:paraId="461091ED" w14:textId="77777777" w:rsidR="00BB400B" w:rsidRPr="00E52557" w:rsidRDefault="00BB400B" w:rsidP="00BB400B">
            <w:pPr>
              <w:pStyle w:val="ListParagraph"/>
              <w:numPr>
                <w:ilvl w:val="0"/>
                <w:numId w:val="2"/>
              </w:numPr>
              <w:rPr>
                <w:rFonts w:cs="Calibri"/>
                <w:b/>
                <w:sz w:val="24"/>
                <w:szCs w:val="24"/>
              </w:rPr>
            </w:pPr>
            <w:r w:rsidRPr="00E52557">
              <w:rPr>
                <w:rFonts w:cs="Calibri"/>
                <w:sz w:val="24"/>
                <w:szCs w:val="24"/>
              </w:rPr>
              <w:t>Care experienced children and young people</w:t>
            </w:r>
          </w:p>
          <w:p w14:paraId="04BB0279" w14:textId="77777777" w:rsidR="00BB400B" w:rsidRPr="00E52557" w:rsidRDefault="00BB400B" w:rsidP="00BB400B">
            <w:pPr>
              <w:pStyle w:val="ListParagraph"/>
              <w:numPr>
                <w:ilvl w:val="0"/>
                <w:numId w:val="2"/>
              </w:numPr>
              <w:rPr>
                <w:rFonts w:cs="Calibri"/>
                <w:b/>
                <w:sz w:val="24"/>
                <w:szCs w:val="24"/>
              </w:rPr>
            </w:pPr>
            <w:r w:rsidRPr="00E52557">
              <w:rPr>
                <w:rFonts w:cs="Calibri"/>
                <w:sz w:val="24"/>
                <w:szCs w:val="24"/>
              </w:rPr>
              <w:t>Carers (including young carers)</w:t>
            </w:r>
          </w:p>
          <w:p w14:paraId="155A997A" w14:textId="77777777" w:rsidR="00BB400B" w:rsidRPr="00E52557" w:rsidRDefault="00BB400B" w:rsidP="00BB400B">
            <w:pPr>
              <w:pStyle w:val="ListParagraph"/>
              <w:numPr>
                <w:ilvl w:val="0"/>
                <w:numId w:val="2"/>
              </w:numPr>
              <w:rPr>
                <w:rFonts w:cs="Calibri"/>
                <w:b/>
                <w:sz w:val="24"/>
                <w:szCs w:val="24"/>
              </w:rPr>
            </w:pPr>
            <w:r w:rsidRPr="00E52557">
              <w:rPr>
                <w:rFonts w:cs="Calibri"/>
                <w:sz w:val="24"/>
                <w:szCs w:val="24"/>
              </w:rPr>
              <w:t>Homeless people</w:t>
            </w:r>
          </w:p>
          <w:p w14:paraId="4FBE95AA" w14:textId="77777777" w:rsidR="00BB400B" w:rsidRPr="00E52557" w:rsidRDefault="00BB400B" w:rsidP="00BB400B">
            <w:pPr>
              <w:pStyle w:val="ListParagraph"/>
              <w:numPr>
                <w:ilvl w:val="0"/>
                <w:numId w:val="2"/>
              </w:numPr>
              <w:rPr>
                <w:rFonts w:cs="Calibri"/>
                <w:b/>
                <w:sz w:val="24"/>
                <w:szCs w:val="24"/>
              </w:rPr>
            </w:pPr>
            <w:r w:rsidRPr="00E52557">
              <w:rPr>
                <w:rFonts w:cs="Calibri"/>
                <w:sz w:val="24"/>
                <w:szCs w:val="24"/>
              </w:rPr>
              <w:t>Those involved in the community justice system</w:t>
            </w:r>
          </w:p>
          <w:p w14:paraId="5D808B60" w14:textId="77777777" w:rsidR="00BB400B" w:rsidRPr="00E52557" w:rsidRDefault="00BB400B" w:rsidP="00BB400B">
            <w:pPr>
              <w:pStyle w:val="ListParagraph"/>
              <w:numPr>
                <w:ilvl w:val="0"/>
                <w:numId w:val="2"/>
              </w:numPr>
              <w:rPr>
                <w:rFonts w:cs="Calibri"/>
                <w:b/>
                <w:sz w:val="24"/>
                <w:szCs w:val="24"/>
              </w:rPr>
            </w:pPr>
            <w:r w:rsidRPr="00E52557">
              <w:rPr>
                <w:rFonts w:cs="Calibri"/>
                <w:sz w:val="24"/>
                <w:szCs w:val="24"/>
              </w:rPr>
              <w:t xml:space="preserve">People with low literacy/numeracy </w:t>
            </w:r>
          </w:p>
          <w:p w14:paraId="276FBBF1" w14:textId="77777777" w:rsidR="00BB400B" w:rsidRPr="00E52557" w:rsidRDefault="00BB400B" w:rsidP="00BB400B">
            <w:pPr>
              <w:pStyle w:val="ListParagraph"/>
              <w:numPr>
                <w:ilvl w:val="0"/>
                <w:numId w:val="2"/>
              </w:numPr>
              <w:rPr>
                <w:rFonts w:cs="Calibri"/>
                <w:b/>
                <w:sz w:val="24"/>
                <w:szCs w:val="24"/>
              </w:rPr>
            </w:pPr>
            <w:r w:rsidRPr="00E52557">
              <w:rPr>
                <w:rFonts w:cs="Calibri"/>
                <w:sz w:val="24"/>
                <w:szCs w:val="24"/>
              </w:rPr>
              <w:t>Families with 3 or more children</w:t>
            </w:r>
          </w:p>
          <w:p w14:paraId="0489CCC5" w14:textId="77777777" w:rsidR="00BB400B" w:rsidRPr="00E52557" w:rsidRDefault="00BB400B" w:rsidP="00BB400B">
            <w:pPr>
              <w:pStyle w:val="ListParagraph"/>
              <w:numPr>
                <w:ilvl w:val="0"/>
                <w:numId w:val="2"/>
              </w:numPr>
              <w:rPr>
                <w:rFonts w:cs="Calibri"/>
                <w:b/>
                <w:sz w:val="24"/>
                <w:szCs w:val="24"/>
              </w:rPr>
            </w:pPr>
            <w:r w:rsidRPr="00E52557">
              <w:rPr>
                <w:rFonts w:cs="Calibri"/>
                <w:sz w:val="24"/>
                <w:szCs w:val="24"/>
              </w:rPr>
              <w:t>Those with a child/ children under 1</w:t>
            </w:r>
          </w:p>
        </w:tc>
        <w:tc>
          <w:tcPr>
            <w:tcW w:w="4599" w:type="dxa"/>
          </w:tcPr>
          <w:p w14:paraId="3BBCCEC9" w14:textId="1EFD5D03" w:rsidR="00BB400B" w:rsidRPr="00736836" w:rsidRDefault="00BB400B" w:rsidP="00736836">
            <w:pPr>
              <w:rPr>
                <w:rFonts w:cs="Calibri"/>
                <w:sz w:val="24"/>
                <w:szCs w:val="24"/>
              </w:rPr>
            </w:pPr>
            <w:r w:rsidRPr="00736836">
              <w:rPr>
                <w:rFonts w:cs="Calibri"/>
                <w:sz w:val="24"/>
                <w:szCs w:val="24"/>
              </w:rPr>
              <w:lastRenderedPageBreak/>
              <w:t xml:space="preserve">For secondary school learners, having access to a device both at home and in school </w:t>
            </w:r>
            <w:r w:rsidR="00A8288A" w:rsidRPr="00736836">
              <w:rPr>
                <w:rFonts w:cs="Calibri"/>
                <w:sz w:val="24"/>
                <w:szCs w:val="24"/>
              </w:rPr>
              <w:t xml:space="preserve">will </w:t>
            </w:r>
            <w:r w:rsidR="00A8288A" w:rsidRPr="00736836">
              <w:rPr>
                <w:rFonts w:cs="Calibri"/>
                <w:sz w:val="24"/>
                <w:szCs w:val="24"/>
              </w:rPr>
              <w:lastRenderedPageBreak/>
              <w:t xml:space="preserve">be beneficial as access may not be readily available. As charging of the device is expected to be done at home this could cause unnecessary stress or worry for families. For this </w:t>
            </w:r>
            <w:r w:rsidR="00736836" w:rsidRPr="00736836">
              <w:rPr>
                <w:rFonts w:cs="Calibri"/>
                <w:sz w:val="24"/>
                <w:szCs w:val="24"/>
              </w:rPr>
              <w:t>reason,</w:t>
            </w:r>
            <w:r w:rsidR="00A8288A" w:rsidRPr="00736836">
              <w:rPr>
                <w:rFonts w:cs="Calibri"/>
                <w:sz w:val="24"/>
                <w:szCs w:val="24"/>
              </w:rPr>
              <w:t xml:space="preserve"> we have included communal charging stations in school to support with this </w:t>
            </w:r>
            <w:r w:rsidR="00A42970" w:rsidRPr="00736836">
              <w:rPr>
                <w:rFonts w:cs="Calibri"/>
                <w:sz w:val="24"/>
                <w:szCs w:val="24"/>
              </w:rPr>
              <w:t>for vulnerable families.</w:t>
            </w:r>
          </w:p>
        </w:tc>
      </w:tr>
      <w:tr w:rsidR="00BB400B" w:rsidRPr="00E52557" w14:paraId="07AACDC1" w14:textId="77777777" w:rsidTr="00BB400B">
        <w:tc>
          <w:tcPr>
            <w:tcW w:w="4451" w:type="dxa"/>
          </w:tcPr>
          <w:p w14:paraId="543BEA24" w14:textId="77777777" w:rsidR="00BB400B" w:rsidRPr="00E52557" w:rsidRDefault="00BB400B" w:rsidP="00BB400B">
            <w:pPr>
              <w:pStyle w:val="ListParagraph"/>
              <w:ind w:left="0"/>
              <w:rPr>
                <w:rFonts w:cs="Calibri"/>
                <w:b/>
                <w:sz w:val="24"/>
                <w:szCs w:val="24"/>
              </w:rPr>
            </w:pPr>
            <w:r w:rsidRPr="00E52557">
              <w:rPr>
                <w:rFonts w:cs="Calibri"/>
                <w:b/>
                <w:sz w:val="24"/>
                <w:szCs w:val="24"/>
              </w:rPr>
              <w:lastRenderedPageBreak/>
              <w:t>Geographical communities</w:t>
            </w:r>
          </w:p>
          <w:p w14:paraId="19924D95" w14:textId="77777777" w:rsidR="00BB400B" w:rsidRPr="00E52557" w:rsidRDefault="00BB400B" w:rsidP="00BB400B">
            <w:pPr>
              <w:pStyle w:val="ListParagraph"/>
              <w:numPr>
                <w:ilvl w:val="0"/>
                <w:numId w:val="3"/>
              </w:numPr>
              <w:rPr>
                <w:rFonts w:cs="Calibri"/>
                <w:sz w:val="24"/>
                <w:szCs w:val="24"/>
              </w:rPr>
            </w:pPr>
            <w:r w:rsidRPr="00E52557">
              <w:rPr>
                <w:rFonts w:cs="Calibri"/>
                <w:sz w:val="24"/>
                <w:szCs w:val="24"/>
              </w:rPr>
              <w:t>Rural/ semi rural communities</w:t>
            </w:r>
          </w:p>
          <w:p w14:paraId="1CB71330" w14:textId="77777777" w:rsidR="00BB400B" w:rsidRPr="00E52557" w:rsidRDefault="00BB400B" w:rsidP="00BB400B">
            <w:pPr>
              <w:pStyle w:val="ListParagraph"/>
              <w:numPr>
                <w:ilvl w:val="0"/>
                <w:numId w:val="3"/>
              </w:numPr>
              <w:rPr>
                <w:rFonts w:cs="Calibri"/>
                <w:b/>
                <w:sz w:val="24"/>
                <w:szCs w:val="24"/>
              </w:rPr>
            </w:pPr>
            <w:r w:rsidRPr="00E52557">
              <w:rPr>
                <w:rFonts w:cs="Calibri"/>
                <w:sz w:val="24"/>
                <w:szCs w:val="24"/>
              </w:rPr>
              <w:t xml:space="preserve">Urban Communities </w:t>
            </w:r>
          </w:p>
          <w:p w14:paraId="3667EBE9" w14:textId="77777777" w:rsidR="00BB400B" w:rsidRPr="00E52557" w:rsidRDefault="00BB400B" w:rsidP="00BB400B">
            <w:pPr>
              <w:pStyle w:val="ListParagraph"/>
              <w:numPr>
                <w:ilvl w:val="0"/>
                <w:numId w:val="3"/>
              </w:numPr>
              <w:rPr>
                <w:rFonts w:cs="Calibri"/>
                <w:b/>
                <w:sz w:val="24"/>
                <w:szCs w:val="24"/>
              </w:rPr>
            </w:pPr>
            <w:r w:rsidRPr="00E52557">
              <w:rPr>
                <w:rFonts w:cs="Calibri"/>
                <w:sz w:val="24"/>
                <w:szCs w:val="24"/>
              </w:rPr>
              <w:t xml:space="preserve">Coastal communities </w:t>
            </w:r>
          </w:p>
          <w:p w14:paraId="4BD20A75" w14:textId="77777777" w:rsidR="00BB400B" w:rsidRPr="00E52557" w:rsidRDefault="00BB400B" w:rsidP="00BB400B">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599" w:type="dxa"/>
          </w:tcPr>
          <w:p w14:paraId="53E808EA" w14:textId="671EF67C" w:rsidR="00BB400B" w:rsidRPr="00E52557" w:rsidRDefault="00A42970" w:rsidP="00BB400B">
            <w:pPr>
              <w:pStyle w:val="ListParagraph"/>
              <w:ind w:left="0"/>
              <w:rPr>
                <w:rFonts w:cs="Calibri"/>
                <w:sz w:val="24"/>
                <w:szCs w:val="24"/>
              </w:rPr>
            </w:pPr>
            <w:r>
              <w:rPr>
                <w:rFonts w:cs="Calibri"/>
                <w:sz w:val="24"/>
                <w:szCs w:val="24"/>
              </w:rPr>
              <w:t xml:space="preserve">Access to reliable </w:t>
            </w:r>
            <w:r w:rsidR="00374004">
              <w:rPr>
                <w:rFonts w:cs="Calibri"/>
                <w:sz w:val="24"/>
                <w:szCs w:val="24"/>
              </w:rPr>
              <w:t>Wi-Fi</w:t>
            </w:r>
            <w:r>
              <w:rPr>
                <w:rFonts w:cs="Calibri"/>
                <w:sz w:val="24"/>
                <w:szCs w:val="24"/>
              </w:rPr>
              <w:t xml:space="preserve"> at home in rural areas could be problematic. Chromebooks do work offline</w:t>
            </w:r>
            <w:r w:rsidR="00374004">
              <w:rPr>
                <w:rFonts w:cs="Calibri"/>
                <w:sz w:val="24"/>
                <w:szCs w:val="24"/>
              </w:rPr>
              <w:t>, which would enable learners with these issues to complete any assigned work and for this to save and update when they connect to the school network the next day.</w:t>
            </w:r>
          </w:p>
        </w:tc>
      </w:tr>
      <w:tr w:rsidR="00BB400B" w:rsidRPr="00E52557" w14:paraId="6F60412D" w14:textId="77777777" w:rsidTr="00BB400B">
        <w:tc>
          <w:tcPr>
            <w:tcW w:w="4451" w:type="dxa"/>
          </w:tcPr>
          <w:p w14:paraId="3EA4294C" w14:textId="77777777" w:rsidR="00BB400B" w:rsidRPr="00E52557" w:rsidRDefault="00BB400B" w:rsidP="00BB400B">
            <w:pPr>
              <w:pStyle w:val="ListParagraph"/>
              <w:ind w:left="0"/>
              <w:rPr>
                <w:rFonts w:cs="Calibri"/>
                <w:b/>
                <w:sz w:val="24"/>
                <w:szCs w:val="24"/>
              </w:rPr>
            </w:pPr>
            <w:r>
              <w:rPr>
                <w:rFonts w:cs="Calibri"/>
                <w:b/>
                <w:sz w:val="24"/>
                <w:szCs w:val="24"/>
              </w:rPr>
              <w:t>People with communication n</w:t>
            </w:r>
            <w:r w:rsidRPr="00E52557">
              <w:rPr>
                <w:rFonts w:cs="Calibri"/>
                <w:b/>
                <w:sz w:val="24"/>
                <w:szCs w:val="24"/>
              </w:rPr>
              <w:t>eeds:</w:t>
            </w:r>
          </w:p>
          <w:p w14:paraId="3AD12DB0" w14:textId="77777777" w:rsidR="00BB400B" w:rsidRPr="00E52557" w:rsidRDefault="00BB400B" w:rsidP="00BB400B">
            <w:pPr>
              <w:pStyle w:val="ListParagraph"/>
              <w:numPr>
                <w:ilvl w:val="0"/>
                <w:numId w:val="10"/>
              </w:numPr>
              <w:rPr>
                <w:rFonts w:cs="Calibri"/>
                <w:sz w:val="24"/>
                <w:szCs w:val="24"/>
              </w:rPr>
            </w:pPr>
            <w:r w:rsidRPr="00E52557">
              <w:rPr>
                <w:rFonts w:cs="Calibri"/>
                <w:sz w:val="24"/>
                <w:szCs w:val="24"/>
              </w:rPr>
              <w:t>Gaelic Language Speakers</w:t>
            </w:r>
            <w:r>
              <w:rPr>
                <w:rFonts w:cs="Calibri"/>
                <w:sz w:val="24"/>
                <w:szCs w:val="24"/>
              </w:rPr>
              <w:t xml:space="preserve"> {refer if necessary to the Council’s Gaelic Language Plan}</w:t>
            </w:r>
          </w:p>
          <w:p w14:paraId="05D2940E" w14:textId="77777777" w:rsidR="00BB400B" w:rsidRPr="00E52557" w:rsidRDefault="00BB400B" w:rsidP="00BB400B">
            <w:pPr>
              <w:pStyle w:val="ListParagraph"/>
              <w:numPr>
                <w:ilvl w:val="0"/>
                <w:numId w:val="10"/>
              </w:numPr>
              <w:rPr>
                <w:rFonts w:cs="Calibri"/>
                <w:sz w:val="24"/>
                <w:szCs w:val="24"/>
              </w:rPr>
            </w:pPr>
            <w:r w:rsidRPr="00E52557">
              <w:rPr>
                <w:rFonts w:cs="Calibri"/>
                <w:sz w:val="24"/>
                <w:szCs w:val="24"/>
              </w:rPr>
              <w:t>B</w:t>
            </w:r>
            <w:r>
              <w:rPr>
                <w:rFonts w:cs="Calibri"/>
                <w:sz w:val="24"/>
                <w:szCs w:val="24"/>
              </w:rPr>
              <w:t>ritish Sign Language (B</w:t>
            </w:r>
            <w:r w:rsidRPr="00E52557">
              <w:rPr>
                <w:rFonts w:cs="Calibri"/>
                <w:sz w:val="24"/>
                <w:szCs w:val="24"/>
              </w:rPr>
              <w:t>SL</w:t>
            </w:r>
            <w:r>
              <w:rPr>
                <w:rFonts w:cs="Calibri"/>
                <w:sz w:val="24"/>
                <w:szCs w:val="24"/>
              </w:rPr>
              <w:t>)</w:t>
            </w:r>
            <w:r w:rsidRPr="00E52557">
              <w:rPr>
                <w:rFonts w:cs="Calibri"/>
                <w:sz w:val="24"/>
                <w:szCs w:val="24"/>
              </w:rPr>
              <w:t xml:space="preserve"> users</w:t>
            </w:r>
            <w:r>
              <w:rPr>
                <w:rFonts w:cs="Calibri"/>
                <w:sz w:val="24"/>
                <w:szCs w:val="24"/>
              </w:rPr>
              <w:t xml:space="preserve"> {refer if necessary to the Council’s BSL Plan}</w:t>
            </w:r>
          </w:p>
          <w:p w14:paraId="7A868BC3" w14:textId="77777777" w:rsidR="00BB400B" w:rsidRPr="00E52557" w:rsidRDefault="00BB400B" w:rsidP="00BB400B">
            <w:pPr>
              <w:pStyle w:val="ListParagraph"/>
              <w:numPr>
                <w:ilvl w:val="0"/>
                <w:numId w:val="10"/>
              </w:numPr>
              <w:rPr>
                <w:rFonts w:cs="Calibri"/>
                <w:sz w:val="24"/>
                <w:szCs w:val="24"/>
              </w:rPr>
            </w:pPr>
            <w:r w:rsidRPr="00E52557">
              <w:rPr>
                <w:rFonts w:cs="Calibri"/>
                <w:sz w:val="24"/>
                <w:szCs w:val="24"/>
              </w:rPr>
              <w:t>English as a Second Language</w:t>
            </w:r>
          </w:p>
          <w:p w14:paraId="16ACBE44" w14:textId="77777777" w:rsidR="00BB400B" w:rsidRPr="00E52557" w:rsidRDefault="00BB400B" w:rsidP="00BB400B">
            <w:pPr>
              <w:pStyle w:val="ListParagraph"/>
              <w:numPr>
                <w:ilvl w:val="0"/>
                <w:numId w:val="10"/>
              </w:numPr>
              <w:rPr>
                <w:rFonts w:cs="Calibri"/>
                <w:sz w:val="24"/>
                <w:szCs w:val="24"/>
              </w:rPr>
            </w:pPr>
            <w:r w:rsidRPr="00E52557">
              <w:rPr>
                <w:rFonts w:cs="Calibri"/>
                <w:sz w:val="24"/>
                <w:szCs w:val="24"/>
              </w:rPr>
              <w:t xml:space="preserve">Other e.g. Deafblind, Plain English, Large Print </w:t>
            </w:r>
          </w:p>
        </w:tc>
        <w:tc>
          <w:tcPr>
            <w:tcW w:w="4599" w:type="dxa"/>
          </w:tcPr>
          <w:p w14:paraId="7C0BE515" w14:textId="14818522" w:rsidR="00BB400B" w:rsidRPr="00E52557" w:rsidRDefault="00AA5F1A" w:rsidP="00BB400B">
            <w:pPr>
              <w:pStyle w:val="ListParagraph"/>
              <w:ind w:left="0"/>
              <w:rPr>
                <w:rFonts w:cs="Calibri"/>
                <w:sz w:val="24"/>
                <w:szCs w:val="24"/>
              </w:rPr>
            </w:pPr>
            <w:r>
              <w:rPr>
                <w:rFonts w:cs="Calibri"/>
                <w:sz w:val="24"/>
                <w:szCs w:val="24"/>
              </w:rPr>
              <w:t xml:space="preserve">Training and support </w:t>
            </w:r>
            <w:r w:rsidR="005564B6">
              <w:rPr>
                <w:rFonts w:cs="Calibri"/>
                <w:sz w:val="24"/>
                <w:szCs w:val="24"/>
              </w:rPr>
              <w:t>are</w:t>
            </w:r>
            <w:r>
              <w:rPr>
                <w:rFonts w:cs="Calibri"/>
                <w:sz w:val="24"/>
                <w:szCs w:val="24"/>
              </w:rPr>
              <w:t xml:space="preserve"> provided to school staff to explore how the Chromebook can support learners with different communication requirements. The 1:1 device will assist in </w:t>
            </w:r>
            <w:r w:rsidR="00EE2121">
              <w:rPr>
                <w:rFonts w:cs="Calibri"/>
                <w:sz w:val="24"/>
                <w:szCs w:val="24"/>
              </w:rPr>
              <w:t>ensuring access to the curriculum in a way that works for each learner.</w:t>
            </w:r>
          </w:p>
        </w:tc>
      </w:tr>
    </w:tbl>
    <w:p w14:paraId="5AB14093" w14:textId="77777777" w:rsidR="002D24D8" w:rsidRDefault="002D24D8" w:rsidP="002D24D8">
      <w:pPr>
        <w:pStyle w:val="ListParagraph"/>
        <w:rPr>
          <w:rFonts w:cs="Calibri"/>
          <w:b/>
          <w:sz w:val="24"/>
          <w:szCs w:val="24"/>
        </w:rPr>
      </w:pPr>
    </w:p>
    <w:p w14:paraId="5D073086" w14:textId="77777777" w:rsidR="00E739A4" w:rsidRPr="00E52557" w:rsidRDefault="00E739A4" w:rsidP="002D24D8">
      <w:pPr>
        <w:pStyle w:val="ListParagraph"/>
        <w:rPr>
          <w:rFonts w:cs="Calibri"/>
          <w:b/>
          <w:sz w:val="24"/>
          <w:szCs w:val="24"/>
        </w:rPr>
      </w:pPr>
    </w:p>
    <w:p w14:paraId="77DD7ECF" w14:textId="08EB762F" w:rsidR="002D24D8" w:rsidRPr="00E52557"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r w:rsidR="00603DD9">
        <w:rPr>
          <w:rFonts w:cs="Calibri"/>
          <w:b/>
          <w:sz w:val="24"/>
          <w:szCs w:val="24"/>
        </w:rPr>
        <w:t xml:space="preserve">This will aid other external partners such as speech and language </w:t>
      </w:r>
      <w:r w:rsidR="00AD616D">
        <w:rPr>
          <w:rFonts w:cs="Calibri"/>
          <w:b/>
          <w:sz w:val="24"/>
          <w:szCs w:val="24"/>
        </w:rPr>
        <w:t>to share and engage with resources and tools that will support each learner with accessing the curriculum.</w:t>
      </w:r>
    </w:p>
    <w:p w14:paraId="0756CE41" w14:textId="77777777" w:rsidR="002D24D8" w:rsidRPr="00E52557" w:rsidRDefault="002D24D8" w:rsidP="002D24D8">
      <w:pPr>
        <w:pStyle w:val="ListParagraph"/>
        <w:ind w:left="0"/>
        <w:rPr>
          <w:rFonts w:cs="Calibri"/>
          <w:b/>
          <w:sz w:val="24"/>
          <w:szCs w:val="24"/>
        </w:rPr>
      </w:pPr>
    </w:p>
    <w:p w14:paraId="28333B41" w14:textId="77777777" w:rsidR="002D24D8" w:rsidRPr="00E52557" w:rsidRDefault="002F38C3" w:rsidP="002F38C3">
      <w:pPr>
        <w:pStyle w:val="ListParagraph"/>
        <w:tabs>
          <w:tab w:val="left" w:pos="2836"/>
        </w:tabs>
        <w:ind w:left="0"/>
        <w:rPr>
          <w:rFonts w:cs="Calibri"/>
          <w:sz w:val="24"/>
          <w:szCs w:val="24"/>
        </w:rPr>
      </w:pPr>
      <w:r>
        <w:rPr>
          <w:rFonts w:cs="Calibri"/>
          <w:sz w:val="24"/>
          <w:szCs w:val="24"/>
        </w:rPr>
        <w:tab/>
      </w:r>
    </w:p>
    <w:p w14:paraId="5074E376" w14:textId="77777777" w:rsidR="00377786" w:rsidRPr="00E52557" w:rsidRDefault="00377786" w:rsidP="002D24D8">
      <w:pPr>
        <w:pStyle w:val="ListParagraph"/>
        <w:ind w:left="0"/>
        <w:rPr>
          <w:rFonts w:cs="Calibri"/>
          <w:b/>
          <w:sz w:val="24"/>
          <w:szCs w:val="24"/>
        </w:rPr>
      </w:pPr>
    </w:p>
    <w:p w14:paraId="2F46FE36" w14:textId="77777777" w:rsidR="002D24D8" w:rsidRPr="00E52557" w:rsidRDefault="002D24D8" w:rsidP="002D24D8">
      <w:pPr>
        <w:pStyle w:val="ListParagraph"/>
        <w:ind w:left="0"/>
        <w:rPr>
          <w:rFonts w:cs="Calibri"/>
          <w:b/>
          <w:sz w:val="24"/>
          <w:szCs w:val="24"/>
        </w:rPr>
      </w:pPr>
    </w:p>
    <w:p w14:paraId="51931703"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lastRenderedPageBreak/>
        <w:t>Is any part of this policy/ service to be carried out wholly or partly by contractors?</w:t>
      </w:r>
    </w:p>
    <w:p w14:paraId="12E6AD2D" w14:textId="4594940A" w:rsidR="002D24D8" w:rsidRPr="00E52557" w:rsidRDefault="002D24D8" w:rsidP="002D24D8">
      <w:pPr>
        <w:pStyle w:val="ListParagraph"/>
        <w:ind w:left="644"/>
        <w:rPr>
          <w:rFonts w:cs="Calibri"/>
          <w:sz w:val="24"/>
          <w:szCs w:val="24"/>
        </w:rPr>
      </w:pPr>
      <w:r w:rsidRPr="00E52557">
        <w:rPr>
          <w:rFonts w:cs="Calibri"/>
          <w:sz w:val="24"/>
          <w:szCs w:val="24"/>
        </w:rPr>
        <w:t>If yes, how have you included equality and human rights considerations into the contract?</w:t>
      </w:r>
      <w:r w:rsidR="00AD616D">
        <w:rPr>
          <w:rFonts w:cs="Calibri"/>
          <w:sz w:val="24"/>
          <w:szCs w:val="24"/>
        </w:rPr>
        <w:t xml:space="preserve"> No</w:t>
      </w:r>
    </w:p>
    <w:p w14:paraId="368E5E15" w14:textId="77777777" w:rsidR="00AD29C0" w:rsidRPr="00E52557" w:rsidRDefault="00AD29C0" w:rsidP="002D24D8">
      <w:pPr>
        <w:pStyle w:val="ListParagraph"/>
        <w:ind w:left="644"/>
        <w:rPr>
          <w:rFonts w:cs="Calibri"/>
          <w:sz w:val="24"/>
          <w:szCs w:val="24"/>
        </w:rPr>
      </w:pPr>
    </w:p>
    <w:p w14:paraId="0EBC1117" w14:textId="77777777" w:rsidR="00DA46F8" w:rsidRPr="00E52557" w:rsidRDefault="00DA46F8" w:rsidP="004817D2">
      <w:pPr>
        <w:pStyle w:val="ListParagraph"/>
        <w:ind w:left="0"/>
        <w:rPr>
          <w:rFonts w:cs="Calibri"/>
          <w:b/>
          <w:sz w:val="24"/>
          <w:szCs w:val="24"/>
        </w:rPr>
      </w:pPr>
    </w:p>
    <w:p w14:paraId="5FE86171" w14:textId="77777777" w:rsidR="00A67C8C" w:rsidRPr="00E52557"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70EF0DD4" w14:textId="01752650" w:rsidR="002D24D8" w:rsidRPr="00E52557" w:rsidRDefault="00BF3C26" w:rsidP="00A67C8C">
      <w:pPr>
        <w:pStyle w:val="ListParagraph"/>
        <w:ind w:left="360"/>
        <w:rPr>
          <w:rFonts w:cs="Calibri"/>
          <w:sz w:val="24"/>
          <w:szCs w:val="24"/>
        </w:rPr>
      </w:pPr>
      <w:r>
        <w:rPr>
          <w:rFonts w:cs="Calibri"/>
          <w:sz w:val="24"/>
          <w:szCs w:val="24"/>
        </w:rPr>
        <w:t xml:space="preserve">The </w:t>
      </w:r>
      <w:r w:rsidR="00046EE4">
        <w:rPr>
          <w:rFonts w:cs="Calibri"/>
          <w:sz w:val="24"/>
          <w:szCs w:val="24"/>
        </w:rPr>
        <w:t xml:space="preserve">communication will be </w:t>
      </w:r>
      <w:r w:rsidR="00AF3867">
        <w:rPr>
          <w:rFonts w:cs="Calibri"/>
          <w:sz w:val="24"/>
          <w:szCs w:val="24"/>
        </w:rPr>
        <w:t>issued to all schools for sharing with staff, parents and carers. This can be translated into any language required</w:t>
      </w:r>
      <w:r w:rsidR="004A5A78">
        <w:rPr>
          <w:rFonts w:cs="Calibri"/>
          <w:sz w:val="24"/>
          <w:szCs w:val="24"/>
        </w:rPr>
        <w:t>.</w:t>
      </w:r>
    </w:p>
    <w:p w14:paraId="1DF27FCB" w14:textId="77777777" w:rsidR="009D25A0" w:rsidRPr="00E52557" w:rsidRDefault="009D25A0" w:rsidP="002D24D8">
      <w:pPr>
        <w:pStyle w:val="ListParagraph"/>
        <w:ind w:left="0"/>
        <w:rPr>
          <w:rFonts w:cs="Calibri"/>
          <w:b/>
          <w:sz w:val="24"/>
          <w:szCs w:val="24"/>
        </w:rPr>
      </w:pPr>
    </w:p>
    <w:p w14:paraId="7B1D594C" w14:textId="77777777" w:rsidR="00DA46F8" w:rsidRPr="00E52557" w:rsidRDefault="00DA46F8" w:rsidP="002D24D8">
      <w:pPr>
        <w:pStyle w:val="ListParagraph"/>
        <w:ind w:left="0"/>
        <w:rPr>
          <w:rFonts w:cs="Calibri"/>
          <w:b/>
          <w:sz w:val="24"/>
          <w:szCs w:val="24"/>
        </w:rPr>
      </w:pPr>
    </w:p>
    <w:p w14:paraId="2FF7AE8C" w14:textId="77777777" w:rsidR="000435E6" w:rsidRPr="00E52557" w:rsidRDefault="000435E6" w:rsidP="002D24D8">
      <w:pPr>
        <w:pStyle w:val="ListParagraph"/>
        <w:ind w:left="0"/>
        <w:rPr>
          <w:rFonts w:cs="Calibri"/>
          <w:b/>
          <w:sz w:val="24"/>
          <w:szCs w:val="24"/>
        </w:rPr>
      </w:pPr>
    </w:p>
    <w:p w14:paraId="4BF0071A"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Please consider how your policy will impact on </w:t>
      </w:r>
      <w:r w:rsidRPr="001C27F8">
        <w:rPr>
          <w:rFonts w:cs="Calibri"/>
          <w:b/>
          <w:sz w:val="24"/>
          <w:szCs w:val="24"/>
          <w:u w:val="single"/>
        </w:rPr>
        <w:t xml:space="preserve">each </w:t>
      </w:r>
      <w:r w:rsidRPr="00E52557">
        <w:rPr>
          <w:rFonts w:cs="Calibri"/>
          <w:b/>
          <w:sz w:val="24"/>
          <w:szCs w:val="24"/>
        </w:rPr>
        <w:t>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5718E8" w14:paraId="07C7288C" w14:textId="77777777" w:rsidTr="005E6B4A">
        <w:trPr>
          <w:trHeight w:val="421"/>
        </w:trPr>
        <w:tc>
          <w:tcPr>
            <w:tcW w:w="9242" w:type="dxa"/>
            <w:shd w:val="clear" w:color="auto" w:fill="D9D9D9"/>
            <w:vAlign w:val="center"/>
          </w:tcPr>
          <w:p w14:paraId="524D4CE8" w14:textId="77777777" w:rsidR="002D24D8" w:rsidRPr="005718E8" w:rsidRDefault="00CE1D01" w:rsidP="004300C6">
            <w:pPr>
              <w:rPr>
                <w:rFonts w:cs="Calibri"/>
                <w:b/>
                <w:sz w:val="24"/>
                <w:szCs w:val="24"/>
              </w:rPr>
            </w:pPr>
            <w:r w:rsidRPr="005718E8">
              <w:rPr>
                <w:rFonts w:cs="Calibri"/>
                <w:b/>
                <w:sz w:val="24"/>
                <w:szCs w:val="24"/>
              </w:rPr>
              <w:t>Equality and Human rights</w:t>
            </w:r>
          </w:p>
          <w:p w14:paraId="7A8C3FA9"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 advances equality of opportunity e.g. improves access to and quality of services</w:t>
            </w:r>
          </w:p>
          <w:p w14:paraId="71733F5C"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good relations within and between people with protected characteristics and tackles harassment</w:t>
            </w:r>
          </w:p>
          <w:p w14:paraId="6D52AE1F"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participation, is inclusive and gives people control over decisions which affect them</w:t>
            </w:r>
          </w:p>
          <w:p w14:paraId="17EEC54A"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w:t>
            </w:r>
            <w:r w:rsidR="0098400F" w:rsidRPr="005718E8">
              <w:rPr>
                <w:rFonts w:cs="Calibri"/>
                <w:sz w:val="24"/>
                <w:szCs w:val="24"/>
              </w:rPr>
              <w:t xml:space="preserve"> or stigma</w:t>
            </w:r>
            <w:r w:rsidRPr="005718E8">
              <w:rPr>
                <w:rFonts w:cs="Calibri"/>
                <w:sz w:val="24"/>
                <w:szCs w:val="24"/>
              </w:rPr>
              <w:t>)</w:t>
            </w:r>
          </w:p>
          <w:p w14:paraId="3E135C42" w14:textId="77777777" w:rsidR="00842BF1" w:rsidRPr="005718E8" w:rsidRDefault="00AA5380" w:rsidP="00DA36B0">
            <w:pPr>
              <w:numPr>
                <w:ilvl w:val="0"/>
                <w:numId w:val="6"/>
              </w:numPr>
              <w:spacing w:after="120" w:line="240" w:lineRule="auto"/>
              <w:ind w:left="357" w:hanging="357"/>
              <w:rPr>
                <w:rFonts w:cs="Calibri"/>
                <w:b/>
                <w:sz w:val="24"/>
                <w:szCs w:val="24"/>
              </w:rPr>
            </w:pPr>
            <w:r w:rsidRPr="005718E8">
              <w:rPr>
                <w:rFonts w:cs="Calibri"/>
                <w:sz w:val="24"/>
                <w:szCs w:val="24"/>
              </w:rPr>
              <w:t>Builds</w:t>
            </w:r>
            <w:r w:rsidR="00842BF1" w:rsidRPr="005718E8">
              <w:rPr>
                <w:rFonts w:cs="Calibri"/>
                <w:sz w:val="24"/>
                <w:szCs w:val="24"/>
              </w:rPr>
              <w:t xml:space="preserve"> support networks, resilience</w:t>
            </w:r>
            <w:r w:rsidRPr="005718E8">
              <w:rPr>
                <w:rFonts w:cs="Calibri"/>
                <w:sz w:val="24"/>
                <w:szCs w:val="24"/>
              </w:rPr>
              <w:t xml:space="preserve">, </w:t>
            </w:r>
            <w:r w:rsidR="00842BF1" w:rsidRPr="005718E8">
              <w:rPr>
                <w:rFonts w:cs="Calibri"/>
                <w:sz w:val="24"/>
                <w:szCs w:val="24"/>
              </w:rPr>
              <w:t xml:space="preserve"> community capacity</w:t>
            </w:r>
          </w:p>
        </w:tc>
      </w:tr>
      <w:tr w:rsidR="009D17FB" w:rsidRPr="00E52557" w14:paraId="01B995F5" w14:textId="77777777" w:rsidTr="003D6C30">
        <w:trPr>
          <w:trHeight w:val="451"/>
        </w:trPr>
        <w:tc>
          <w:tcPr>
            <w:tcW w:w="9242" w:type="dxa"/>
            <w:vAlign w:val="center"/>
          </w:tcPr>
          <w:p w14:paraId="7E6B2ACB" w14:textId="77777777" w:rsidR="009D17FB" w:rsidRPr="00E52557" w:rsidRDefault="0098400F" w:rsidP="004300C6">
            <w:pPr>
              <w:rPr>
                <w:rFonts w:cs="Calibri"/>
              </w:rPr>
            </w:pPr>
            <w:r w:rsidRPr="00E52557">
              <w:rPr>
                <w:rFonts w:cs="Calibri"/>
              </w:rPr>
              <w:t>Comments:</w:t>
            </w:r>
          </w:p>
          <w:p w14:paraId="65B23C20" w14:textId="4191E302" w:rsidR="009D17FB" w:rsidRPr="00E52557" w:rsidRDefault="00651918" w:rsidP="004300C6">
            <w:pPr>
              <w:rPr>
                <w:rFonts w:cs="Calibri"/>
              </w:rPr>
            </w:pPr>
            <w:r>
              <w:rPr>
                <w:rFonts w:cs="Calibri"/>
              </w:rPr>
              <w:t xml:space="preserve">This project enhances equity across all school settings by providing equal access to digital hardware and software for all learners. It also enhances access to </w:t>
            </w:r>
            <w:r w:rsidR="00FF4809">
              <w:rPr>
                <w:rFonts w:cs="Calibri"/>
              </w:rPr>
              <w:t xml:space="preserve">digital tools required for learners with additional support needs to access the curriculum independently and equips teaching staff with the technology required to prepare learners for the world of work and </w:t>
            </w:r>
            <w:r w:rsidR="004310E2">
              <w:rPr>
                <w:rFonts w:cs="Calibri"/>
              </w:rPr>
              <w:t>develop core digital skills for themselves and their class.</w:t>
            </w:r>
          </w:p>
        </w:tc>
      </w:tr>
      <w:tr w:rsidR="002D24D8" w:rsidRPr="005718E8" w14:paraId="0224CBF5" w14:textId="77777777" w:rsidTr="005E6B4A">
        <w:trPr>
          <w:trHeight w:val="421"/>
        </w:trPr>
        <w:tc>
          <w:tcPr>
            <w:tcW w:w="9242" w:type="dxa"/>
            <w:shd w:val="clear" w:color="auto" w:fill="D9D9D9"/>
            <w:vAlign w:val="center"/>
          </w:tcPr>
          <w:p w14:paraId="47BA94EC" w14:textId="77777777" w:rsidR="00842BF1" w:rsidRPr="005718E8" w:rsidRDefault="005718E8" w:rsidP="005E6B4A">
            <w:pPr>
              <w:shd w:val="clear" w:color="auto" w:fill="D9D9D9"/>
              <w:rPr>
                <w:rFonts w:cs="Calibri"/>
                <w:b/>
                <w:sz w:val="24"/>
                <w:szCs w:val="24"/>
              </w:rPr>
            </w:pPr>
            <w:r>
              <w:rPr>
                <w:rFonts w:cs="Calibri"/>
                <w:b/>
                <w:sz w:val="24"/>
                <w:szCs w:val="24"/>
              </w:rPr>
              <w:t>Socio-Economic Disadvantage / reducing p</w:t>
            </w:r>
            <w:r w:rsidR="0098400F" w:rsidRPr="005718E8">
              <w:rPr>
                <w:rFonts w:cs="Calibri"/>
                <w:b/>
                <w:sz w:val="24"/>
                <w:szCs w:val="24"/>
              </w:rPr>
              <w:t>overty</w:t>
            </w:r>
          </w:p>
          <w:p w14:paraId="5BEFEF10"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Maximises income and/or reduces income inequality</w:t>
            </w:r>
          </w:p>
          <w:p w14:paraId="1EB314AD"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Helps young people into positive destinations</w:t>
            </w:r>
          </w:p>
          <w:p w14:paraId="572CFED9"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Aids those returning to and those progressing within the labour market</w:t>
            </w:r>
          </w:p>
          <w:p w14:paraId="7439A80A"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Improves employability skills, including  literacy and numeracy</w:t>
            </w:r>
          </w:p>
          <w:p w14:paraId="62F08656" w14:textId="77777777" w:rsidR="0098400F"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lastRenderedPageBreak/>
              <w:t>Reduces the costs of taking part in activities and opportunities</w:t>
            </w:r>
          </w:p>
          <w:p w14:paraId="405E7113" w14:textId="77777777" w:rsidR="002D24D8"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Reduces the cost of living </w:t>
            </w:r>
          </w:p>
        </w:tc>
      </w:tr>
      <w:tr w:rsidR="00842BF1" w:rsidRPr="00E52557" w14:paraId="15A4A93B" w14:textId="77777777" w:rsidTr="00DD31C7">
        <w:trPr>
          <w:trHeight w:val="499"/>
        </w:trPr>
        <w:tc>
          <w:tcPr>
            <w:tcW w:w="9242" w:type="dxa"/>
            <w:vAlign w:val="center"/>
          </w:tcPr>
          <w:p w14:paraId="58B1389D" w14:textId="77777777" w:rsidR="00842BF1" w:rsidRPr="00E52557" w:rsidRDefault="00B94AE8" w:rsidP="0004423B">
            <w:pPr>
              <w:rPr>
                <w:rFonts w:cs="Calibri"/>
              </w:rPr>
            </w:pPr>
            <w:r w:rsidRPr="00E52557">
              <w:rPr>
                <w:rFonts w:cs="Calibri"/>
              </w:rPr>
              <w:lastRenderedPageBreak/>
              <w:t>Comments :</w:t>
            </w:r>
          </w:p>
          <w:p w14:paraId="21D5CB3C" w14:textId="59570ACA" w:rsidR="00370EA1" w:rsidRDefault="004310E2" w:rsidP="0004423B">
            <w:pPr>
              <w:rPr>
                <w:rFonts w:cs="Calibri"/>
              </w:rPr>
            </w:pPr>
            <w:r>
              <w:rPr>
                <w:rFonts w:cs="Calibri"/>
              </w:rPr>
              <w:t xml:space="preserve">Digital skills are imperative to preparing our young people for the world of work and having access to adequate </w:t>
            </w:r>
            <w:r w:rsidR="00942C50">
              <w:rPr>
                <w:rFonts w:cs="Calibri"/>
              </w:rPr>
              <w:t xml:space="preserve">technology will assist in improving the outcomes of all learners across the curriculum, developing key skills such as, organisation, planning and </w:t>
            </w:r>
            <w:r w:rsidR="005B2911">
              <w:rPr>
                <w:rFonts w:cs="Calibri"/>
              </w:rPr>
              <w:t xml:space="preserve">completion of tasks. It also provides further opportunity to display their knowledge and understanding in creative ways and in a variety of </w:t>
            </w:r>
            <w:r w:rsidR="00CD0732">
              <w:rPr>
                <w:rFonts w:cs="Calibri"/>
              </w:rPr>
              <w:t>media types.</w:t>
            </w:r>
          </w:p>
          <w:p w14:paraId="3EE29616" w14:textId="44E9CA4B" w:rsidR="00370EA1" w:rsidRPr="00E52557" w:rsidRDefault="00761340" w:rsidP="0004423B">
            <w:pPr>
              <w:rPr>
                <w:rFonts w:cs="Calibri"/>
              </w:rPr>
            </w:pPr>
            <w:r>
              <w:rPr>
                <w:rFonts w:cs="Calibri"/>
              </w:rPr>
              <w:t xml:space="preserve">This project will assist with the delivery of the digital consortium which enhances </w:t>
            </w:r>
            <w:r w:rsidR="0030303D">
              <w:rPr>
                <w:rFonts w:cs="Calibri"/>
              </w:rPr>
              <w:t>choice options for learners in the senior phase, enabling the ability to engage with remote delivery of courses at advanced higher level.</w:t>
            </w:r>
          </w:p>
        </w:tc>
      </w:tr>
      <w:tr w:rsidR="00B94AE8" w:rsidRPr="005718E8" w14:paraId="6D814DE8" w14:textId="77777777" w:rsidTr="005E6B4A">
        <w:trPr>
          <w:trHeight w:val="499"/>
        </w:trPr>
        <w:tc>
          <w:tcPr>
            <w:tcW w:w="9242" w:type="dxa"/>
            <w:shd w:val="clear" w:color="auto" w:fill="D9D9D9"/>
            <w:vAlign w:val="center"/>
          </w:tcPr>
          <w:p w14:paraId="68FCEABD" w14:textId="77777777" w:rsidR="00B94AE8" w:rsidRPr="005718E8" w:rsidRDefault="005718E8" w:rsidP="0004423B">
            <w:pPr>
              <w:rPr>
                <w:rFonts w:cs="Calibri"/>
                <w:sz w:val="24"/>
                <w:szCs w:val="24"/>
              </w:rPr>
            </w:pPr>
            <w:r>
              <w:rPr>
                <w:rFonts w:cs="Calibri"/>
                <w:b/>
                <w:sz w:val="24"/>
                <w:szCs w:val="24"/>
              </w:rPr>
              <w:t>Tackling Climate Change</w:t>
            </w:r>
          </w:p>
          <w:p w14:paraId="49C6383D" w14:textId="77777777" w:rsidR="00B94AE8" w:rsidRPr="005718E8" w:rsidRDefault="00B94AE8" w:rsidP="00DA36B0">
            <w:pPr>
              <w:numPr>
                <w:ilvl w:val="0"/>
                <w:numId w:val="11"/>
              </w:numPr>
              <w:spacing w:after="120" w:line="240" w:lineRule="auto"/>
              <w:ind w:left="714" w:hanging="357"/>
              <w:rPr>
                <w:rFonts w:cs="Calibri"/>
                <w:sz w:val="24"/>
                <w:szCs w:val="24"/>
              </w:rPr>
            </w:pPr>
            <w:r w:rsidRPr="005718E8">
              <w:rPr>
                <w:rFonts w:cs="Calibri"/>
                <w:sz w:val="24"/>
                <w:szCs w:val="24"/>
              </w:rPr>
              <w:t>Reduces the need to travel or increases access to sustainable forms of transport</w:t>
            </w:r>
          </w:p>
          <w:p w14:paraId="5468655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 xml:space="preserve">Minimises waste </w:t>
            </w:r>
            <w:r w:rsidR="003D5D52" w:rsidRPr="005718E8">
              <w:rPr>
                <w:rFonts w:cs="Calibri"/>
                <w:sz w:val="24"/>
                <w:szCs w:val="24"/>
              </w:rPr>
              <w:t xml:space="preserve">/ </w:t>
            </w:r>
            <w:r w:rsidRPr="005718E8">
              <w:rPr>
                <w:rFonts w:cs="Calibri"/>
                <w:sz w:val="24"/>
                <w:szCs w:val="24"/>
              </w:rPr>
              <w:t>encourages resource efficiency</w:t>
            </w:r>
            <w:r w:rsidR="003D5D52" w:rsidRPr="005718E8">
              <w:rPr>
                <w:rFonts w:cs="Calibri"/>
                <w:sz w:val="24"/>
                <w:szCs w:val="24"/>
              </w:rPr>
              <w:t xml:space="preserve"> / contributes to the circular economy</w:t>
            </w:r>
          </w:p>
          <w:p w14:paraId="44055529" w14:textId="77777777" w:rsidR="00AB54B5" w:rsidRPr="005718E8" w:rsidRDefault="00AB54B5" w:rsidP="00DA36B0">
            <w:pPr>
              <w:numPr>
                <w:ilvl w:val="0"/>
                <w:numId w:val="11"/>
              </w:numPr>
              <w:spacing w:after="120" w:line="240" w:lineRule="auto"/>
              <w:ind w:left="714" w:hanging="357"/>
              <w:rPr>
                <w:rFonts w:cs="Calibri"/>
                <w:sz w:val="24"/>
                <w:szCs w:val="24"/>
              </w:rPr>
            </w:pPr>
            <w:r w:rsidRPr="005718E8">
              <w:rPr>
                <w:rFonts w:cs="Calibri"/>
                <w:sz w:val="24"/>
                <w:szCs w:val="24"/>
              </w:rPr>
              <w:t>Ensures goods / services are from ethical, responsible and sustainable sources</w:t>
            </w:r>
          </w:p>
          <w:p w14:paraId="1BA0DE76"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Improves energy efficiency</w:t>
            </w:r>
            <w:r w:rsidR="003D5D52" w:rsidRPr="005718E8">
              <w:rPr>
                <w:rFonts w:cs="Calibri"/>
                <w:sz w:val="24"/>
                <w:szCs w:val="24"/>
              </w:rPr>
              <w:t xml:space="preserve"> / uses low carbon energy sources</w:t>
            </w:r>
          </w:p>
          <w:p w14:paraId="0583232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Protects</w:t>
            </w:r>
            <w:r w:rsidR="00B4204A" w:rsidRPr="005718E8">
              <w:rPr>
                <w:rFonts w:cs="Calibri"/>
                <w:sz w:val="24"/>
                <w:szCs w:val="24"/>
              </w:rPr>
              <w:t xml:space="preserve"> and/or enhances</w:t>
            </w:r>
            <w:r w:rsidRPr="005718E8">
              <w:rPr>
                <w:rFonts w:cs="Calibri"/>
                <w:sz w:val="24"/>
                <w:szCs w:val="24"/>
              </w:rPr>
              <w:t xml:space="preserve"> natural environments</w:t>
            </w:r>
            <w:r w:rsidR="00B4204A" w:rsidRPr="005718E8">
              <w:rPr>
                <w:rFonts w:cs="Calibri"/>
                <w:sz w:val="24"/>
                <w:szCs w:val="24"/>
              </w:rPr>
              <w:t xml:space="preserve"> / habitats / biodiversity</w:t>
            </w:r>
          </w:p>
          <w:p w14:paraId="12E8FB58" w14:textId="77777777" w:rsidR="00B4204A" w:rsidRPr="005718E8"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Promotes the transition to a low carbon economy</w:t>
            </w:r>
          </w:p>
          <w:p w14:paraId="0EFF26D4" w14:textId="77777777" w:rsidR="00370EA1" w:rsidRPr="00DA36B0"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 xml:space="preserve">Prepares </w:t>
            </w:r>
            <w:r w:rsidR="00AB54B5" w:rsidRPr="005718E8">
              <w:rPr>
                <w:rFonts w:cs="Calibri"/>
                <w:sz w:val="24"/>
                <w:szCs w:val="24"/>
              </w:rPr>
              <w:t>and/</w:t>
            </w:r>
            <w:r w:rsidRPr="005718E8">
              <w:rPr>
                <w:rFonts w:cs="Calibri"/>
                <w:sz w:val="24"/>
                <w:szCs w:val="24"/>
              </w:rPr>
              <w:t>or adapts communities for climate change impacts</w:t>
            </w:r>
          </w:p>
        </w:tc>
      </w:tr>
      <w:tr w:rsidR="00B94AE8" w:rsidRPr="00E52557" w14:paraId="184AEF99" w14:textId="77777777" w:rsidTr="005718E8">
        <w:trPr>
          <w:trHeight w:val="499"/>
        </w:trPr>
        <w:tc>
          <w:tcPr>
            <w:tcW w:w="9242" w:type="dxa"/>
            <w:tcBorders>
              <w:bottom w:val="single" w:sz="4" w:space="0" w:color="auto"/>
            </w:tcBorders>
            <w:vAlign w:val="center"/>
          </w:tcPr>
          <w:p w14:paraId="1496B4A5" w14:textId="77777777" w:rsidR="00370EA1" w:rsidRPr="00E52557" w:rsidRDefault="00370EA1" w:rsidP="0004423B">
            <w:pPr>
              <w:rPr>
                <w:rFonts w:cs="Calibri"/>
              </w:rPr>
            </w:pPr>
            <w:r w:rsidRPr="00E52557">
              <w:rPr>
                <w:rFonts w:cs="Calibri"/>
              </w:rPr>
              <w:t>Comments:</w:t>
            </w:r>
          </w:p>
          <w:p w14:paraId="677540FC" w14:textId="0BF53473" w:rsidR="005718E8" w:rsidRPr="00E52557" w:rsidRDefault="00DD60AD" w:rsidP="001D4C04">
            <w:pPr>
              <w:rPr>
                <w:rFonts w:cs="Calibri"/>
              </w:rPr>
            </w:pPr>
            <w:r>
              <w:rPr>
                <w:rFonts w:cs="Calibri"/>
              </w:rPr>
              <w:t>The project is focused on extending the life expectancy of Chromebooks which means we are using the devices for longer. Changing the model of device ensures better longevity. Reusing the existing devices in high schools</w:t>
            </w:r>
            <w:r w:rsidR="00391E23">
              <w:rPr>
                <w:rFonts w:cs="Calibri"/>
              </w:rPr>
              <w:t xml:space="preserve"> and </w:t>
            </w:r>
            <w:r>
              <w:rPr>
                <w:rFonts w:cs="Calibri"/>
              </w:rPr>
              <w:t xml:space="preserve">collecting spare parts from broken devices </w:t>
            </w:r>
            <w:r w:rsidR="00391E23">
              <w:rPr>
                <w:rFonts w:cs="Calibri"/>
              </w:rPr>
              <w:t xml:space="preserve">ensures that we are minimising repair expenses but also employing a sustainable and environmentally friendly approach to </w:t>
            </w:r>
            <w:r w:rsidR="00CC4EDC">
              <w:rPr>
                <w:rFonts w:cs="Calibri"/>
              </w:rPr>
              <w:t>increasing access to technologies.</w:t>
            </w:r>
          </w:p>
        </w:tc>
      </w:tr>
      <w:tr w:rsidR="005718E8" w:rsidRPr="005718E8" w14:paraId="0A6AE657" w14:textId="77777777" w:rsidTr="00FE340F">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vAlign w:val="center"/>
          </w:tcPr>
          <w:p w14:paraId="0DD67137" w14:textId="77777777" w:rsidR="005718E8" w:rsidRPr="005718E8" w:rsidRDefault="005718E8" w:rsidP="00FE340F">
            <w:pPr>
              <w:rPr>
                <w:rFonts w:cs="Calibri"/>
                <w:b/>
                <w:sz w:val="24"/>
                <w:szCs w:val="24"/>
              </w:rPr>
            </w:pPr>
            <w:r w:rsidRPr="005718E8">
              <w:rPr>
                <w:rFonts w:cs="Calibri"/>
                <w:b/>
                <w:sz w:val="24"/>
                <w:szCs w:val="24"/>
              </w:rPr>
              <w:t>Corporate Parent</w:t>
            </w:r>
            <w:r>
              <w:rPr>
                <w:rFonts w:cs="Calibri"/>
                <w:b/>
                <w:sz w:val="24"/>
                <w:szCs w:val="24"/>
              </w:rPr>
              <w:t>ing and Care Experienced Young People</w:t>
            </w:r>
          </w:p>
          <w:p w14:paraId="76C1FA08"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Impacts on care experienced young people</w:t>
            </w:r>
          </w:p>
          <w:p w14:paraId="0AA207CF"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Provides opportunities or reduces opportunities to participate in activities which are designed to promote the wellbeing of young people</w:t>
            </w:r>
          </w:p>
          <w:p w14:paraId="05125044"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Adversely affects the wellbeing of young people</w:t>
            </w:r>
          </w:p>
          <w:p w14:paraId="2A9DFFCB" w14:textId="77777777" w:rsidR="005718E8" w:rsidRPr="005718E8" w:rsidRDefault="00DA36B0" w:rsidP="00DA36B0">
            <w:pPr>
              <w:numPr>
                <w:ilvl w:val="0"/>
                <w:numId w:val="13"/>
              </w:numPr>
              <w:spacing w:after="120" w:line="240" w:lineRule="auto"/>
              <w:ind w:left="357" w:hanging="357"/>
              <w:rPr>
                <w:rFonts w:cs="Calibri"/>
                <w:sz w:val="24"/>
                <w:szCs w:val="24"/>
              </w:rPr>
            </w:pPr>
            <w:r>
              <w:rPr>
                <w:rFonts w:cs="Calibri"/>
                <w:sz w:val="24"/>
                <w:szCs w:val="24"/>
              </w:rPr>
              <w:t>Adversely impacts on outcomes for care experienced young people</w:t>
            </w:r>
          </w:p>
        </w:tc>
      </w:tr>
      <w:tr w:rsidR="005718E8" w:rsidRPr="005718E8" w14:paraId="3521586C" w14:textId="77777777" w:rsidTr="005718E8">
        <w:trPr>
          <w:trHeight w:val="499"/>
        </w:trPr>
        <w:tc>
          <w:tcPr>
            <w:tcW w:w="9242" w:type="dxa"/>
            <w:tcBorders>
              <w:top w:val="single" w:sz="4" w:space="0" w:color="auto"/>
              <w:left w:val="single" w:sz="4" w:space="0" w:color="auto"/>
              <w:bottom w:val="single" w:sz="4" w:space="0" w:color="auto"/>
              <w:right w:val="single" w:sz="4" w:space="0" w:color="auto"/>
            </w:tcBorders>
            <w:vAlign w:val="center"/>
          </w:tcPr>
          <w:p w14:paraId="4213580B" w14:textId="77777777" w:rsidR="005718E8" w:rsidRPr="00E52557" w:rsidRDefault="005718E8" w:rsidP="005718E8">
            <w:pPr>
              <w:rPr>
                <w:rFonts w:cs="Calibri"/>
              </w:rPr>
            </w:pPr>
            <w:r w:rsidRPr="00E52557">
              <w:rPr>
                <w:rFonts w:cs="Calibri"/>
              </w:rPr>
              <w:t>Comments:</w:t>
            </w:r>
          </w:p>
          <w:p w14:paraId="7B257FED" w14:textId="212205C9" w:rsidR="005718E8" w:rsidRDefault="00A035FE" w:rsidP="00FE340F">
            <w:pPr>
              <w:rPr>
                <w:rFonts w:cs="Calibri"/>
              </w:rPr>
            </w:pPr>
            <w:r>
              <w:rPr>
                <w:rFonts w:cs="Calibri"/>
              </w:rPr>
              <w:lastRenderedPageBreak/>
              <w:t xml:space="preserve">This project enables secondary learners to </w:t>
            </w:r>
            <w:r w:rsidR="007B0A1B">
              <w:rPr>
                <w:rFonts w:cs="Calibri"/>
              </w:rPr>
              <w:t xml:space="preserve">stay organised and connected to their </w:t>
            </w:r>
            <w:r w:rsidR="00195AEB">
              <w:rPr>
                <w:rFonts w:cs="Calibri"/>
              </w:rPr>
              <w:t xml:space="preserve">studies both in school and at home, it ensures a safe online environment </w:t>
            </w:r>
            <w:r w:rsidR="00FC5035">
              <w:rPr>
                <w:rFonts w:cs="Calibri"/>
              </w:rPr>
              <w:t>using</w:t>
            </w:r>
            <w:r w:rsidR="00195AEB">
              <w:rPr>
                <w:rFonts w:cs="Calibri"/>
              </w:rPr>
              <w:t xml:space="preserve"> our filtering system ‘Lightspeed’ which applies rules on the device regardless of the location. </w:t>
            </w:r>
            <w:r w:rsidR="00223332">
              <w:rPr>
                <w:rFonts w:cs="Calibri"/>
              </w:rPr>
              <w:t xml:space="preserve">This also enhances access to the curriculum for learners with reduced attendance </w:t>
            </w:r>
            <w:r w:rsidR="003516CC">
              <w:rPr>
                <w:rFonts w:cs="Calibri"/>
              </w:rPr>
              <w:t xml:space="preserve">as they can continue to keep up to date with work from home. </w:t>
            </w:r>
          </w:p>
          <w:p w14:paraId="1A6FF473" w14:textId="36CDFC1E" w:rsidR="003516CC" w:rsidRDefault="003516CC" w:rsidP="00FE340F">
            <w:pPr>
              <w:rPr>
                <w:rFonts w:cs="Calibri"/>
              </w:rPr>
            </w:pPr>
            <w:r>
              <w:rPr>
                <w:rFonts w:cs="Calibri"/>
              </w:rPr>
              <w:t xml:space="preserve">We are exploring the impact of screen time for learners too and </w:t>
            </w:r>
            <w:r w:rsidR="00A107FA">
              <w:rPr>
                <w:rFonts w:cs="Calibri"/>
              </w:rPr>
              <w:t xml:space="preserve">investigating how we can reduce this at certain times of the day/night when at home. This is to ensure parents/carers that whilst providing the technology we are safeguarding </w:t>
            </w:r>
            <w:r w:rsidR="00FC5035">
              <w:rPr>
                <w:rFonts w:cs="Calibri"/>
              </w:rPr>
              <w:t>our young people with rules in place to manage how long they can access the device.</w:t>
            </w:r>
          </w:p>
          <w:p w14:paraId="68A99072" w14:textId="77777777" w:rsidR="005718E8" w:rsidRDefault="005718E8" w:rsidP="00FE340F">
            <w:pPr>
              <w:rPr>
                <w:rFonts w:cs="Calibri"/>
              </w:rPr>
            </w:pPr>
          </w:p>
          <w:p w14:paraId="4C174E3D" w14:textId="77777777" w:rsidR="00DA36B0" w:rsidRPr="005718E8" w:rsidRDefault="00DA36B0" w:rsidP="00FE340F">
            <w:pPr>
              <w:rPr>
                <w:rFonts w:cs="Calibri"/>
              </w:rPr>
            </w:pPr>
          </w:p>
        </w:tc>
      </w:tr>
    </w:tbl>
    <w:p w14:paraId="5B49EE0A" w14:textId="77777777" w:rsidR="009D17FB" w:rsidRPr="00E52557" w:rsidRDefault="009D17FB" w:rsidP="002D24D8">
      <w:pPr>
        <w:pStyle w:val="ListParagraph"/>
        <w:ind w:left="0"/>
        <w:rPr>
          <w:rFonts w:cs="Calibri"/>
          <w:b/>
          <w:sz w:val="24"/>
          <w:szCs w:val="24"/>
        </w:rPr>
      </w:pPr>
    </w:p>
    <w:p w14:paraId="3E3DE86C" w14:textId="77777777" w:rsidR="00370EA1" w:rsidRPr="00E52557" w:rsidRDefault="00370EA1" w:rsidP="002D24D8">
      <w:pPr>
        <w:pStyle w:val="ListParagraph"/>
        <w:ind w:left="0"/>
        <w:rPr>
          <w:rFonts w:cs="Calibri"/>
          <w:b/>
          <w:sz w:val="24"/>
          <w:szCs w:val="24"/>
        </w:rPr>
      </w:pPr>
    </w:p>
    <w:p w14:paraId="680A5B90" w14:textId="77777777" w:rsidR="00370EA1" w:rsidRPr="00E52557" w:rsidRDefault="00370EA1" w:rsidP="002D24D8">
      <w:pPr>
        <w:pStyle w:val="ListParagraph"/>
        <w:ind w:left="0"/>
        <w:rPr>
          <w:rFonts w:cs="Calibri"/>
          <w:b/>
          <w:sz w:val="24"/>
          <w:szCs w:val="24"/>
        </w:rPr>
      </w:pPr>
    </w:p>
    <w:p w14:paraId="70678577" w14:textId="77777777" w:rsidR="00370EA1" w:rsidRPr="00C33A3F" w:rsidRDefault="00DA36B0" w:rsidP="009D17FB">
      <w:pPr>
        <w:pStyle w:val="ListParagraph"/>
        <w:ind w:left="0"/>
        <w:rPr>
          <w:rFonts w:cs="Calibri"/>
          <w:b/>
          <w:sz w:val="28"/>
          <w:szCs w:val="28"/>
        </w:rPr>
      </w:pPr>
      <w:r>
        <w:rPr>
          <w:rFonts w:cs="Calibri"/>
          <w:b/>
          <w:sz w:val="28"/>
          <w:szCs w:val="28"/>
        </w:rPr>
        <w:br w:type="page"/>
      </w:r>
      <w:r w:rsidR="00370EA1" w:rsidRPr="00C33A3F">
        <w:rPr>
          <w:rFonts w:cs="Calibri"/>
          <w:b/>
          <w:sz w:val="28"/>
          <w:szCs w:val="28"/>
        </w:rPr>
        <w:lastRenderedPageBreak/>
        <w:t>Section 3.</w:t>
      </w:r>
      <w:r>
        <w:rPr>
          <w:rFonts w:cs="Calibri"/>
          <w:b/>
          <w:sz w:val="28"/>
          <w:szCs w:val="28"/>
        </w:rPr>
        <w:t xml:space="preserve"> </w:t>
      </w:r>
      <w:r w:rsidR="002D24D8" w:rsidRPr="00C33A3F">
        <w:rPr>
          <w:rFonts w:cs="Calibri"/>
          <w:b/>
          <w:sz w:val="28"/>
          <w:szCs w:val="28"/>
        </w:rPr>
        <w:t>Action Plan</w:t>
      </w:r>
    </w:p>
    <w:p w14:paraId="4E78247C" w14:textId="77777777" w:rsidR="00370EA1" w:rsidRPr="00E52557" w:rsidRDefault="00370EA1" w:rsidP="009D17FB">
      <w:pPr>
        <w:pStyle w:val="ListParagraph"/>
        <w:ind w:left="0"/>
        <w:rPr>
          <w:rFonts w:cs="Calibri"/>
          <w:b/>
          <w:sz w:val="24"/>
          <w:szCs w:val="24"/>
        </w:rPr>
      </w:pPr>
    </w:p>
    <w:p w14:paraId="721C856E" w14:textId="77777777" w:rsidR="00F47CC9" w:rsidRDefault="00F47CC9" w:rsidP="009D17FB">
      <w:pPr>
        <w:pStyle w:val="ListParagraph"/>
        <w:ind w:left="0"/>
        <w:rPr>
          <w:rFonts w:cs="Calibri"/>
          <w:sz w:val="24"/>
          <w:szCs w:val="24"/>
        </w:rPr>
      </w:pPr>
      <w:r w:rsidRPr="00E52557">
        <w:rPr>
          <w:rFonts w:cs="Calibri"/>
          <w:sz w:val="24"/>
          <w:szCs w:val="24"/>
        </w:rPr>
        <w:t xml:space="preserve">What, if any changes will be made to the proposal/ policy as a result of the assessment? </w:t>
      </w:r>
    </w:p>
    <w:p w14:paraId="4B37CBBD" w14:textId="77777777" w:rsidR="00DA36B0" w:rsidRPr="00E52557" w:rsidRDefault="00DA36B0"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2748"/>
        <w:gridCol w:w="2410"/>
        <w:gridCol w:w="1134"/>
        <w:gridCol w:w="1389"/>
      </w:tblGrid>
      <w:tr w:rsidR="00D737DA" w:rsidRPr="00E52557" w14:paraId="473FEE6A" w14:textId="77777777" w:rsidTr="006A7C10">
        <w:tc>
          <w:tcPr>
            <w:tcW w:w="1959" w:type="dxa"/>
            <w:shd w:val="pct20" w:color="auto" w:fill="auto"/>
          </w:tcPr>
          <w:p w14:paraId="368FF863"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2748" w:type="dxa"/>
            <w:shd w:val="pct20" w:color="auto" w:fill="auto"/>
          </w:tcPr>
          <w:p w14:paraId="4C38C8ED"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2410" w:type="dxa"/>
            <w:shd w:val="pct20" w:color="auto" w:fill="auto"/>
          </w:tcPr>
          <w:p w14:paraId="39811992"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134" w:type="dxa"/>
            <w:shd w:val="pct20" w:color="auto" w:fill="auto"/>
          </w:tcPr>
          <w:p w14:paraId="28BEB7FA"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389" w:type="dxa"/>
            <w:shd w:val="pct20" w:color="auto" w:fill="auto"/>
          </w:tcPr>
          <w:p w14:paraId="37A4C5AA"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2431492F" w14:textId="77777777" w:rsidTr="006A7C10">
        <w:tc>
          <w:tcPr>
            <w:tcW w:w="1959" w:type="dxa"/>
          </w:tcPr>
          <w:p w14:paraId="7AAA224F" w14:textId="4944F0D7" w:rsidR="002D24D8" w:rsidRPr="00E52557" w:rsidRDefault="00E71D33" w:rsidP="000D027D">
            <w:pPr>
              <w:pStyle w:val="ListParagraph"/>
              <w:ind w:left="0"/>
              <w:rPr>
                <w:rFonts w:cs="Calibri"/>
                <w:sz w:val="24"/>
                <w:szCs w:val="24"/>
              </w:rPr>
            </w:pPr>
            <w:r>
              <w:rPr>
                <w:rFonts w:cs="Calibri"/>
                <w:sz w:val="24"/>
                <w:szCs w:val="24"/>
              </w:rPr>
              <w:t>Possib</w:t>
            </w:r>
            <w:r w:rsidR="00584C31">
              <w:rPr>
                <w:rFonts w:cs="Calibri"/>
                <w:sz w:val="24"/>
                <w:szCs w:val="24"/>
              </w:rPr>
              <w:t>ilit</w:t>
            </w:r>
            <w:r>
              <w:rPr>
                <w:rFonts w:cs="Calibri"/>
                <w:sz w:val="24"/>
                <w:szCs w:val="24"/>
              </w:rPr>
              <w:t>y allocating a higher spec device to learners with additional support needs.</w:t>
            </w:r>
          </w:p>
        </w:tc>
        <w:tc>
          <w:tcPr>
            <w:tcW w:w="2748" w:type="dxa"/>
          </w:tcPr>
          <w:p w14:paraId="6BF32DAD" w14:textId="0A54BB39" w:rsidR="002D24D8" w:rsidRPr="00E52557" w:rsidRDefault="00E71D33" w:rsidP="004300C6">
            <w:pPr>
              <w:pStyle w:val="ListParagraph"/>
              <w:ind w:left="0"/>
              <w:rPr>
                <w:rFonts w:cs="Calibri"/>
                <w:sz w:val="24"/>
                <w:szCs w:val="24"/>
              </w:rPr>
            </w:pPr>
            <w:r>
              <w:rPr>
                <w:rFonts w:cs="Calibri"/>
                <w:sz w:val="24"/>
                <w:szCs w:val="24"/>
              </w:rPr>
              <w:t>This will be reviewed alongside the inclusion and equity team.</w:t>
            </w:r>
          </w:p>
        </w:tc>
        <w:tc>
          <w:tcPr>
            <w:tcW w:w="2410" w:type="dxa"/>
          </w:tcPr>
          <w:p w14:paraId="6B2C4526" w14:textId="0EDD0C53" w:rsidR="002D24D8" w:rsidRPr="00E52557" w:rsidRDefault="00D8185A" w:rsidP="004300C6">
            <w:pPr>
              <w:pStyle w:val="ListParagraph"/>
              <w:ind w:left="0"/>
              <w:rPr>
                <w:rFonts w:cs="Calibri"/>
                <w:sz w:val="24"/>
                <w:szCs w:val="24"/>
              </w:rPr>
            </w:pPr>
            <w:r>
              <w:rPr>
                <w:rFonts w:cs="Calibri"/>
                <w:sz w:val="24"/>
                <w:szCs w:val="24"/>
              </w:rPr>
              <w:t>Additional devices at a higher spec, slight increase to budget projections.</w:t>
            </w:r>
          </w:p>
        </w:tc>
        <w:tc>
          <w:tcPr>
            <w:tcW w:w="1134" w:type="dxa"/>
          </w:tcPr>
          <w:p w14:paraId="1C65B406" w14:textId="5C09655A" w:rsidR="002D24D8" w:rsidRPr="00E52557" w:rsidRDefault="00D8185A" w:rsidP="001D4C04">
            <w:pPr>
              <w:pStyle w:val="ListParagraph"/>
              <w:ind w:left="0"/>
              <w:rPr>
                <w:rFonts w:cs="Calibri"/>
                <w:sz w:val="24"/>
                <w:szCs w:val="24"/>
              </w:rPr>
            </w:pPr>
            <w:r>
              <w:rPr>
                <w:rFonts w:cs="Calibri"/>
                <w:sz w:val="24"/>
                <w:szCs w:val="24"/>
              </w:rPr>
              <w:t>2025/26</w:t>
            </w:r>
          </w:p>
        </w:tc>
        <w:tc>
          <w:tcPr>
            <w:tcW w:w="1389" w:type="dxa"/>
          </w:tcPr>
          <w:p w14:paraId="04B80F58" w14:textId="1236A69E" w:rsidR="002D24D8" w:rsidRPr="00E52557" w:rsidRDefault="00D8185A" w:rsidP="004300C6">
            <w:pPr>
              <w:pStyle w:val="ListParagraph"/>
              <w:ind w:left="0"/>
              <w:rPr>
                <w:rFonts w:cs="Calibri"/>
                <w:sz w:val="24"/>
                <w:szCs w:val="24"/>
              </w:rPr>
            </w:pPr>
            <w:r>
              <w:rPr>
                <w:rFonts w:cs="Calibri"/>
                <w:sz w:val="24"/>
                <w:szCs w:val="24"/>
              </w:rPr>
              <w:t>David Reid</w:t>
            </w:r>
          </w:p>
        </w:tc>
      </w:tr>
      <w:tr w:rsidR="00D737DA" w:rsidRPr="00E52557" w14:paraId="72C23E09" w14:textId="77777777" w:rsidTr="006A7C10">
        <w:tc>
          <w:tcPr>
            <w:tcW w:w="1959" w:type="dxa"/>
          </w:tcPr>
          <w:p w14:paraId="11D15BFB" w14:textId="70AD6313" w:rsidR="002D24D8" w:rsidRPr="00E52557" w:rsidRDefault="00E61FAD" w:rsidP="001D4C04">
            <w:pPr>
              <w:pStyle w:val="ListParagraph"/>
              <w:ind w:left="0"/>
              <w:rPr>
                <w:rFonts w:cs="Calibri"/>
                <w:sz w:val="24"/>
                <w:szCs w:val="24"/>
              </w:rPr>
            </w:pPr>
            <w:r>
              <w:rPr>
                <w:rFonts w:cs="Calibri"/>
                <w:sz w:val="24"/>
                <w:szCs w:val="24"/>
              </w:rPr>
              <w:t>Are Wi-Fi dongles a requirement for learners living in rural areas?</w:t>
            </w:r>
          </w:p>
        </w:tc>
        <w:tc>
          <w:tcPr>
            <w:tcW w:w="2748" w:type="dxa"/>
          </w:tcPr>
          <w:p w14:paraId="27C25FBC" w14:textId="01249D73" w:rsidR="002D24D8" w:rsidRPr="008160DD" w:rsidRDefault="008160DD" w:rsidP="004300C6">
            <w:pPr>
              <w:pStyle w:val="ListParagraph"/>
              <w:ind w:left="0"/>
              <w:rPr>
                <w:rFonts w:cs="Calibri"/>
                <w:bCs/>
                <w:sz w:val="24"/>
                <w:szCs w:val="24"/>
              </w:rPr>
            </w:pPr>
            <w:r w:rsidRPr="008160DD">
              <w:rPr>
                <w:rFonts w:cs="Calibri"/>
                <w:bCs/>
                <w:sz w:val="24"/>
                <w:szCs w:val="24"/>
              </w:rPr>
              <w:t>Schools will be made aware that if learners have access issues at home a dongle can be requested via the Digital Learning Team.</w:t>
            </w:r>
          </w:p>
        </w:tc>
        <w:tc>
          <w:tcPr>
            <w:tcW w:w="2410" w:type="dxa"/>
          </w:tcPr>
          <w:p w14:paraId="66DF87EF" w14:textId="5ADCF89D" w:rsidR="002D24D8" w:rsidRPr="00E52557" w:rsidRDefault="00E403C2" w:rsidP="004300C6">
            <w:pPr>
              <w:pStyle w:val="ListParagraph"/>
              <w:ind w:left="0"/>
              <w:rPr>
                <w:rFonts w:cs="Calibri"/>
                <w:sz w:val="24"/>
                <w:szCs w:val="24"/>
              </w:rPr>
            </w:pPr>
            <w:r>
              <w:rPr>
                <w:rFonts w:cs="Calibri"/>
                <w:sz w:val="24"/>
                <w:szCs w:val="24"/>
              </w:rPr>
              <w:t>Dongles would increase the overall project budget. A criterion for appro</w:t>
            </w:r>
            <w:r w:rsidR="006A7C10">
              <w:rPr>
                <w:rFonts w:cs="Calibri"/>
                <w:sz w:val="24"/>
                <w:szCs w:val="24"/>
              </w:rPr>
              <w:t>val would need to be establish</w:t>
            </w:r>
            <w:r w:rsidR="004654AA">
              <w:rPr>
                <w:rFonts w:cs="Calibri"/>
                <w:sz w:val="24"/>
                <w:szCs w:val="24"/>
              </w:rPr>
              <w:t>ed</w:t>
            </w:r>
            <w:r w:rsidR="006A7C10">
              <w:rPr>
                <w:rFonts w:cs="Calibri"/>
                <w:sz w:val="24"/>
                <w:szCs w:val="24"/>
              </w:rPr>
              <w:t xml:space="preserve"> for this to be provided.</w:t>
            </w:r>
          </w:p>
        </w:tc>
        <w:tc>
          <w:tcPr>
            <w:tcW w:w="1134" w:type="dxa"/>
          </w:tcPr>
          <w:p w14:paraId="286ED775" w14:textId="1CEE4B2B" w:rsidR="002D24D8" w:rsidRPr="00E52557" w:rsidRDefault="006A7C10" w:rsidP="001D4C04">
            <w:pPr>
              <w:pStyle w:val="ListParagraph"/>
              <w:ind w:left="0"/>
              <w:rPr>
                <w:rFonts w:cs="Calibri"/>
                <w:sz w:val="24"/>
                <w:szCs w:val="24"/>
              </w:rPr>
            </w:pPr>
            <w:r>
              <w:rPr>
                <w:rFonts w:cs="Calibri"/>
                <w:sz w:val="24"/>
                <w:szCs w:val="24"/>
              </w:rPr>
              <w:t>2025</w:t>
            </w:r>
            <w:r w:rsidR="00EF7E1A">
              <w:rPr>
                <w:rFonts w:cs="Calibri"/>
                <w:sz w:val="24"/>
                <w:szCs w:val="24"/>
              </w:rPr>
              <w:t>/26</w:t>
            </w:r>
          </w:p>
        </w:tc>
        <w:tc>
          <w:tcPr>
            <w:tcW w:w="1389" w:type="dxa"/>
          </w:tcPr>
          <w:p w14:paraId="3F4C721B" w14:textId="15E85547" w:rsidR="002D24D8" w:rsidRPr="00E52557" w:rsidRDefault="00EF7E1A" w:rsidP="001D4C04">
            <w:pPr>
              <w:pStyle w:val="ListParagraph"/>
              <w:ind w:left="0"/>
              <w:rPr>
                <w:rFonts w:cs="Calibri"/>
                <w:sz w:val="24"/>
                <w:szCs w:val="24"/>
              </w:rPr>
            </w:pPr>
            <w:r>
              <w:rPr>
                <w:rFonts w:cs="Calibri"/>
                <w:sz w:val="24"/>
                <w:szCs w:val="24"/>
              </w:rPr>
              <w:t>David Reid</w:t>
            </w:r>
          </w:p>
        </w:tc>
      </w:tr>
      <w:tr w:rsidR="00DA36B0" w:rsidRPr="00E52557" w14:paraId="75562286" w14:textId="77777777" w:rsidTr="006A7C10">
        <w:tc>
          <w:tcPr>
            <w:tcW w:w="1959" w:type="dxa"/>
          </w:tcPr>
          <w:p w14:paraId="20D2E35F" w14:textId="77777777" w:rsidR="00DA36B0" w:rsidRPr="00E52557" w:rsidRDefault="00DA36B0" w:rsidP="001D4C04">
            <w:pPr>
              <w:pStyle w:val="ListParagraph"/>
              <w:ind w:left="0"/>
              <w:rPr>
                <w:rFonts w:cs="Calibri"/>
                <w:sz w:val="24"/>
                <w:szCs w:val="24"/>
              </w:rPr>
            </w:pPr>
          </w:p>
        </w:tc>
        <w:tc>
          <w:tcPr>
            <w:tcW w:w="2748" w:type="dxa"/>
          </w:tcPr>
          <w:p w14:paraId="55696FFA" w14:textId="77777777" w:rsidR="00DA36B0" w:rsidRPr="00E52557" w:rsidRDefault="00DA36B0" w:rsidP="004300C6">
            <w:pPr>
              <w:pStyle w:val="ListParagraph"/>
              <w:ind w:left="0"/>
              <w:rPr>
                <w:rFonts w:cs="Calibri"/>
                <w:b/>
                <w:sz w:val="24"/>
                <w:szCs w:val="24"/>
              </w:rPr>
            </w:pPr>
          </w:p>
        </w:tc>
        <w:tc>
          <w:tcPr>
            <w:tcW w:w="2410" w:type="dxa"/>
          </w:tcPr>
          <w:p w14:paraId="48F9BA10" w14:textId="77777777" w:rsidR="00DA36B0" w:rsidRPr="00E52557" w:rsidRDefault="00DA36B0" w:rsidP="004300C6">
            <w:pPr>
              <w:pStyle w:val="ListParagraph"/>
              <w:ind w:left="0"/>
              <w:rPr>
                <w:rFonts w:cs="Calibri"/>
                <w:sz w:val="24"/>
                <w:szCs w:val="24"/>
              </w:rPr>
            </w:pPr>
          </w:p>
        </w:tc>
        <w:tc>
          <w:tcPr>
            <w:tcW w:w="1134" w:type="dxa"/>
          </w:tcPr>
          <w:p w14:paraId="2F63D566" w14:textId="77777777" w:rsidR="00DA36B0" w:rsidRPr="00E52557" w:rsidRDefault="00DA36B0" w:rsidP="001D4C04">
            <w:pPr>
              <w:pStyle w:val="ListParagraph"/>
              <w:ind w:left="0"/>
              <w:rPr>
                <w:rFonts w:cs="Calibri"/>
                <w:sz w:val="24"/>
                <w:szCs w:val="24"/>
              </w:rPr>
            </w:pPr>
          </w:p>
        </w:tc>
        <w:tc>
          <w:tcPr>
            <w:tcW w:w="1389" w:type="dxa"/>
          </w:tcPr>
          <w:p w14:paraId="23FE7EE0" w14:textId="77777777" w:rsidR="00DA36B0" w:rsidRPr="00E52557" w:rsidRDefault="00DA36B0" w:rsidP="001D4C04">
            <w:pPr>
              <w:pStyle w:val="ListParagraph"/>
              <w:ind w:left="0"/>
              <w:rPr>
                <w:rFonts w:cs="Calibri"/>
                <w:sz w:val="24"/>
                <w:szCs w:val="24"/>
              </w:rPr>
            </w:pPr>
          </w:p>
        </w:tc>
      </w:tr>
      <w:tr w:rsidR="00D737DA" w:rsidRPr="00E52557" w14:paraId="3CB8EADD" w14:textId="77777777" w:rsidTr="006A7C10">
        <w:tc>
          <w:tcPr>
            <w:tcW w:w="1959" w:type="dxa"/>
          </w:tcPr>
          <w:p w14:paraId="04777601" w14:textId="77777777" w:rsidR="002D24D8" w:rsidRPr="00E52557" w:rsidRDefault="002D24D8" w:rsidP="004300C6">
            <w:pPr>
              <w:pStyle w:val="ListParagraph"/>
              <w:ind w:left="0"/>
              <w:rPr>
                <w:rFonts w:cs="Calibri"/>
                <w:b/>
                <w:sz w:val="24"/>
                <w:szCs w:val="24"/>
              </w:rPr>
            </w:pPr>
          </w:p>
        </w:tc>
        <w:tc>
          <w:tcPr>
            <w:tcW w:w="2748" w:type="dxa"/>
          </w:tcPr>
          <w:p w14:paraId="75F6B9A2" w14:textId="77777777" w:rsidR="002D24D8" w:rsidRPr="00E52557" w:rsidRDefault="002D24D8" w:rsidP="004300C6">
            <w:pPr>
              <w:pStyle w:val="ListParagraph"/>
              <w:ind w:left="0"/>
              <w:rPr>
                <w:rFonts w:cs="Calibri"/>
                <w:b/>
                <w:sz w:val="24"/>
                <w:szCs w:val="24"/>
              </w:rPr>
            </w:pPr>
          </w:p>
        </w:tc>
        <w:tc>
          <w:tcPr>
            <w:tcW w:w="2410" w:type="dxa"/>
          </w:tcPr>
          <w:p w14:paraId="153C81AD" w14:textId="77777777" w:rsidR="002D24D8" w:rsidRPr="00E52557" w:rsidRDefault="002D24D8" w:rsidP="004300C6">
            <w:pPr>
              <w:pStyle w:val="ListParagraph"/>
              <w:ind w:left="0"/>
              <w:rPr>
                <w:rFonts w:cs="Calibri"/>
                <w:b/>
                <w:sz w:val="24"/>
                <w:szCs w:val="24"/>
              </w:rPr>
            </w:pPr>
          </w:p>
        </w:tc>
        <w:tc>
          <w:tcPr>
            <w:tcW w:w="1134" w:type="dxa"/>
          </w:tcPr>
          <w:p w14:paraId="4D478D35" w14:textId="77777777" w:rsidR="002D24D8" w:rsidRPr="00E52557" w:rsidRDefault="002D24D8" w:rsidP="004300C6">
            <w:pPr>
              <w:pStyle w:val="ListParagraph"/>
              <w:ind w:left="0"/>
              <w:rPr>
                <w:rFonts w:cs="Calibri"/>
                <w:b/>
                <w:sz w:val="24"/>
                <w:szCs w:val="24"/>
              </w:rPr>
            </w:pPr>
          </w:p>
        </w:tc>
        <w:tc>
          <w:tcPr>
            <w:tcW w:w="1389" w:type="dxa"/>
          </w:tcPr>
          <w:p w14:paraId="4D010F68" w14:textId="77777777" w:rsidR="002D24D8" w:rsidRPr="00E52557" w:rsidRDefault="002D24D8" w:rsidP="004300C6">
            <w:pPr>
              <w:pStyle w:val="ListParagraph"/>
              <w:ind w:left="0"/>
              <w:rPr>
                <w:rFonts w:cs="Calibri"/>
                <w:b/>
                <w:sz w:val="24"/>
                <w:szCs w:val="24"/>
              </w:rPr>
            </w:pPr>
          </w:p>
        </w:tc>
      </w:tr>
    </w:tbl>
    <w:p w14:paraId="1D16F136" w14:textId="77777777" w:rsidR="00116C0C" w:rsidRDefault="00116C0C" w:rsidP="002D24D8">
      <w:pPr>
        <w:pStyle w:val="ListParagraph"/>
        <w:rPr>
          <w:rFonts w:cs="Calibri"/>
          <w:b/>
          <w:sz w:val="24"/>
          <w:szCs w:val="24"/>
        </w:rPr>
      </w:pPr>
    </w:p>
    <w:p w14:paraId="14305EB1" w14:textId="77777777" w:rsidR="00C33A3F" w:rsidRDefault="00C33A3F" w:rsidP="002D24D8">
      <w:pPr>
        <w:pStyle w:val="ListParagraph"/>
        <w:rPr>
          <w:rFonts w:cs="Calibri"/>
          <w:b/>
          <w:sz w:val="24"/>
          <w:szCs w:val="24"/>
        </w:rPr>
      </w:pPr>
    </w:p>
    <w:p w14:paraId="1EAD5703" w14:textId="77777777" w:rsidR="00DA36B0" w:rsidRPr="00E52557" w:rsidRDefault="00DA36B0" w:rsidP="002D24D8">
      <w:pPr>
        <w:pStyle w:val="ListParagraph"/>
        <w:rPr>
          <w:rFonts w:cs="Calibri"/>
          <w:b/>
          <w:sz w:val="24"/>
          <w:szCs w:val="24"/>
        </w:rPr>
      </w:pPr>
    </w:p>
    <w:p w14:paraId="7AEFD618" w14:textId="77777777"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5DF545E9" w14:textId="77777777" w:rsidR="002D24D8" w:rsidRPr="00E52557" w:rsidRDefault="002D24D8" w:rsidP="002D24D8">
      <w:pPr>
        <w:pStyle w:val="ListParagraph"/>
        <w:rPr>
          <w:rFonts w:cs="Calibri"/>
          <w:b/>
          <w:sz w:val="24"/>
          <w:szCs w:val="24"/>
        </w:rPr>
      </w:pPr>
    </w:p>
    <w:p w14:paraId="2587EAC4" w14:textId="77777777" w:rsidR="00116C0C" w:rsidRPr="00E52557"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6A4622FD" w14:textId="77777777" w:rsidR="00116C0C" w:rsidRPr="00E52557" w:rsidRDefault="00116C0C" w:rsidP="00926681">
      <w:pPr>
        <w:pStyle w:val="ListParagraph"/>
        <w:rPr>
          <w:rFonts w:cs="Calibri"/>
          <w:b/>
          <w:sz w:val="24"/>
          <w:szCs w:val="24"/>
        </w:rPr>
      </w:pPr>
    </w:p>
    <w:p w14:paraId="1FB9302F" w14:textId="77777777" w:rsidR="00370EA1" w:rsidRPr="00E52557" w:rsidRDefault="00370EA1" w:rsidP="00926681">
      <w:pPr>
        <w:pStyle w:val="ListParagraph"/>
        <w:rPr>
          <w:rFonts w:cs="Calibri"/>
          <w:b/>
          <w:sz w:val="24"/>
          <w:szCs w:val="24"/>
        </w:rPr>
      </w:pPr>
    </w:p>
    <w:p w14:paraId="1E7A409C" w14:textId="77777777" w:rsidR="00370EA1" w:rsidRDefault="00370EA1" w:rsidP="00926681">
      <w:pPr>
        <w:pStyle w:val="ListParagraph"/>
        <w:rPr>
          <w:rFonts w:cs="Calibri"/>
          <w:b/>
          <w:sz w:val="24"/>
          <w:szCs w:val="24"/>
        </w:rPr>
      </w:pPr>
    </w:p>
    <w:p w14:paraId="530D69BA" w14:textId="77777777" w:rsidR="00C33A3F" w:rsidRDefault="00C33A3F" w:rsidP="00926681">
      <w:pPr>
        <w:pStyle w:val="ListParagraph"/>
        <w:rPr>
          <w:rFonts w:cs="Calibri"/>
          <w:b/>
          <w:sz w:val="24"/>
          <w:szCs w:val="24"/>
        </w:rPr>
      </w:pPr>
    </w:p>
    <w:p w14:paraId="449DE23B" w14:textId="77777777" w:rsidR="00C33A3F" w:rsidRDefault="00C33A3F" w:rsidP="00926681">
      <w:pPr>
        <w:pStyle w:val="ListParagraph"/>
        <w:rPr>
          <w:rFonts w:cs="Calibri"/>
          <w:b/>
          <w:sz w:val="24"/>
          <w:szCs w:val="24"/>
        </w:rPr>
      </w:pPr>
    </w:p>
    <w:p w14:paraId="77FCCD38" w14:textId="77777777" w:rsidR="00DA36B0" w:rsidRDefault="00DA36B0" w:rsidP="00926681">
      <w:pPr>
        <w:pStyle w:val="ListParagraph"/>
        <w:rPr>
          <w:rFonts w:cs="Calibri"/>
          <w:b/>
          <w:sz w:val="24"/>
          <w:szCs w:val="24"/>
        </w:rPr>
      </w:pPr>
    </w:p>
    <w:p w14:paraId="3859CABD" w14:textId="77777777" w:rsidR="00DA36B0" w:rsidRPr="00E52557" w:rsidRDefault="00DA36B0" w:rsidP="00926681">
      <w:pPr>
        <w:pStyle w:val="ListParagraph"/>
        <w:rPr>
          <w:rFonts w:cs="Calibri"/>
          <w:b/>
          <w:sz w:val="24"/>
          <w:szCs w:val="24"/>
        </w:rPr>
      </w:pPr>
    </w:p>
    <w:p w14:paraId="67C395FD" w14:textId="77777777" w:rsidR="00116C0C" w:rsidRPr="00E52557" w:rsidRDefault="00116C0C" w:rsidP="00926681">
      <w:pPr>
        <w:pStyle w:val="ListParagraph"/>
        <w:ind w:left="360"/>
        <w:rPr>
          <w:rFonts w:cs="Calibri"/>
          <w:b/>
          <w:sz w:val="24"/>
          <w:szCs w:val="24"/>
        </w:rPr>
      </w:pPr>
    </w:p>
    <w:p w14:paraId="555E093D"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13954C71" w14:textId="77777777" w:rsidR="002D24D8" w:rsidRPr="00E52557" w:rsidRDefault="002D24D8" w:rsidP="002D24D8">
      <w:pPr>
        <w:pStyle w:val="ListParagraph"/>
        <w:ind w:left="360"/>
        <w:rPr>
          <w:rFonts w:cs="Calibri"/>
          <w:b/>
          <w:sz w:val="24"/>
          <w:szCs w:val="24"/>
        </w:rPr>
      </w:pPr>
    </w:p>
    <w:p w14:paraId="61A25860" w14:textId="0F5CB0B8" w:rsidR="002D24D8" w:rsidRDefault="002D24D8" w:rsidP="002D24D8">
      <w:pPr>
        <w:pStyle w:val="ListParagraph"/>
        <w:ind w:left="360"/>
        <w:rPr>
          <w:rFonts w:cs="Calibri"/>
          <w:sz w:val="24"/>
          <w:szCs w:val="24"/>
        </w:rPr>
      </w:pPr>
      <w:r w:rsidRPr="00E52557">
        <w:rPr>
          <w:rFonts w:cs="Calibri"/>
          <w:sz w:val="24"/>
          <w:szCs w:val="24"/>
        </w:rPr>
        <w:lastRenderedPageBreak/>
        <w:t>Name</w:t>
      </w:r>
      <w:r w:rsidR="00DA36B0">
        <w:rPr>
          <w:rFonts w:cs="Calibri"/>
          <w:sz w:val="24"/>
          <w:szCs w:val="24"/>
        </w:rPr>
        <w:t>:</w:t>
      </w:r>
      <w:r w:rsidR="00EB79C7">
        <w:rPr>
          <w:rFonts w:cs="Calibri"/>
          <w:sz w:val="24"/>
          <w:szCs w:val="24"/>
        </w:rPr>
        <w:t xml:space="preserve"> </w:t>
      </w:r>
      <w:r w:rsidR="00EB79C7">
        <w:rPr>
          <w:rFonts w:cs="Calibri"/>
          <w:sz w:val="24"/>
          <w:szCs w:val="24"/>
        </w:rPr>
        <w:tab/>
        <w:t>Nicola McDowell</w:t>
      </w:r>
      <w:r w:rsidR="00EB79C7">
        <w:rPr>
          <w:rFonts w:cs="Calibri"/>
          <w:sz w:val="24"/>
          <w:szCs w:val="24"/>
        </w:rPr>
        <w:tab/>
      </w:r>
      <w:r w:rsidR="00EB79C7">
        <w:rPr>
          <w:rFonts w:cs="Calibri"/>
          <w:sz w:val="24"/>
          <w:szCs w:val="24"/>
        </w:rPr>
        <w:tab/>
      </w:r>
    </w:p>
    <w:p w14:paraId="2C254619" w14:textId="77777777" w:rsidR="00DA36B0" w:rsidRPr="00E52557" w:rsidRDefault="00DA36B0" w:rsidP="002D24D8">
      <w:pPr>
        <w:pStyle w:val="ListParagraph"/>
        <w:ind w:left="360"/>
        <w:rPr>
          <w:rFonts w:cs="Calibri"/>
          <w:sz w:val="24"/>
          <w:szCs w:val="24"/>
        </w:rPr>
      </w:pPr>
    </w:p>
    <w:p w14:paraId="2CFF0426" w14:textId="386C2366" w:rsidR="002D24D8" w:rsidRPr="00E52557" w:rsidRDefault="002D24D8" w:rsidP="002D24D8">
      <w:pPr>
        <w:pStyle w:val="ListParagraph"/>
        <w:ind w:left="360"/>
        <w:rPr>
          <w:rFonts w:cs="Calibri"/>
          <w:sz w:val="24"/>
          <w:szCs w:val="24"/>
        </w:rPr>
      </w:pPr>
      <w:r w:rsidRPr="00E52557">
        <w:rPr>
          <w:rFonts w:cs="Calibri"/>
          <w:sz w:val="24"/>
          <w:szCs w:val="24"/>
        </w:rPr>
        <w:t>Date</w:t>
      </w:r>
      <w:r w:rsidR="00DA36B0">
        <w:rPr>
          <w:rFonts w:cs="Calibri"/>
          <w:sz w:val="24"/>
          <w:szCs w:val="24"/>
        </w:rPr>
        <w:t>:</w:t>
      </w:r>
      <w:r w:rsidR="00EB79C7">
        <w:rPr>
          <w:rFonts w:cs="Calibri"/>
          <w:sz w:val="24"/>
          <w:szCs w:val="24"/>
        </w:rPr>
        <w:tab/>
        <w:t>05.12.25</w:t>
      </w:r>
    </w:p>
    <w:p w14:paraId="4E4F0231" w14:textId="77777777" w:rsidR="002D24D8" w:rsidRPr="00E52557" w:rsidRDefault="002D24D8" w:rsidP="002D24D8">
      <w:pPr>
        <w:pStyle w:val="ListParagraph"/>
        <w:ind w:left="360"/>
        <w:rPr>
          <w:rFonts w:cs="Calibri"/>
          <w:sz w:val="24"/>
          <w:szCs w:val="24"/>
        </w:rPr>
      </w:pPr>
    </w:p>
    <w:p w14:paraId="4813EA37" w14:textId="77777777" w:rsidR="002D24D8" w:rsidRPr="00E52557" w:rsidRDefault="002D24D8" w:rsidP="002D24D8">
      <w:pPr>
        <w:pStyle w:val="ListParagraph"/>
        <w:ind w:left="360"/>
        <w:rPr>
          <w:rFonts w:cs="Calibri"/>
          <w:sz w:val="24"/>
          <w:szCs w:val="24"/>
        </w:rPr>
      </w:pPr>
    </w:p>
    <w:p w14:paraId="3F0D26B5" w14:textId="77777777" w:rsidR="002D24D8" w:rsidRPr="00E52557" w:rsidRDefault="002D24D8" w:rsidP="002D24D8">
      <w:pPr>
        <w:pStyle w:val="ListParagraph"/>
        <w:ind w:left="360"/>
        <w:rPr>
          <w:rFonts w:cs="Calibri"/>
          <w:sz w:val="24"/>
          <w:szCs w:val="24"/>
        </w:rPr>
      </w:pPr>
    </w:p>
    <w:p w14:paraId="7692C8B7"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E8CB" w14:textId="77777777" w:rsidR="001F3C1E" w:rsidRDefault="001F3C1E" w:rsidP="00A77DB4">
      <w:pPr>
        <w:spacing w:after="0" w:line="240" w:lineRule="auto"/>
      </w:pPr>
      <w:r>
        <w:separator/>
      </w:r>
    </w:p>
  </w:endnote>
  <w:endnote w:type="continuationSeparator" w:id="0">
    <w:p w14:paraId="1BE4111F" w14:textId="77777777" w:rsidR="001F3C1E" w:rsidRDefault="001F3C1E"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39FF" w14:textId="77777777" w:rsidR="00EC18B7" w:rsidRDefault="00EC18B7">
    <w:pPr>
      <w:pStyle w:val="Footer"/>
      <w:jc w:val="right"/>
    </w:pPr>
    <w:r>
      <w:fldChar w:fldCharType="begin"/>
    </w:r>
    <w:r>
      <w:instrText xml:space="preserve"> PAGE   \* MERGEFORMAT </w:instrText>
    </w:r>
    <w:r>
      <w:fldChar w:fldCharType="separate"/>
    </w:r>
    <w:r w:rsidR="00CB413F">
      <w:rPr>
        <w:noProof/>
      </w:rPr>
      <w:t>3</w:t>
    </w:r>
    <w:r>
      <w:fldChar w:fldCharType="end"/>
    </w:r>
  </w:p>
  <w:p w14:paraId="5FECAA5A"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64A83" w14:textId="77777777" w:rsidR="001F3C1E" w:rsidRDefault="001F3C1E" w:rsidP="00A77DB4">
      <w:pPr>
        <w:spacing w:after="0" w:line="240" w:lineRule="auto"/>
      </w:pPr>
      <w:r>
        <w:separator/>
      </w:r>
    </w:p>
  </w:footnote>
  <w:footnote w:type="continuationSeparator" w:id="0">
    <w:p w14:paraId="10FE6341" w14:textId="77777777" w:rsidR="001F3C1E" w:rsidRDefault="001F3C1E"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27701442">
    <w:abstractNumId w:val="3"/>
  </w:num>
  <w:num w:numId="2" w16cid:durableId="1173688380">
    <w:abstractNumId w:val="1"/>
  </w:num>
  <w:num w:numId="3" w16cid:durableId="2013871837">
    <w:abstractNumId w:val="4"/>
  </w:num>
  <w:num w:numId="4" w16cid:durableId="1412698393">
    <w:abstractNumId w:val="2"/>
  </w:num>
  <w:num w:numId="5" w16cid:durableId="817377454">
    <w:abstractNumId w:val="11"/>
  </w:num>
  <w:num w:numId="6" w16cid:durableId="1197236834">
    <w:abstractNumId w:val="8"/>
  </w:num>
  <w:num w:numId="7" w16cid:durableId="265577048">
    <w:abstractNumId w:val="12"/>
  </w:num>
  <w:num w:numId="8" w16cid:durableId="351299595">
    <w:abstractNumId w:val="10"/>
  </w:num>
  <w:num w:numId="9" w16cid:durableId="1134564130">
    <w:abstractNumId w:val="6"/>
  </w:num>
  <w:num w:numId="10" w16cid:durableId="1140732636">
    <w:abstractNumId w:val="5"/>
  </w:num>
  <w:num w:numId="11" w16cid:durableId="1510101247">
    <w:abstractNumId w:val="7"/>
  </w:num>
  <w:num w:numId="12" w16cid:durableId="492334166">
    <w:abstractNumId w:val="9"/>
  </w:num>
  <w:num w:numId="13" w16cid:durableId="201938563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14301"/>
    <w:rsid w:val="00014F1D"/>
    <w:rsid w:val="0002011F"/>
    <w:rsid w:val="000229A9"/>
    <w:rsid w:val="00023B3F"/>
    <w:rsid w:val="00026E29"/>
    <w:rsid w:val="00030F06"/>
    <w:rsid w:val="00032999"/>
    <w:rsid w:val="00032DF4"/>
    <w:rsid w:val="00032F3D"/>
    <w:rsid w:val="000435E6"/>
    <w:rsid w:val="0004423B"/>
    <w:rsid w:val="00044A44"/>
    <w:rsid w:val="0004541B"/>
    <w:rsid w:val="00046285"/>
    <w:rsid w:val="00046EE4"/>
    <w:rsid w:val="000657B5"/>
    <w:rsid w:val="000666EF"/>
    <w:rsid w:val="0008437B"/>
    <w:rsid w:val="00086833"/>
    <w:rsid w:val="00087210"/>
    <w:rsid w:val="00091BB7"/>
    <w:rsid w:val="000925FB"/>
    <w:rsid w:val="0009551D"/>
    <w:rsid w:val="000A00EE"/>
    <w:rsid w:val="000B30FB"/>
    <w:rsid w:val="000B577E"/>
    <w:rsid w:val="000B5B7F"/>
    <w:rsid w:val="000B5F22"/>
    <w:rsid w:val="000B651E"/>
    <w:rsid w:val="000B6752"/>
    <w:rsid w:val="000C2BD8"/>
    <w:rsid w:val="000C4A1A"/>
    <w:rsid w:val="000D003A"/>
    <w:rsid w:val="000D027D"/>
    <w:rsid w:val="000D177A"/>
    <w:rsid w:val="000D6668"/>
    <w:rsid w:val="000D6D64"/>
    <w:rsid w:val="000E5D90"/>
    <w:rsid w:val="000F07BE"/>
    <w:rsid w:val="000F2038"/>
    <w:rsid w:val="00106361"/>
    <w:rsid w:val="00106C94"/>
    <w:rsid w:val="00111323"/>
    <w:rsid w:val="00111D4D"/>
    <w:rsid w:val="0011469B"/>
    <w:rsid w:val="001146FF"/>
    <w:rsid w:val="00116C0C"/>
    <w:rsid w:val="00121FE6"/>
    <w:rsid w:val="00122175"/>
    <w:rsid w:val="00123061"/>
    <w:rsid w:val="00124FEA"/>
    <w:rsid w:val="00125644"/>
    <w:rsid w:val="001414B2"/>
    <w:rsid w:val="00152F20"/>
    <w:rsid w:val="00155C9A"/>
    <w:rsid w:val="001606DC"/>
    <w:rsid w:val="00160D43"/>
    <w:rsid w:val="00161A68"/>
    <w:rsid w:val="00165CCD"/>
    <w:rsid w:val="00166130"/>
    <w:rsid w:val="00175AA3"/>
    <w:rsid w:val="001939CE"/>
    <w:rsid w:val="00195AEB"/>
    <w:rsid w:val="001A6483"/>
    <w:rsid w:val="001A6D33"/>
    <w:rsid w:val="001C27F8"/>
    <w:rsid w:val="001C2CA2"/>
    <w:rsid w:val="001C7DA2"/>
    <w:rsid w:val="001C7E04"/>
    <w:rsid w:val="001D1EDF"/>
    <w:rsid w:val="001D2710"/>
    <w:rsid w:val="001D4061"/>
    <w:rsid w:val="001D4B2D"/>
    <w:rsid w:val="001D4C04"/>
    <w:rsid w:val="001E0957"/>
    <w:rsid w:val="001E1AAC"/>
    <w:rsid w:val="001E29C6"/>
    <w:rsid w:val="001F3C1E"/>
    <w:rsid w:val="001F3C24"/>
    <w:rsid w:val="002032E6"/>
    <w:rsid w:val="002067E4"/>
    <w:rsid w:val="00206DB8"/>
    <w:rsid w:val="0021407E"/>
    <w:rsid w:val="00223332"/>
    <w:rsid w:val="0022365F"/>
    <w:rsid w:val="00226592"/>
    <w:rsid w:val="0023341A"/>
    <w:rsid w:val="0023363C"/>
    <w:rsid w:val="00243D37"/>
    <w:rsid w:val="00247E5A"/>
    <w:rsid w:val="00252C24"/>
    <w:rsid w:val="00257E12"/>
    <w:rsid w:val="00262046"/>
    <w:rsid w:val="00264F94"/>
    <w:rsid w:val="002701EB"/>
    <w:rsid w:val="00275CFF"/>
    <w:rsid w:val="00276A39"/>
    <w:rsid w:val="00281CC8"/>
    <w:rsid w:val="002835AD"/>
    <w:rsid w:val="0029174C"/>
    <w:rsid w:val="00292E77"/>
    <w:rsid w:val="00293318"/>
    <w:rsid w:val="00297E34"/>
    <w:rsid w:val="002A18B2"/>
    <w:rsid w:val="002A38D8"/>
    <w:rsid w:val="002B4154"/>
    <w:rsid w:val="002B45C4"/>
    <w:rsid w:val="002B59A4"/>
    <w:rsid w:val="002B6178"/>
    <w:rsid w:val="002B7A91"/>
    <w:rsid w:val="002C1C4F"/>
    <w:rsid w:val="002C63AE"/>
    <w:rsid w:val="002C7886"/>
    <w:rsid w:val="002D24D8"/>
    <w:rsid w:val="002E19CE"/>
    <w:rsid w:val="002E6084"/>
    <w:rsid w:val="002E6B6F"/>
    <w:rsid w:val="002F01AD"/>
    <w:rsid w:val="002F381A"/>
    <w:rsid w:val="002F38C3"/>
    <w:rsid w:val="002F4F2E"/>
    <w:rsid w:val="0030303D"/>
    <w:rsid w:val="0030304A"/>
    <w:rsid w:val="003062F5"/>
    <w:rsid w:val="003141AE"/>
    <w:rsid w:val="00325F32"/>
    <w:rsid w:val="00326BE9"/>
    <w:rsid w:val="00327623"/>
    <w:rsid w:val="0033727B"/>
    <w:rsid w:val="00341B25"/>
    <w:rsid w:val="003424C6"/>
    <w:rsid w:val="00343EFF"/>
    <w:rsid w:val="00344E03"/>
    <w:rsid w:val="00345ECF"/>
    <w:rsid w:val="00346223"/>
    <w:rsid w:val="003516CC"/>
    <w:rsid w:val="00352B27"/>
    <w:rsid w:val="003552FD"/>
    <w:rsid w:val="00355B03"/>
    <w:rsid w:val="00361336"/>
    <w:rsid w:val="00370EA1"/>
    <w:rsid w:val="00373F8A"/>
    <w:rsid w:val="00374004"/>
    <w:rsid w:val="00374628"/>
    <w:rsid w:val="00377786"/>
    <w:rsid w:val="00381191"/>
    <w:rsid w:val="00382190"/>
    <w:rsid w:val="003845CC"/>
    <w:rsid w:val="0039103F"/>
    <w:rsid w:val="00391E23"/>
    <w:rsid w:val="003A5C33"/>
    <w:rsid w:val="003A66EE"/>
    <w:rsid w:val="003C2AD1"/>
    <w:rsid w:val="003C45CF"/>
    <w:rsid w:val="003C6379"/>
    <w:rsid w:val="003C684C"/>
    <w:rsid w:val="003D5D52"/>
    <w:rsid w:val="003D6C30"/>
    <w:rsid w:val="003D74D9"/>
    <w:rsid w:val="003D7825"/>
    <w:rsid w:val="003E14FB"/>
    <w:rsid w:val="003F5487"/>
    <w:rsid w:val="003F553F"/>
    <w:rsid w:val="003F593B"/>
    <w:rsid w:val="003F6ABB"/>
    <w:rsid w:val="0040285E"/>
    <w:rsid w:val="0040516B"/>
    <w:rsid w:val="00406311"/>
    <w:rsid w:val="004074B0"/>
    <w:rsid w:val="004169CA"/>
    <w:rsid w:val="00417A7E"/>
    <w:rsid w:val="00427041"/>
    <w:rsid w:val="004300C6"/>
    <w:rsid w:val="004310E2"/>
    <w:rsid w:val="004313BF"/>
    <w:rsid w:val="00432780"/>
    <w:rsid w:val="00435C11"/>
    <w:rsid w:val="00436F95"/>
    <w:rsid w:val="00445095"/>
    <w:rsid w:val="00451050"/>
    <w:rsid w:val="004515FD"/>
    <w:rsid w:val="00460B69"/>
    <w:rsid w:val="00463530"/>
    <w:rsid w:val="00463CD4"/>
    <w:rsid w:val="00464A6E"/>
    <w:rsid w:val="004654AA"/>
    <w:rsid w:val="00465A0A"/>
    <w:rsid w:val="004724FE"/>
    <w:rsid w:val="004817D2"/>
    <w:rsid w:val="004857DA"/>
    <w:rsid w:val="00487E60"/>
    <w:rsid w:val="00494224"/>
    <w:rsid w:val="004A1795"/>
    <w:rsid w:val="004A31B5"/>
    <w:rsid w:val="004A5A78"/>
    <w:rsid w:val="004A7B01"/>
    <w:rsid w:val="004B441C"/>
    <w:rsid w:val="004B4CF7"/>
    <w:rsid w:val="004B6E22"/>
    <w:rsid w:val="004C09EC"/>
    <w:rsid w:val="004C5772"/>
    <w:rsid w:val="004C6343"/>
    <w:rsid w:val="004D0224"/>
    <w:rsid w:val="004D2BDD"/>
    <w:rsid w:val="004D6C68"/>
    <w:rsid w:val="004E0A3A"/>
    <w:rsid w:val="004E180A"/>
    <w:rsid w:val="004E4982"/>
    <w:rsid w:val="004E5AC4"/>
    <w:rsid w:val="004E602A"/>
    <w:rsid w:val="004F092F"/>
    <w:rsid w:val="004F45EF"/>
    <w:rsid w:val="004F728F"/>
    <w:rsid w:val="00500FE4"/>
    <w:rsid w:val="00501D38"/>
    <w:rsid w:val="00515890"/>
    <w:rsid w:val="0052102C"/>
    <w:rsid w:val="005254ED"/>
    <w:rsid w:val="00530698"/>
    <w:rsid w:val="00537EE4"/>
    <w:rsid w:val="005433F1"/>
    <w:rsid w:val="00543D89"/>
    <w:rsid w:val="00544EB7"/>
    <w:rsid w:val="00551DD1"/>
    <w:rsid w:val="0055427A"/>
    <w:rsid w:val="005564B6"/>
    <w:rsid w:val="0056120D"/>
    <w:rsid w:val="00570412"/>
    <w:rsid w:val="00570582"/>
    <w:rsid w:val="005718E8"/>
    <w:rsid w:val="00577672"/>
    <w:rsid w:val="005821CC"/>
    <w:rsid w:val="005827E8"/>
    <w:rsid w:val="00584C31"/>
    <w:rsid w:val="00587975"/>
    <w:rsid w:val="00590DDF"/>
    <w:rsid w:val="005A1325"/>
    <w:rsid w:val="005A2279"/>
    <w:rsid w:val="005A44A7"/>
    <w:rsid w:val="005A64F1"/>
    <w:rsid w:val="005A7099"/>
    <w:rsid w:val="005B0125"/>
    <w:rsid w:val="005B277D"/>
    <w:rsid w:val="005B2911"/>
    <w:rsid w:val="005B67FF"/>
    <w:rsid w:val="005B6EC7"/>
    <w:rsid w:val="005B7470"/>
    <w:rsid w:val="005C1411"/>
    <w:rsid w:val="005C6992"/>
    <w:rsid w:val="005C6A03"/>
    <w:rsid w:val="005D1FF1"/>
    <w:rsid w:val="005D6034"/>
    <w:rsid w:val="005D678B"/>
    <w:rsid w:val="005D7A37"/>
    <w:rsid w:val="005E08DF"/>
    <w:rsid w:val="005E1F3D"/>
    <w:rsid w:val="005E6B4A"/>
    <w:rsid w:val="005F3B93"/>
    <w:rsid w:val="005F692B"/>
    <w:rsid w:val="00600CD9"/>
    <w:rsid w:val="0060255C"/>
    <w:rsid w:val="00603718"/>
    <w:rsid w:val="00603DD9"/>
    <w:rsid w:val="00603FA1"/>
    <w:rsid w:val="00604F96"/>
    <w:rsid w:val="00605F1C"/>
    <w:rsid w:val="00606DCF"/>
    <w:rsid w:val="0061176D"/>
    <w:rsid w:val="006122A4"/>
    <w:rsid w:val="00613937"/>
    <w:rsid w:val="00625420"/>
    <w:rsid w:val="00635D18"/>
    <w:rsid w:val="006368F3"/>
    <w:rsid w:val="00637191"/>
    <w:rsid w:val="00637D2C"/>
    <w:rsid w:val="00647DC0"/>
    <w:rsid w:val="00651918"/>
    <w:rsid w:val="00660425"/>
    <w:rsid w:val="00662EF0"/>
    <w:rsid w:val="006661CC"/>
    <w:rsid w:val="006706CF"/>
    <w:rsid w:val="00671628"/>
    <w:rsid w:val="00673327"/>
    <w:rsid w:val="00674DCC"/>
    <w:rsid w:val="00675511"/>
    <w:rsid w:val="006768BF"/>
    <w:rsid w:val="00677E26"/>
    <w:rsid w:val="00680067"/>
    <w:rsid w:val="00692152"/>
    <w:rsid w:val="00696F35"/>
    <w:rsid w:val="006A0408"/>
    <w:rsid w:val="006A07DE"/>
    <w:rsid w:val="006A2D94"/>
    <w:rsid w:val="006A50E0"/>
    <w:rsid w:val="006A5E5D"/>
    <w:rsid w:val="006A7C10"/>
    <w:rsid w:val="006B1410"/>
    <w:rsid w:val="006B5289"/>
    <w:rsid w:val="006C0828"/>
    <w:rsid w:val="006C7E66"/>
    <w:rsid w:val="006E31A6"/>
    <w:rsid w:val="006E6941"/>
    <w:rsid w:val="006E76F4"/>
    <w:rsid w:val="006F2C50"/>
    <w:rsid w:val="006F4A49"/>
    <w:rsid w:val="006F5E3E"/>
    <w:rsid w:val="007003D1"/>
    <w:rsid w:val="00700DA1"/>
    <w:rsid w:val="00706E5A"/>
    <w:rsid w:val="00733913"/>
    <w:rsid w:val="00736836"/>
    <w:rsid w:val="007377EA"/>
    <w:rsid w:val="00741310"/>
    <w:rsid w:val="007529EE"/>
    <w:rsid w:val="0075563C"/>
    <w:rsid w:val="00756393"/>
    <w:rsid w:val="00761340"/>
    <w:rsid w:val="0076353E"/>
    <w:rsid w:val="00763F7B"/>
    <w:rsid w:val="007712D0"/>
    <w:rsid w:val="00773A02"/>
    <w:rsid w:val="00781605"/>
    <w:rsid w:val="00782072"/>
    <w:rsid w:val="007826AC"/>
    <w:rsid w:val="00784696"/>
    <w:rsid w:val="00795AFD"/>
    <w:rsid w:val="007A0293"/>
    <w:rsid w:val="007A6737"/>
    <w:rsid w:val="007A723E"/>
    <w:rsid w:val="007A7968"/>
    <w:rsid w:val="007B0A1B"/>
    <w:rsid w:val="007B1159"/>
    <w:rsid w:val="007C0AF6"/>
    <w:rsid w:val="007C7956"/>
    <w:rsid w:val="007D07CB"/>
    <w:rsid w:val="007D54B6"/>
    <w:rsid w:val="007D719A"/>
    <w:rsid w:val="007E0E8C"/>
    <w:rsid w:val="007F6601"/>
    <w:rsid w:val="00801046"/>
    <w:rsid w:val="008010E5"/>
    <w:rsid w:val="00811935"/>
    <w:rsid w:val="00813729"/>
    <w:rsid w:val="008142DA"/>
    <w:rsid w:val="00815B0A"/>
    <w:rsid w:val="008160DD"/>
    <w:rsid w:val="00817836"/>
    <w:rsid w:val="0081783F"/>
    <w:rsid w:val="00841E80"/>
    <w:rsid w:val="00842BF1"/>
    <w:rsid w:val="008501D2"/>
    <w:rsid w:val="00850E8B"/>
    <w:rsid w:val="00851608"/>
    <w:rsid w:val="00852BF3"/>
    <w:rsid w:val="008530B8"/>
    <w:rsid w:val="0085511F"/>
    <w:rsid w:val="00862205"/>
    <w:rsid w:val="00871CB9"/>
    <w:rsid w:val="00872C38"/>
    <w:rsid w:val="0087391C"/>
    <w:rsid w:val="00875274"/>
    <w:rsid w:val="008803B4"/>
    <w:rsid w:val="0088041A"/>
    <w:rsid w:val="00881497"/>
    <w:rsid w:val="008818ED"/>
    <w:rsid w:val="00881ABA"/>
    <w:rsid w:val="00886AB3"/>
    <w:rsid w:val="00886B52"/>
    <w:rsid w:val="00887057"/>
    <w:rsid w:val="00887C21"/>
    <w:rsid w:val="00887C28"/>
    <w:rsid w:val="0089469D"/>
    <w:rsid w:val="008B037D"/>
    <w:rsid w:val="008B0C1F"/>
    <w:rsid w:val="008B6D3E"/>
    <w:rsid w:val="008C16C4"/>
    <w:rsid w:val="008C7B11"/>
    <w:rsid w:val="008D30B4"/>
    <w:rsid w:val="008E593F"/>
    <w:rsid w:val="008E5CD5"/>
    <w:rsid w:val="008F1B6D"/>
    <w:rsid w:val="008F3C0F"/>
    <w:rsid w:val="008F6058"/>
    <w:rsid w:val="009007F2"/>
    <w:rsid w:val="00914124"/>
    <w:rsid w:val="00920944"/>
    <w:rsid w:val="00926681"/>
    <w:rsid w:val="00930F5C"/>
    <w:rsid w:val="00942C50"/>
    <w:rsid w:val="00951B05"/>
    <w:rsid w:val="00954EF3"/>
    <w:rsid w:val="00964026"/>
    <w:rsid w:val="0096612F"/>
    <w:rsid w:val="0097677C"/>
    <w:rsid w:val="00977C42"/>
    <w:rsid w:val="0098400F"/>
    <w:rsid w:val="00987B82"/>
    <w:rsid w:val="009912EC"/>
    <w:rsid w:val="00993249"/>
    <w:rsid w:val="009A1E75"/>
    <w:rsid w:val="009A2EF3"/>
    <w:rsid w:val="009B144E"/>
    <w:rsid w:val="009B1EBC"/>
    <w:rsid w:val="009B2683"/>
    <w:rsid w:val="009B3E00"/>
    <w:rsid w:val="009C027E"/>
    <w:rsid w:val="009C1B3D"/>
    <w:rsid w:val="009C45CF"/>
    <w:rsid w:val="009D17FB"/>
    <w:rsid w:val="009D25A0"/>
    <w:rsid w:val="009D5FBE"/>
    <w:rsid w:val="009E1889"/>
    <w:rsid w:val="009E28B6"/>
    <w:rsid w:val="009E488F"/>
    <w:rsid w:val="009E6E62"/>
    <w:rsid w:val="00A0117D"/>
    <w:rsid w:val="00A035FE"/>
    <w:rsid w:val="00A07D6A"/>
    <w:rsid w:val="00A107FA"/>
    <w:rsid w:val="00A10E84"/>
    <w:rsid w:val="00A11E9C"/>
    <w:rsid w:val="00A12F5D"/>
    <w:rsid w:val="00A16A5C"/>
    <w:rsid w:val="00A20D9B"/>
    <w:rsid w:val="00A27744"/>
    <w:rsid w:val="00A355D2"/>
    <w:rsid w:val="00A4032F"/>
    <w:rsid w:val="00A4100A"/>
    <w:rsid w:val="00A42970"/>
    <w:rsid w:val="00A44D63"/>
    <w:rsid w:val="00A466FB"/>
    <w:rsid w:val="00A4714A"/>
    <w:rsid w:val="00A5036D"/>
    <w:rsid w:val="00A5140A"/>
    <w:rsid w:val="00A526F2"/>
    <w:rsid w:val="00A614D2"/>
    <w:rsid w:val="00A615D7"/>
    <w:rsid w:val="00A627FF"/>
    <w:rsid w:val="00A6347B"/>
    <w:rsid w:val="00A67C8C"/>
    <w:rsid w:val="00A77DB4"/>
    <w:rsid w:val="00A8288A"/>
    <w:rsid w:val="00A83265"/>
    <w:rsid w:val="00A8391C"/>
    <w:rsid w:val="00A90923"/>
    <w:rsid w:val="00A940DD"/>
    <w:rsid w:val="00A95B73"/>
    <w:rsid w:val="00A962FF"/>
    <w:rsid w:val="00AA31A6"/>
    <w:rsid w:val="00AA5380"/>
    <w:rsid w:val="00AA5F1A"/>
    <w:rsid w:val="00AA7FFB"/>
    <w:rsid w:val="00AB064F"/>
    <w:rsid w:val="00AB1C5C"/>
    <w:rsid w:val="00AB2046"/>
    <w:rsid w:val="00AB54B5"/>
    <w:rsid w:val="00AD16ED"/>
    <w:rsid w:val="00AD199E"/>
    <w:rsid w:val="00AD29C0"/>
    <w:rsid w:val="00AD32A3"/>
    <w:rsid w:val="00AD616D"/>
    <w:rsid w:val="00AE1539"/>
    <w:rsid w:val="00AF3496"/>
    <w:rsid w:val="00AF3867"/>
    <w:rsid w:val="00AF40F3"/>
    <w:rsid w:val="00B05B83"/>
    <w:rsid w:val="00B0778A"/>
    <w:rsid w:val="00B11DCC"/>
    <w:rsid w:val="00B23A38"/>
    <w:rsid w:val="00B24580"/>
    <w:rsid w:val="00B35B07"/>
    <w:rsid w:val="00B36D84"/>
    <w:rsid w:val="00B41BCC"/>
    <w:rsid w:val="00B4204A"/>
    <w:rsid w:val="00B427FC"/>
    <w:rsid w:val="00B4766C"/>
    <w:rsid w:val="00B50C84"/>
    <w:rsid w:val="00B67077"/>
    <w:rsid w:val="00B679C6"/>
    <w:rsid w:val="00B71DCC"/>
    <w:rsid w:val="00B73BCF"/>
    <w:rsid w:val="00B809A8"/>
    <w:rsid w:val="00B94AE8"/>
    <w:rsid w:val="00B97612"/>
    <w:rsid w:val="00BA2CCF"/>
    <w:rsid w:val="00BA3260"/>
    <w:rsid w:val="00BA489A"/>
    <w:rsid w:val="00BA56B6"/>
    <w:rsid w:val="00BB0EE2"/>
    <w:rsid w:val="00BB400B"/>
    <w:rsid w:val="00BB6F0A"/>
    <w:rsid w:val="00BD3FAA"/>
    <w:rsid w:val="00BE379D"/>
    <w:rsid w:val="00BE4470"/>
    <w:rsid w:val="00BE469D"/>
    <w:rsid w:val="00BE56DB"/>
    <w:rsid w:val="00BF2156"/>
    <w:rsid w:val="00BF3C26"/>
    <w:rsid w:val="00BF6B8C"/>
    <w:rsid w:val="00BF7279"/>
    <w:rsid w:val="00C02751"/>
    <w:rsid w:val="00C036E0"/>
    <w:rsid w:val="00C14819"/>
    <w:rsid w:val="00C1576C"/>
    <w:rsid w:val="00C162B9"/>
    <w:rsid w:val="00C17A58"/>
    <w:rsid w:val="00C2287E"/>
    <w:rsid w:val="00C22DD8"/>
    <w:rsid w:val="00C23A08"/>
    <w:rsid w:val="00C33A3F"/>
    <w:rsid w:val="00C36618"/>
    <w:rsid w:val="00C3767F"/>
    <w:rsid w:val="00C42112"/>
    <w:rsid w:val="00C44848"/>
    <w:rsid w:val="00C44DCD"/>
    <w:rsid w:val="00C626E1"/>
    <w:rsid w:val="00C64484"/>
    <w:rsid w:val="00C67259"/>
    <w:rsid w:val="00C72136"/>
    <w:rsid w:val="00C728C5"/>
    <w:rsid w:val="00C807A9"/>
    <w:rsid w:val="00C8388D"/>
    <w:rsid w:val="00C903B2"/>
    <w:rsid w:val="00C91E75"/>
    <w:rsid w:val="00C971F9"/>
    <w:rsid w:val="00C978BF"/>
    <w:rsid w:val="00CA08B6"/>
    <w:rsid w:val="00CA08BE"/>
    <w:rsid w:val="00CA4E46"/>
    <w:rsid w:val="00CB1419"/>
    <w:rsid w:val="00CB413F"/>
    <w:rsid w:val="00CB7306"/>
    <w:rsid w:val="00CB7CD4"/>
    <w:rsid w:val="00CC34B2"/>
    <w:rsid w:val="00CC3C94"/>
    <w:rsid w:val="00CC4EDC"/>
    <w:rsid w:val="00CD0732"/>
    <w:rsid w:val="00CE07B6"/>
    <w:rsid w:val="00CE172B"/>
    <w:rsid w:val="00CE1BE0"/>
    <w:rsid w:val="00CE1D01"/>
    <w:rsid w:val="00CE2A8F"/>
    <w:rsid w:val="00CF0B64"/>
    <w:rsid w:val="00CF1C8F"/>
    <w:rsid w:val="00CF65C9"/>
    <w:rsid w:val="00D00DC0"/>
    <w:rsid w:val="00D03FEB"/>
    <w:rsid w:val="00D06CA2"/>
    <w:rsid w:val="00D06D92"/>
    <w:rsid w:val="00D10492"/>
    <w:rsid w:val="00D231B8"/>
    <w:rsid w:val="00D23B7B"/>
    <w:rsid w:val="00D2412A"/>
    <w:rsid w:val="00D25551"/>
    <w:rsid w:val="00D326CB"/>
    <w:rsid w:val="00D32F1F"/>
    <w:rsid w:val="00D37015"/>
    <w:rsid w:val="00D40A20"/>
    <w:rsid w:val="00D46A5A"/>
    <w:rsid w:val="00D46B9E"/>
    <w:rsid w:val="00D47F1F"/>
    <w:rsid w:val="00D53091"/>
    <w:rsid w:val="00D54FB4"/>
    <w:rsid w:val="00D55FEC"/>
    <w:rsid w:val="00D624D9"/>
    <w:rsid w:val="00D64A10"/>
    <w:rsid w:val="00D737DA"/>
    <w:rsid w:val="00D7422F"/>
    <w:rsid w:val="00D8185A"/>
    <w:rsid w:val="00D83A65"/>
    <w:rsid w:val="00D855B6"/>
    <w:rsid w:val="00D91601"/>
    <w:rsid w:val="00DA3127"/>
    <w:rsid w:val="00DA36B0"/>
    <w:rsid w:val="00DA46F8"/>
    <w:rsid w:val="00DA5E59"/>
    <w:rsid w:val="00DA661D"/>
    <w:rsid w:val="00DB0201"/>
    <w:rsid w:val="00DB0289"/>
    <w:rsid w:val="00DD0570"/>
    <w:rsid w:val="00DD092C"/>
    <w:rsid w:val="00DD31C7"/>
    <w:rsid w:val="00DD488E"/>
    <w:rsid w:val="00DD60AD"/>
    <w:rsid w:val="00DE4495"/>
    <w:rsid w:val="00DE47AD"/>
    <w:rsid w:val="00DE5B86"/>
    <w:rsid w:val="00DE764E"/>
    <w:rsid w:val="00DE7D03"/>
    <w:rsid w:val="00DF61A1"/>
    <w:rsid w:val="00E00316"/>
    <w:rsid w:val="00E03260"/>
    <w:rsid w:val="00E047E8"/>
    <w:rsid w:val="00E12727"/>
    <w:rsid w:val="00E22C0E"/>
    <w:rsid w:val="00E23122"/>
    <w:rsid w:val="00E23244"/>
    <w:rsid w:val="00E276B9"/>
    <w:rsid w:val="00E3410E"/>
    <w:rsid w:val="00E403C2"/>
    <w:rsid w:val="00E46E43"/>
    <w:rsid w:val="00E51C5D"/>
    <w:rsid w:val="00E52557"/>
    <w:rsid w:val="00E529F4"/>
    <w:rsid w:val="00E55E71"/>
    <w:rsid w:val="00E57410"/>
    <w:rsid w:val="00E57782"/>
    <w:rsid w:val="00E579D3"/>
    <w:rsid w:val="00E61B6F"/>
    <w:rsid w:val="00E61FAD"/>
    <w:rsid w:val="00E6539F"/>
    <w:rsid w:val="00E711FA"/>
    <w:rsid w:val="00E71D33"/>
    <w:rsid w:val="00E724C5"/>
    <w:rsid w:val="00E739A4"/>
    <w:rsid w:val="00E83434"/>
    <w:rsid w:val="00E84ABF"/>
    <w:rsid w:val="00E86A66"/>
    <w:rsid w:val="00E93693"/>
    <w:rsid w:val="00E93DCA"/>
    <w:rsid w:val="00E963D4"/>
    <w:rsid w:val="00EA2587"/>
    <w:rsid w:val="00EA65EB"/>
    <w:rsid w:val="00EA7097"/>
    <w:rsid w:val="00EA739E"/>
    <w:rsid w:val="00EB3C3B"/>
    <w:rsid w:val="00EB77DA"/>
    <w:rsid w:val="00EB79C7"/>
    <w:rsid w:val="00EC18B7"/>
    <w:rsid w:val="00EC5525"/>
    <w:rsid w:val="00ED3D84"/>
    <w:rsid w:val="00EE2038"/>
    <w:rsid w:val="00EE2121"/>
    <w:rsid w:val="00EF05E5"/>
    <w:rsid w:val="00EF419F"/>
    <w:rsid w:val="00EF474E"/>
    <w:rsid w:val="00EF7E1A"/>
    <w:rsid w:val="00F07697"/>
    <w:rsid w:val="00F1279E"/>
    <w:rsid w:val="00F1590B"/>
    <w:rsid w:val="00F161E3"/>
    <w:rsid w:val="00F2159A"/>
    <w:rsid w:val="00F23F92"/>
    <w:rsid w:val="00F26DC4"/>
    <w:rsid w:val="00F32446"/>
    <w:rsid w:val="00F36C85"/>
    <w:rsid w:val="00F401C0"/>
    <w:rsid w:val="00F4033B"/>
    <w:rsid w:val="00F4491E"/>
    <w:rsid w:val="00F45E2F"/>
    <w:rsid w:val="00F47CC9"/>
    <w:rsid w:val="00F542A2"/>
    <w:rsid w:val="00F73EAF"/>
    <w:rsid w:val="00F81E2D"/>
    <w:rsid w:val="00F837D0"/>
    <w:rsid w:val="00F87AC1"/>
    <w:rsid w:val="00F9769F"/>
    <w:rsid w:val="00FA6453"/>
    <w:rsid w:val="00FB0A48"/>
    <w:rsid w:val="00FC1F9C"/>
    <w:rsid w:val="00FC5035"/>
    <w:rsid w:val="00FD62B2"/>
    <w:rsid w:val="00FE340F"/>
    <w:rsid w:val="00FE3D04"/>
    <w:rsid w:val="00FF0F89"/>
    <w:rsid w:val="00FF2514"/>
    <w:rsid w:val="00FF4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11B9"/>
  <w15:chartTrackingRefBased/>
  <w15:docId w15:val="{2C4DF9B0-AF00-4B04-B171-A0BFDB2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semiHidden/>
    <w:unhideWhenUsed/>
    <w:rsid w:val="008F1B6D"/>
    <w:rPr>
      <w:sz w:val="20"/>
      <w:szCs w:val="20"/>
    </w:rPr>
  </w:style>
  <w:style w:type="character" w:customStyle="1" w:styleId="CommentTextChar">
    <w:name w:val="Comment Text Char"/>
    <w:link w:val="CommentText"/>
    <w:uiPriority w:val="99"/>
    <w:semiHidden/>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character" w:styleId="Strong">
    <w:name w:val="Strong"/>
    <w:uiPriority w:val="22"/>
    <w:qFormat/>
    <w:rsid w:val="00E46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ranet.eastlothian.gov.uk/downloads/download/1214/children_s_rights_and_well-being_impact_assessment_-_completion_guidance_and_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AD4D-CAEC-4D3D-9F5F-5516A1DA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Reid, David</cp:lastModifiedBy>
  <cp:revision>3</cp:revision>
  <cp:lastPrinted>2019-04-01T08:47:00Z</cp:lastPrinted>
  <dcterms:created xsi:type="dcterms:W3CDTF">2025-12-08T16:20:00Z</dcterms:created>
  <dcterms:modified xsi:type="dcterms:W3CDTF">2025-12-08T16:22:00Z</dcterms:modified>
</cp:coreProperties>
</file>