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D6C5" w14:textId="77777777" w:rsidR="0018156D" w:rsidRPr="007D0249" w:rsidRDefault="0018156D" w:rsidP="007D0249">
      <w:pPr>
        <w:widowControl/>
        <w:autoSpaceDE/>
        <w:autoSpaceDN/>
        <w:adjustRightInd/>
        <w:rPr>
          <w:rFonts w:ascii="East Lothian Council Logo" w:hAnsi="East Lothian Council Logo" w:cs="Times New Roman"/>
          <w:lang w:val="en-US" w:eastAsia="en-US" w:bidi="en-US"/>
        </w:rPr>
      </w:pPr>
    </w:p>
    <w:p w14:paraId="4DDC40EC" w14:textId="77777777" w:rsidR="0018156D" w:rsidRDefault="00606470" w:rsidP="007D0249">
      <w:pPr>
        <w:pStyle w:val="BodyText"/>
        <w:kinsoku w:val="0"/>
        <w:overflowPunct w:val="0"/>
        <w:jc w:val="center"/>
        <w:rPr>
          <w:rFonts w:ascii="Times New Roman" w:hAnsi="Times New Roman" w:cs="Times New Roman"/>
          <w:sz w:val="20"/>
          <w:szCs w:val="20"/>
        </w:rPr>
      </w:pPr>
      <w:r w:rsidRPr="0075107F">
        <w:rPr>
          <w:noProof/>
        </w:rPr>
        <w:drawing>
          <wp:inline distT="0" distB="0" distL="0" distR="0" wp14:anchorId="2A604384" wp14:editId="4A0AD9EC">
            <wp:extent cx="3848100" cy="717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8100" cy="717550"/>
                    </a:xfrm>
                    <a:prstGeom prst="rect">
                      <a:avLst/>
                    </a:prstGeom>
                    <a:noFill/>
                    <a:ln>
                      <a:noFill/>
                    </a:ln>
                  </pic:spPr>
                </pic:pic>
              </a:graphicData>
            </a:graphic>
          </wp:inline>
        </w:drawing>
      </w:r>
    </w:p>
    <w:p w14:paraId="15B3733B" w14:textId="77777777" w:rsidR="007D0249" w:rsidRDefault="007D0249">
      <w:pPr>
        <w:pStyle w:val="BodyText"/>
        <w:kinsoku w:val="0"/>
        <w:overflowPunct w:val="0"/>
        <w:spacing w:before="245"/>
        <w:ind w:left="1379" w:right="1298"/>
        <w:jc w:val="center"/>
        <w:rPr>
          <w:b/>
          <w:bCs/>
          <w:color w:val="FFFFFF"/>
          <w:spacing w:val="-8"/>
          <w:sz w:val="29"/>
          <w:szCs w:val="29"/>
          <w:shd w:val="clear" w:color="auto" w:fill="0A0E0C"/>
        </w:rPr>
      </w:pPr>
    </w:p>
    <w:p w14:paraId="20585B94" w14:textId="77777777" w:rsidR="00806A15" w:rsidRDefault="00806A15" w:rsidP="00806A15">
      <w:pPr>
        <w:pStyle w:val="NoSpacing"/>
        <w:jc w:val="center"/>
        <w:rPr>
          <w:rFonts w:ascii="Arial" w:hAnsi="Arial" w:cs="Arial"/>
          <w:b/>
          <w:sz w:val="40"/>
          <w:szCs w:val="40"/>
        </w:rPr>
      </w:pPr>
      <w:r>
        <w:rPr>
          <w:rFonts w:ascii="Arial" w:hAnsi="Arial" w:cs="Arial"/>
          <w:b/>
          <w:sz w:val="40"/>
          <w:szCs w:val="40"/>
        </w:rPr>
        <w:t>Pre</w:t>
      </w:r>
      <w:r w:rsidRPr="00BE75B4">
        <w:rPr>
          <w:rFonts w:ascii="Arial" w:hAnsi="Arial" w:cs="Arial"/>
          <w:b/>
          <w:sz w:val="40"/>
          <w:szCs w:val="40"/>
        </w:rPr>
        <w:t xml:space="preserve">- </w:t>
      </w:r>
      <w:r>
        <w:rPr>
          <w:rFonts w:ascii="Arial" w:hAnsi="Arial" w:cs="Arial"/>
          <w:b/>
          <w:sz w:val="40"/>
          <w:szCs w:val="40"/>
        </w:rPr>
        <w:t>Application Enquiry</w:t>
      </w:r>
      <w:r w:rsidRPr="00BE75B4">
        <w:rPr>
          <w:rFonts w:ascii="Arial" w:hAnsi="Arial" w:cs="Arial"/>
          <w:b/>
          <w:sz w:val="40"/>
          <w:szCs w:val="40"/>
        </w:rPr>
        <w:t xml:space="preserve"> Request Form</w:t>
      </w:r>
    </w:p>
    <w:p w14:paraId="78BDF8A1" w14:textId="77777777" w:rsidR="00806A15" w:rsidRPr="00806A15" w:rsidRDefault="00806A15" w:rsidP="00806A15">
      <w:pPr>
        <w:pStyle w:val="NoSpacing"/>
        <w:jc w:val="center"/>
        <w:rPr>
          <w:rFonts w:ascii="Arial" w:hAnsi="Arial" w:cs="Arial"/>
          <w:b/>
          <w:sz w:val="20"/>
          <w:szCs w:val="20"/>
        </w:rPr>
      </w:pPr>
    </w:p>
    <w:p w14:paraId="2AF83DB6" w14:textId="77777777" w:rsidR="0065202A" w:rsidRDefault="00E26B08" w:rsidP="0065202A">
      <w:pPr>
        <w:pStyle w:val="NoSpacing"/>
        <w:ind w:left="163"/>
        <w:rPr>
          <w:rFonts w:ascii="Arial" w:hAnsi="Arial" w:cs="Arial"/>
          <w:spacing w:val="5"/>
          <w:sz w:val="20"/>
          <w:szCs w:val="20"/>
        </w:rPr>
      </w:pPr>
      <w:r>
        <w:rPr>
          <w:color w:val="0F0F0F"/>
          <w:w w:val="105"/>
          <w:sz w:val="20"/>
          <w:szCs w:val="20"/>
        </w:rPr>
        <w:t>Please</w:t>
      </w:r>
      <w:r>
        <w:rPr>
          <w:color w:val="0F0F0F"/>
          <w:spacing w:val="-1"/>
          <w:w w:val="105"/>
          <w:sz w:val="20"/>
          <w:szCs w:val="20"/>
        </w:rPr>
        <w:t xml:space="preserve"> </w:t>
      </w:r>
      <w:r>
        <w:rPr>
          <w:color w:val="0F0F0F"/>
          <w:w w:val="105"/>
          <w:sz w:val="20"/>
          <w:szCs w:val="20"/>
        </w:rPr>
        <w:t>complete</w:t>
      </w:r>
      <w:r>
        <w:rPr>
          <w:color w:val="0F0F0F"/>
          <w:spacing w:val="8"/>
          <w:w w:val="105"/>
          <w:sz w:val="20"/>
          <w:szCs w:val="20"/>
        </w:rPr>
        <w:t xml:space="preserve"> </w:t>
      </w:r>
      <w:r>
        <w:rPr>
          <w:color w:val="0F0F0F"/>
          <w:w w:val="105"/>
          <w:sz w:val="20"/>
          <w:szCs w:val="20"/>
        </w:rPr>
        <w:t>and</w:t>
      </w:r>
      <w:r>
        <w:rPr>
          <w:color w:val="0F0F0F"/>
          <w:spacing w:val="1"/>
          <w:w w:val="105"/>
          <w:sz w:val="20"/>
          <w:szCs w:val="20"/>
        </w:rPr>
        <w:t xml:space="preserve"> </w:t>
      </w:r>
      <w:r>
        <w:rPr>
          <w:color w:val="0F0F0F"/>
          <w:w w:val="105"/>
          <w:sz w:val="20"/>
          <w:szCs w:val="20"/>
        </w:rPr>
        <w:t>return, with proof of payment,</w:t>
      </w:r>
      <w:r>
        <w:rPr>
          <w:color w:val="0F0F0F"/>
          <w:spacing w:val="-2"/>
          <w:w w:val="105"/>
          <w:sz w:val="20"/>
          <w:szCs w:val="20"/>
        </w:rPr>
        <w:t xml:space="preserve"> </w:t>
      </w:r>
      <w:r>
        <w:rPr>
          <w:color w:val="0F0F0F"/>
          <w:w w:val="105"/>
          <w:sz w:val="20"/>
          <w:szCs w:val="20"/>
        </w:rPr>
        <w:t>to</w:t>
      </w:r>
      <w:r>
        <w:rPr>
          <w:color w:val="0F0F0F"/>
          <w:spacing w:val="13"/>
          <w:w w:val="105"/>
          <w:sz w:val="20"/>
          <w:szCs w:val="20"/>
        </w:rPr>
        <w:t xml:space="preserve"> </w:t>
      </w:r>
      <w:hyperlink r:id="rId7" w:history="1">
        <w:r>
          <w:rPr>
            <w:rStyle w:val="Hyperlink"/>
            <w:b/>
            <w:bCs/>
            <w:spacing w:val="-2"/>
            <w:w w:val="105"/>
            <w:sz w:val="20"/>
            <w:szCs w:val="20"/>
          </w:rPr>
          <w:t>environment@eastlothian.gov.uk</w:t>
        </w:r>
      </w:hyperlink>
      <w:r>
        <w:rPr>
          <w:b/>
          <w:bCs/>
          <w:color w:val="1A3489"/>
          <w:spacing w:val="-2"/>
          <w:w w:val="105"/>
          <w:sz w:val="20"/>
          <w:szCs w:val="20"/>
          <w:u w:val="thick"/>
        </w:rPr>
        <w:t xml:space="preserve">.  </w:t>
      </w:r>
      <w:r>
        <w:rPr>
          <w:spacing w:val="5"/>
          <w:sz w:val="20"/>
          <w:szCs w:val="20"/>
        </w:rPr>
        <w:t>You can pay the fee </w:t>
      </w:r>
      <w:hyperlink r:id="rId8" w:history="1">
        <w:r>
          <w:rPr>
            <w:rStyle w:val="Hyperlink"/>
            <w:spacing w:val="5"/>
            <w:sz w:val="20"/>
            <w:szCs w:val="20"/>
            <w:bdr w:val="none" w:sz="0" w:space="0" w:color="auto" w:frame="1"/>
          </w:rPr>
          <w:t>online</w:t>
        </w:r>
      </w:hyperlink>
      <w:r>
        <w:rPr>
          <w:spacing w:val="5"/>
          <w:sz w:val="20"/>
          <w:szCs w:val="20"/>
        </w:rPr>
        <w:t xml:space="preserve">, </w:t>
      </w:r>
      <w:bookmarkStart w:id="0" w:name="_Hlk161729429"/>
      <w:r>
        <w:rPr>
          <w:spacing w:val="5"/>
          <w:sz w:val="20"/>
          <w:szCs w:val="20"/>
        </w:rPr>
        <w:t xml:space="preserve">using the </w:t>
      </w:r>
      <w:r w:rsidR="0065202A" w:rsidRPr="00766978">
        <w:rPr>
          <w:rFonts w:ascii="Arial" w:hAnsi="Arial" w:cs="Arial"/>
          <w:color w:val="FF0000"/>
          <w:spacing w:val="5"/>
          <w:sz w:val="20"/>
          <w:szCs w:val="20"/>
        </w:rPr>
        <w:t>planning discretionary fees</w:t>
      </w:r>
      <w:r w:rsidR="0065202A">
        <w:rPr>
          <w:rFonts w:ascii="Arial" w:hAnsi="Arial" w:cs="Arial"/>
          <w:spacing w:val="5"/>
          <w:sz w:val="20"/>
          <w:szCs w:val="20"/>
        </w:rPr>
        <w:t xml:space="preserve"> payment option and you will be able to obtain a VAT receipt</w:t>
      </w:r>
      <w:r w:rsidR="0065202A" w:rsidRPr="00BE75B4">
        <w:rPr>
          <w:rFonts w:ascii="Arial" w:hAnsi="Arial" w:cs="Arial"/>
          <w:spacing w:val="5"/>
          <w:sz w:val="20"/>
          <w:szCs w:val="20"/>
        </w:rPr>
        <w:t>.</w:t>
      </w:r>
      <w:bookmarkEnd w:id="0"/>
    </w:p>
    <w:p w14:paraId="10644776" w14:textId="77777777" w:rsidR="00E26B08" w:rsidRDefault="00E26B08" w:rsidP="00E26B08">
      <w:pPr>
        <w:pStyle w:val="BodyText"/>
        <w:kinsoku w:val="0"/>
        <w:overflowPunct w:val="0"/>
        <w:spacing w:before="5"/>
        <w:rPr>
          <w:b/>
          <w:bCs/>
          <w:sz w:val="20"/>
          <w:szCs w:val="20"/>
        </w:rPr>
      </w:pPr>
    </w:p>
    <w:p w14:paraId="72163342" w14:textId="77777777" w:rsidR="00E26B08" w:rsidRDefault="00E26B08" w:rsidP="00E26B08">
      <w:pPr>
        <w:pStyle w:val="BodyText"/>
        <w:kinsoku w:val="0"/>
        <w:overflowPunct w:val="0"/>
        <w:spacing w:line="288" w:lineRule="auto"/>
        <w:ind w:left="178" w:right="765" w:hanging="15"/>
        <w:rPr>
          <w:color w:val="0F0F0F"/>
          <w:w w:val="105"/>
          <w:sz w:val="20"/>
          <w:szCs w:val="20"/>
        </w:rPr>
      </w:pPr>
      <w:r>
        <w:rPr>
          <w:color w:val="0F0F0F"/>
          <w:w w:val="105"/>
          <w:sz w:val="20"/>
          <w:szCs w:val="20"/>
        </w:rPr>
        <w:t>To</w:t>
      </w:r>
      <w:r>
        <w:rPr>
          <w:color w:val="0F0F0F"/>
          <w:spacing w:val="-5"/>
          <w:w w:val="105"/>
          <w:sz w:val="20"/>
          <w:szCs w:val="20"/>
        </w:rPr>
        <w:t xml:space="preserve"> </w:t>
      </w:r>
      <w:r>
        <w:rPr>
          <w:color w:val="0F0F0F"/>
          <w:w w:val="105"/>
          <w:sz w:val="20"/>
          <w:szCs w:val="20"/>
        </w:rPr>
        <w:t>request advice on</w:t>
      </w:r>
      <w:r>
        <w:rPr>
          <w:color w:val="0F0F0F"/>
          <w:spacing w:val="-7"/>
          <w:w w:val="105"/>
          <w:sz w:val="20"/>
          <w:szCs w:val="20"/>
        </w:rPr>
        <w:t xml:space="preserve"> </w:t>
      </w:r>
      <w:r>
        <w:rPr>
          <w:color w:val="0F0F0F"/>
          <w:w w:val="105"/>
          <w:sz w:val="20"/>
          <w:szCs w:val="20"/>
        </w:rPr>
        <w:t>a development</w:t>
      </w:r>
      <w:r>
        <w:rPr>
          <w:color w:val="0F0F0F"/>
          <w:spacing w:val="22"/>
          <w:w w:val="105"/>
          <w:sz w:val="20"/>
          <w:szCs w:val="20"/>
        </w:rPr>
        <w:t xml:space="preserve"> </w:t>
      </w:r>
      <w:r>
        <w:rPr>
          <w:color w:val="0F0F0F"/>
          <w:w w:val="105"/>
          <w:sz w:val="20"/>
          <w:szCs w:val="20"/>
        </w:rPr>
        <w:t>proposal</w:t>
      </w:r>
      <w:r>
        <w:rPr>
          <w:color w:val="0F0F0F"/>
          <w:spacing w:val="-4"/>
          <w:w w:val="105"/>
          <w:sz w:val="20"/>
          <w:szCs w:val="20"/>
        </w:rPr>
        <w:t xml:space="preserve"> </w:t>
      </w:r>
      <w:r>
        <w:rPr>
          <w:color w:val="0F0F0F"/>
          <w:w w:val="105"/>
          <w:sz w:val="20"/>
          <w:szCs w:val="20"/>
        </w:rPr>
        <w:t>prior</w:t>
      </w:r>
      <w:r>
        <w:rPr>
          <w:color w:val="0F0F0F"/>
          <w:spacing w:val="-3"/>
          <w:w w:val="105"/>
          <w:sz w:val="20"/>
          <w:szCs w:val="20"/>
        </w:rPr>
        <w:t xml:space="preserve"> </w:t>
      </w:r>
      <w:r>
        <w:rPr>
          <w:color w:val="0F0F0F"/>
          <w:w w:val="105"/>
          <w:sz w:val="20"/>
          <w:szCs w:val="20"/>
        </w:rPr>
        <w:t>to submitting</w:t>
      </w:r>
      <w:r>
        <w:rPr>
          <w:color w:val="0F0F0F"/>
          <w:spacing w:val="-5"/>
          <w:w w:val="105"/>
          <w:sz w:val="20"/>
          <w:szCs w:val="20"/>
        </w:rPr>
        <w:t xml:space="preserve"> </w:t>
      </w:r>
      <w:r>
        <w:rPr>
          <w:color w:val="0F0F0F"/>
          <w:w w:val="105"/>
          <w:sz w:val="20"/>
          <w:szCs w:val="20"/>
        </w:rPr>
        <w:t>a</w:t>
      </w:r>
      <w:r>
        <w:rPr>
          <w:color w:val="0F0F0F"/>
          <w:spacing w:val="-2"/>
          <w:w w:val="105"/>
          <w:sz w:val="20"/>
          <w:szCs w:val="20"/>
        </w:rPr>
        <w:t xml:space="preserve"> </w:t>
      </w:r>
      <w:r>
        <w:rPr>
          <w:color w:val="0F0F0F"/>
          <w:w w:val="105"/>
          <w:sz w:val="20"/>
          <w:szCs w:val="20"/>
        </w:rPr>
        <w:t>planning</w:t>
      </w:r>
      <w:r>
        <w:rPr>
          <w:color w:val="0F0F0F"/>
          <w:spacing w:val="-3"/>
          <w:w w:val="105"/>
          <w:sz w:val="20"/>
          <w:szCs w:val="20"/>
        </w:rPr>
        <w:t xml:space="preserve"> </w:t>
      </w:r>
      <w:r>
        <w:rPr>
          <w:color w:val="0F0F0F"/>
          <w:w w:val="105"/>
          <w:sz w:val="20"/>
          <w:szCs w:val="20"/>
        </w:rPr>
        <w:t>application. Please read</w:t>
      </w:r>
      <w:r>
        <w:rPr>
          <w:color w:val="0F0F0F"/>
          <w:spacing w:val="-10"/>
          <w:w w:val="105"/>
          <w:sz w:val="20"/>
          <w:szCs w:val="20"/>
        </w:rPr>
        <w:t xml:space="preserve"> </w:t>
      </w:r>
      <w:r>
        <w:rPr>
          <w:color w:val="0F0F0F"/>
          <w:w w:val="105"/>
          <w:sz w:val="20"/>
          <w:szCs w:val="20"/>
        </w:rPr>
        <w:t xml:space="preserve">the </w:t>
      </w:r>
      <w:r>
        <w:rPr>
          <w:color w:val="233870"/>
          <w:w w:val="105"/>
          <w:sz w:val="20"/>
          <w:szCs w:val="20"/>
          <w:u w:val="thick"/>
        </w:rPr>
        <w:t>Customer Guide to Pre-application Enquiries</w:t>
      </w:r>
      <w:r>
        <w:rPr>
          <w:color w:val="233870"/>
          <w:w w:val="105"/>
          <w:sz w:val="20"/>
          <w:szCs w:val="20"/>
        </w:rPr>
        <w:t xml:space="preserve"> </w:t>
      </w:r>
      <w:r>
        <w:rPr>
          <w:color w:val="0F0F0F"/>
          <w:w w:val="105"/>
          <w:sz w:val="20"/>
          <w:szCs w:val="20"/>
        </w:rPr>
        <w:t xml:space="preserve">before submitting.  </w:t>
      </w:r>
      <w:r>
        <w:rPr>
          <w:sz w:val="20"/>
          <w:szCs w:val="20"/>
        </w:rPr>
        <w:t>Pre-application advice will be offered solely on the information that has been submitted by the customer.  The Council will not request any additional information to inform a response to a pre-application enquiry.  The customer must therefore ensure that all relevant information on what they are proposing has been provided.</w:t>
      </w:r>
    </w:p>
    <w:p w14:paraId="58B9706C" w14:textId="77777777" w:rsidR="0018156D" w:rsidRPr="00806A15" w:rsidRDefault="0018156D">
      <w:pPr>
        <w:pStyle w:val="BodyText"/>
        <w:kinsoku w:val="0"/>
        <w:overflowPunct w:val="0"/>
        <w:rPr>
          <w:sz w:val="20"/>
          <w:szCs w:val="20"/>
        </w:rPr>
      </w:pPr>
    </w:p>
    <w:p w14:paraId="5D1ACC67" w14:textId="77777777" w:rsidR="0018156D" w:rsidRPr="00806A15" w:rsidRDefault="0018156D">
      <w:pPr>
        <w:pStyle w:val="BodyText"/>
        <w:kinsoku w:val="0"/>
        <w:overflowPunct w:val="0"/>
        <w:spacing w:before="11"/>
        <w:rPr>
          <w:sz w:val="20"/>
          <w:szCs w:val="20"/>
        </w:rPr>
      </w:pPr>
    </w:p>
    <w:tbl>
      <w:tblPr>
        <w:tblW w:w="0" w:type="auto"/>
        <w:tblInd w:w="159" w:type="dxa"/>
        <w:tblLayout w:type="fixed"/>
        <w:tblCellMar>
          <w:left w:w="0" w:type="dxa"/>
          <w:right w:w="0" w:type="dxa"/>
        </w:tblCellMar>
        <w:tblLook w:val="0000" w:firstRow="0" w:lastRow="0" w:firstColumn="0" w:lastColumn="0" w:noHBand="0" w:noVBand="0"/>
      </w:tblPr>
      <w:tblGrid>
        <w:gridCol w:w="127"/>
        <w:gridCol w:w="547"/>
        <w:gridCol w:w="664"/>
        <w:gridCol w:w="3477"/>
        <w:gridCol w:w="5318"/>
      </w:tblGrid>
      <w:tr w:rsidR="0018156D" w:rsidRPr="00806A15" w14:paraId="43FCAD75" w14:textId="77777777">
        <w:trPr>
          <w:trHeight w:hRule="exact" w:val="630"/>
        </w:trPr>
        <w:tc>
          <w:tcPr>
            <w:tcW w:w="127" w:type="dxa"/>
            <w:tcBorders>
              <w:top w:val="single" w:sz="8" w:space="0" w:color="000000"/>
              <w:left w:val="single" w:sz="8" w:space="0" w:color="000000"/>
              <w:bottom w:val="none" w:sz="6" w:space="0" w:color="auto"/>
              <w:right w:val="single" w:sz="8" w:space="0" w:color="DBD6D8"/>
            </w:tcBorders>
          </w:tcPr>
          <w:p w14:paraId="68207E35" w14:textId="77777777" w:rsidR="0018156D" w:rsidRPr="00806A15" w:rsidRDefault="0018156D">
            <w:pPr>
              <w:pStyle w:val="TableParagraph"/>
              <w:kinsoku w:val="0"/>
              <w:overflowPunct w:val="0"/>
              <w:spacing w:line="573" w:lineRule="exact"/>
              <w:ind w:left="-47"/>
              <w:rPr>
                <w:color w:val="3F3F3F"/>
                <w:w w:val="58"/>
                <w:sz w:val="20"/>
                <w:szCs w:val="20"/>
              </w:rPr>
            </w:pPr>
          </w:p>
        </w:tc>
        <w:tc>
          <w:tcPr>
            <w:tcW w:w="547" w:type="dxa"/>
            <w:tcBorders>
              <w:top w:val="single" w:sz="8" w:space="0" w:color="000000"/>
              <w:left w:val="single" w:sz="8" w:space="0" w:color="DBD6D8"/>
              <w:bottom w:val="none" w:sz="6" w:space="0" w:color="auto"/>
              <w:right w:val="single" w:sz="8" w:space="0" w:color="000000"/>
            </w:tcBorders>
          </w:tcPr>
          <w:p w14:paraId="41969B95" w14:textId="77777777" w:rsidR="0018156D" w:rsidRPr="00806A15" w:rsidRDefault="0018156D" w:rsidP="007D0249">
            <w:pPr>
              <w:pStyle w:val="TableParagraph"/>
              <w:kinsoku w:val="0"/>
              <w:overflowPunct w:val="0"/>
              <w:spacing w:line="573" w:lineRule="exact"/>
              <w:rPr>
                <w:b/>
                <w:color w:val="0F0F0F"/>
                <w:spacing w:val="-5"/>
                <w:w w:val="70"/>
                <w:sz w:val="20"/>
                <w:szCs w:val="20"/>
              </w:rPr>
            </w:pPr>
            <w:r w:rsidRPr="00806A15">
              <w:rPr>
                <w:b/>
                <w:color w:val="0F0F0F"/>
                <w:spacing w:val="-5"/>
                <w:w w:val="70"/>
                <w:sz w:val="20"/>
                <w:szCs w:val="20"/>
              </w:rPr>
              <w:t>1</w:t>
            </w:r>
          </w:p>
        </w:tc>
        <w:tc>
          <w:tcPr>
            <w:tcW w:w="9459" w:type="dxa"/>
            <w:gridSpan w:val="3"/>
            <w:vMerge w:val="restart"/>
            <w:tcBorders>
              <w:top w:val="single" w:sz="4" w:space="0" w:color="000000"/>
              <w:left w:val="single" w:sz="8" w:space="0" w:color="000000"/>
              <w:bottom w:val="single" w:sz="4" w:space="0" w:color="000000"/>
              <w:right w:val="single" w:sz="8" w:space="0" w:color="000000"/>
            </w:tcBorders>
          </w:tcPr>
          <w:p w14:paraId="49DB8549" w14:textId="77777777" w:rsidR="0018156D" w:rsidRPr="00806A15" w:rsidRDefault="0018156D">
            <w:pPr>
              <w:pStyle w:val="TableParagraph"/>
              <w:kinsoku w:val="0"/>
              <w:overflowPunct w:val="0"/>
              <w:spacing w:before="9"/>
              <w:rPr>
                <w:sz w:val="20"/>
                <w:szCs w:val="20"/>
              </w:rPr>
            </w:pPr>
          </w:p>
          <w:p w14:paraId="0595196A" w14:textId="77777777" w:rsidR="0018156D" w:rsidRPr="00806A15" w:rsidRDefault="0018156D" w:rsidP="007D0249">
            <w:pPr>
              <w:pStyle w:val="TableParagraph"/>
              <w:kinsoku w:val="0"/>
              <w:overflowPunct w:val="0"/>
              <w:ind w:left="105"/>
              <w:rPr>
                <w:b/>
                <w:bCs/>
                <w:color w:val="0F0F0F"/>
                <w:spacing w:val="-10"/>
                <w:sz w:val="20"/>
                <w:szCs w:val="20"/>
              </w:rPr>
            </w:pPr>
            <w:r w:rsidRPr="00806A15">
              <w:rPr>
                <w:b/>
                <w:bCs/>
                <w:color w:val="0F0F0F"/>
                <w:spacing w:val="-10"/>
                <w:sz w:val="20"/>
                <w:szCs w:val="20"/>
              </w:rPr>
              <w:t>APPLICANT</w:t>
            </w:r>
            <w:r w:rsidRPr="00806A15">
              <w:rPr>
                <w:b/>
                <w:bCs/>
                <w:color w:val="0F0F0F"/>
                <w:spacing w:val="3"/>
                <w:sz w:val="20"/>
                <w:szCs w:val="20"/>
              </w:rPr>
              <w:t xml:space="preserve"> </w:t>
            </w:r>
          </w:p>
        </w:tc>
      </w:tr>
      <w:tr w:rsidR="0018156D" w:rsidRPr="00806A15" w14:paraId="3A3BC937" w14:textId="77777777">
        <w:trPr>
          <w:trHeight w:hRule="exact" w:val="143"/>
        </w:trPr>
        <w:tc>
          <w:tcPr>
            <w:tcW w:w="674" w:type="dxa"/>
            <w:gridSpan w:val="2"/>
            <w:vMerge w:val="restart"/>
            <w:tcBorders>
              <w:top w:val="none" w:sz="6" w:space="0" w:color="auto"/>
              <w:left w:val="single" w:sz="8" w:space="0" w:color="000000"/>
              <w:bottom w:val="single" w:sz="8" w:space="0" w:color="000000"/>
              <w:right w:val="single" w:sz="8" w:space="0" w:color="000000"/>
            </w:tcBorders>
          </w:tcPr>
          <w:p w14:paraId="4F9732F3" w14:textId="77777777" w:rsidR="0018156D" w:rsidRPr="00806A15" w:rsidRDefault="0018156D">
            <w:pPr>
              <w:pStyle w:val="TableParagraph"/>
              <w:kinsoku w:val="0"/>
              <w:overflowPunct w:val="0"/>
              <w:rPr>
                <w:sz w:val="20"/>
                <w:szCs w:val="20"/>
              </w:rPr>
            </w:pPr>
          </w:p>
        </w:tc>
        <w:tc>
          <w:tcPr>
            <w:tcW w:w="9459" w:type="dxa"/>
            <w:gridSpan w:val="3"/>
            <w:vMerge/>
            <w:tcBorders>
              <w:top w:val="nil"/>
              <w:left w:val="single" w:sz="8" w:space="0" w:color="000000"/>
              <w:bottom w:val="single" w:sz="4" w:space="0" w:color="000000"/>
              <w:right w:val="single" w:sz="8" w:space="0" w:color="000000"/>
            </w:tcBorders>
          </w:tcPr>
          <w:p w14:paraId="768A7F1F" w14:textId="77777777" w:rsidR="0018156D" w:rsidRPr="00806A15" w:rsidRDefault="0018156D">
            <w:pPr>
              <w:pStyle w:val="BodyText"/>
              <w:kinsoku w:val="0"/>
              <w:overflowPunct w:val="0"/>
              <w:spacing w:before="11"/>
              <w:rPr>
                <w:sz w:val="20"/>
                <w:szCs w:val="20"/>
              </w:rPr>
            </w:pPr>
          </w:p>
        </w:tc>
      </w:tr>
      <w:tr w:rsidR="0018156D" w:rsidRPr="00806A15" w14:paraId="006D639C" w14:textId="77777777">
        <w:trPr>
          <w:trHeight w:hRule="exact" w:val="509"/>
        </w:trPr>
        <w:tc>
          <w:tcPr>
            <w:tcW w:w="674" w:type="dxa"/>
            <w:gridSpan w:val="2"/>
            <w:vMerge/>
            <w:tcBorders>
              <w:top w:val="nil"/>
              <w:left w:val="single" w:sz="8" w:space="0" w:color="000000"/>
              <w:bottom w:val="single" w:sz="8" w:space="0" w:color="000000"/>
              <w:right w:val="single" w:sz="8" w:space="0" w:color="000000"/>
            </w:tcBorders>
          </w:tcPr>
          <w:p w14:paraId="22A30DB0" w14:textId="77777777" w:rsidR="0018156D" w:rsidRPr="00806A15" w:rsidRDefault="0018156D">
            <w:pPr>
              <w:pStyle w:val="BodyText"/>
              <w:kinsoku w:val="0"/>
              <w:overflowPunct w:val="0"/>
              <w:spacing w:before="11"/>
              <w:rPr>
                <w:sz w:val="20"/>
                <w:szCs w:val="20"/>
              </w:rPr>
            </w:pPr>
          </w:p>
        </w:tc>
        <w:tc>
          <w:tcPr>
            <w:tcW w:w="664" w:type="dxa"/>
            <w:tcBorders>
              <w:top w:val="single" w:sz="4" w:space="0" w:color="000000"/>
              <w:left w:val="single" w:sz="8" w:space="0" w:color="000000"/>
              <w:bottom w:val="single" w:sz="8" w:space="0" w:color="000000"/>
              <w:right w:val="single" w:sz="8" w:space="0" w:color="000000"/>
            </w:tcBorders>
          </w:tcPr>
          <w:p w14:paraId="6450D015" w14:textId="77777777" w:rsidR="0018156D" w:rsidRPr="00806A15" w:rsidRDefault="0018156D">
            <w:pPr>
              <w:pStyle w:val="TableParagraph"/>
              <w:kinsoku w:val="0"/>
              <w:overflowPunct w:val="0"/>
              <w:spacing w:before="42"/>
              <w:ind w:left="98"/>
              <w:rPr>
                <w:color w:val="0F0F0F"/>
                <w:w w:val="98"/>
                <w:sz w:val="20"/>
                <w:szCs w:val="20"/>
              </w:rPr>
            </w:pPr>
            <w:r w:rsidRPr="00806A15">
              <w:rPr>
                <w:color w:val="0F0F0F"/>
                <w:w w:val="98"/>
                <w:sz w:val="20"/>
                <w:szCs w:val="20"/>
              </w:rPr>
              <w:t>a</w:t>
            </w:r>
          </w:p>
        </w:tc>
        <w:tc>
          <w:tcPr>
            <w:tcW w:w="3477" w:type="dxa"/>
            <w:tcBorders>
              <w:top w:val="single" w:sz="4" w:space="0" w:color="000000"/>
              <w:left w:val="single" w:sz="8" w:space="0" w:color="000000"/>
              <w:bottom w:val="single" w:sz="8" w:space="0" w:color="000000"/>
              <w:right w:val="single" w:sz="4" w:space="0" w:color="000000"/>
            </w:tcBorders>
          </w:tcPr>
          <w:p w14:paraId="0B4BA9D9" w14:textId="77777777" w:rsidR="0018156D" w:rsidRPr="00806A15" w:rsidRDefault="0018156D">
            <w:pPr>
              <w:pStyle w:val="TableParagraph"/>
              <w:kinsoku w:val="0"/>
              <w:overflowPunct w:val="0"/>
              <w:spacing w:before="42"/>
              <w:ind w:left="100"/>
              <w:rPr>
                <w:color w:val="0F0F0F"/>
                <w:spacing w:val="-4"/>
                <w:sz w:val="20"/>
                <w:szCs w:val="20"/>
              </w:rPr>
            </w:pPr>
            <w:r w:rsidRPr="00806A15">
              <w:rPr>
                <w:color w:val="0F0F0F"/>
                <w:sz w:val="20"/>
                <w:szCs w:val="20"/>
              </w:rPr>
              <w:t xml:space="preserve">Full </w:t>
            </w:r>
            <w:r w:rsidRPr="00806A15">
              <w:rPr>
                <w:color w:val="0F0F0F"/>
                <w:spacing w:val="-4"/>
                <w:sz w:val="20"/>
                <w:szCs w:val="20"/>
              </w:rPr>
              <w:t>name</w:t>
            </w:r>
          </w:p>
        </w:tc>
        <w:tc>
          <w:tcPr>
            <w:tcW w:w="5318" w:type="dxa"/>
            <w:tcBorders>
              <w:top w:val="single" w:sz="4" w:space="0" w:color="000000"/>
              <w:left w:val="single" w:sz="4" w:space="0" w:color="000000"/>
              <w:bottom w:val="single" w:sz="4" w:space="0" w:color="000000"/>
              <w:right w:val="single" w:sz="8" w:space="0" w:color="000000"/>
            </w:tcBorders>
          </w:tcPr>
          <w:p w14:paraId="70BF92BE" w14:textId="77777777" w:rsidR="0018156D" w:rsidRPr="00806A15" w:rsidRDefault="0018156D">
            <w:pPr>
              <w:pStyle w:val="TableParagraph"/>
              <w:kinsoku w:val="0"/>
              <w:overflowPunct w:val="0"/>
              <w:rPr>
                <w:sz w:val="20"/>
                <w:szCs w:val="20"/>
              </w:rPr>
            </w:pPr>
          </w:p>
        </w:tc>
      </w:tr>
      <w:tr w:rsidR="0018156D" w:rsidRPr="00806A15" w14:paraId="1EF349B7" w14:textId="77777777">
        <w:trPr>
          <w:trHeight w:hRule="exact" w:val="518"/>
        </w:trPr>
        <w:tc>
          <w:tcPr>
            <w:tcW w:w="674" w:type="dxa"/>
            <w:gridSpan w:val="2"/>
            <w:vMerge/>
            <w:tcBorders>
              <w:top w:val="nil"/>
              <w:left w:val="single" w:sz="8" w:space="0" w:color="000000"/>
              <w:bottom w:val="single" w:sz="8" w:space="0" w:color="000000"/>
              <w:right w:val="single" w:sz="8" w:space="0" w:color="000000"/>
            </w:tcBorders>
          </w:tcPr>
          <w:p w14:paraId="7F931064" w14:textId="77777777" w:rsidR="0018156D" w:rsidRPr="00806A15" w:rsidRDefault="0018156D">
            <w:pPr>
              <w:pStyle w:val="BodyText"/>
              <w:kinsoku w:val="0"/>
              <w:overflowPunct w:val="0"/>
              <w:spacing w:before="11"/>
              <w:rPr>
                <w:sz w:val="20"/>
                <w:szCs w:val="20"/>
              </w:rPr>
            </w:pPr>
          </w:p>
        </w:tc>
        <w:tc>
          <w:tcPr>
            <w:tcW w:w="664" w:type="dxa"/>
            <w:tcBorders>
              <w:top w:val="single" w:sz="8" w:space="0" w:color="000000"/>
              <w:left w:val="single" w:sz="8" w:space="0" w:color="000000"/>
              <w:bottom w:val="single" w:sz="8" w:space="0" w:color="000000"/>
              <w:right w:val="single" w:sz="4" w:space="0" w:color="000000"/>
            </w:tcBorders>
          </w:tcPr>
          <w:p w14:paraId="47E8B96D" w14:textId="77777777" w:rsidR="0018156D" w:rsidRPr="00806A15" w:rsidRDefault="0018156D">
            <w:pPr>
              <w:pStyle w:val="TableParagraph"/>
              <w:kinsoku w:val="0"/>
              <w:overflowPunct w:val="0"/>
              <w:spacing w:before="47"/>
              <w:ind w:left="98"/>
              <w:rPr>
                <w:color w:val="0F0F0F"/>
                <w:w w:val="106"/>
                <w:sz w:val="20"/>
                <w:szCs w:val="20"/>
              </w:rPr>
            </w:pPr>
            <w:r w:rsidRPr="00806A15">
              <w:rPr>
                <w:color w:val="0F0F0F"/>
                <w:w w:val="106"/>
                <w:sz w:val="20"/>
                <w:szCs w:val="20"/>
              </w:rPr>
              <w:t>b</w:t>
            </w:r>
          </w:p>
        </w:tc>
        <w:tc>
          <w:tcPr>
            <w:tcW w:w="3477" w:type="dxa"/>
            <w:tcBorders>
              <w:top w:val="single" w:sz="8" w:space="0" w:color="000000"/>
              <w:left w:val="single" w:sz="4" w:space="0" w:color="000000"/>
              <w:bottom w:val="single" w:sz="8" w:space="0" w:color="000000"/>
              <w:right w:val="single" w:sz="4" w:space="0" w:color="000000"/>
            </w:tcBorders>
          </w:tcPr>
          <w:p w14:paraId="461E5B98" w14:textId="77777777" w:rsidR="0018156D" w:rsidRPr="00806A15" w:rsidRDefault="0018156D">
            <w:pPr>
              <w:pStyle w:val="TableParagraph"/>
              <w:kinsoku w:val="0"/>
              <w:overflowPunct w:val="0"/>
              <w:spacing w:before="42"/>
              <w:ind w:left="101"/>
              <w:rPr>
                <w:color w:val="0F0F0F"/>
                <w:spacing w:val="-2"/>
                <w:w w:val="105"/>
                <w:sz w:val="20"/>
                <w:szCs w:val="20"/>
              </w:rPr>
            </w:pPr>
            <w:r w:rsidRPr="00806A15">
              <w:rPr>
                <w:color w:val="0F0F0F"/>
                <w:spacing w:val="-2"/>
                <w:w w:val="105"/>
                <w:sz w:val="20"/>
                <w:szCs w:val="20"/>
              </w:rPr>
              <w:t>Organisation</w:t>
            </w:r>
          </w:p>
        </w:tc>
        <w:tc>
          <w:tcPr>
            <w:tcW w:w="5318" w:type="dxa"/>
            <w:tcBorders>
              <w:top w:val="single" w:sz="4" w:space="0" w:color="000000"/>
              <w:left w:val="single" w:sz="4" w:space="0" w:color="000000"/>
              <w:bottom w:val="single" w:sz="4" w:space="0" w:color="000000"/>
              <w:right w:val="single" w:sz="8" w:space="0" w:color="000000"/>
            </w:tcBorders>
          </w:tcPr>
          <w:p w14:paraId="15ACBD9F" w14:textId="77777777" w:rsidR="0018156D" w:rsidRPr="00806A15" w:rsidRDefault="0018156D">
            <w:pPr>
              <w:pStyle w:val="TableParagraph"/>
              <w:kinsoku w:val="0"/>
              <w:overflowPunct w:val="0"/>
              <w:rPr>
                <w:sz w:val="20"/>
                <w:szCs w:val="20"/>
              </w:rPr>
            </w:pPr>
          </w:p>
        </w:tc>
      </w:tr>
      <w:tr w:rsidR="0018156D" w:rsidRPr="00806A15" w14:paraId="7879AF8E" w14:textId="77777777">
        <w:trPr>
          <w:trHeight w:hRule="exact" w:val="518"/>
        </w:trPr>
        <w:tc>
          <w:tcPr>
            <w:tcW w:w="674" w:type="dxa"/>
            <w:gridSpan w:val="2"/>
            <w:vMerge/>
            <w:tcBorders>
              <w:top w:val="nil"/>
              <w:left w:val="single" w:sz="8" w:space="0" w:color="000000"/>
              <w:bottom w:val="single" w:sz="8" w:space="0" w:color="000000"/>
              <w:right w:val="single" w:sz="8" w:space="0" w:color="000000"/>
            </w:tcBorders>
          </w:tcPr>
          <w:p w14:paraId="765FB9DC" w14:textId="77777777" w:rsidR="0018156D" w:rsidRPr="00806A15" w:rsidRDefault="0018156D">
            <w:pPr>
              <w:pStyle w:val="BodyText"/>
              <w:kinsoku w:val="0"/>
              <w:overflowPunct w:val="0"/>
              <w:spacing w:before="11"/>
              <w:rPr>
                <w:sz w:val="20"/>
                <w:szCs w:val="20"/>
              </w:rPr>
            </w:pPr>
          </w:p>
        </w:tc>
        <w:tc>
          <w:tcPr>
            <w:tcW w:w="664" w:type="dxa"/>
            <w:tcBorders>
              <w:top w:val="single" w:sz="8" w:space="0" w:color="000000"/>
              <w:left w:val="single" w:sz="8" w:space="0" w:color="000000"/>
              <w:bottom w:val="single" w:sz="4" w:space="0" w:color="000000"/>
              <w:right w:val="single" w:sz="8" w:space="0" w:color="000000"/>
            </w:tcBorders>
          </w:tcPr>
          <w:p w14:paraId="516A1898" w14:textId="77777777" w:rsidR="0018156D" w:rsidRPr="00806A15" w:rsidRDefault="00806A15">
            <w:pPr>
              <w:pStyle w:val="TableParagraph"/>
              <w:kinsoku w:val="0"/>
              <w:overflowPunct w:val="0"/>
              <w:spacing w:before="84"/>
              <w:ind w:left="93"/>
              <w:rPr>
                <w:color w:val="0F0F0F"/>
                <w:w w:val="90"/>
                <w:sz w:val="20"/>
                <w:szCs w:val="20"/>
              </w:rPr>
            </w:pPr>
            <w:r>
              <w:rPr>
                <w:color w:val="0F0F0F"/>
                <w:w w:val="90"/>
                <w:sz w:val="20"/>
                <w:szCs w:val="20"/>
              </w:rPr>
              <w:t>c</w:t>
            </w:r>
          </w:p>
        </w:tc>
        <w:tc>
          <w:tcPr>
            <w:tcW w:w="3477" w:type="dxa"/>
            <w:tcBorders>
              <w:top w:val="single" w:sz="8" w:space="0" w:color="000000"/>
              <w:left w:val="single" w:sz="8" w:space="0" w:color="000000"/>
              <w:bottom w:val="single" w:sz="8" w:space="0" w:color="000000"/>
              <w:right w:val="single" w:sz="8" w:space="0" w:color="000000"/>
            </w:tcBorders>
          </w:tcPr>
          <w:p w14:paraId="6E3E59CE" w14:textId="77777777" w:rsidR="0018156D" w:rsidRPr="00806A15" w:rsidRDefault="0018156D">
            <w:pPr>
              <w:pStyle w:val="TableParagraph"/>
              <w:kinsoku w:val="0"/>
              <w:overflowPunct w:val="0"/>
              <w:spacing w:before="47"/>
              <w:ind w:left="96"/>
              <w:rPr>
                <w:color w:val="0F0F0F"/>
                <w:spacing w:val="-2"/>
                <w:sz w:val="20"/>
                <w:szCs w:val="20"/>
              </w:rPr>
            </w:pPr>
            <w:r w:rsidRPr="00806A15">
              <w:rPr>
                <w:color w:val="0F0F0F"/>
                <w:sz w:val="20"/>
                <w:szCs w:val="20"/>
              </w:rPr>
              <w:t>Postal</w:t>
            </w:r>
            <w:r w:rsidRPr="00806A15">
              <w:rPr>
                <w:color w:val="0F0F0F"/>
                <w:spacing w:val="5"/>
                <w:sz w:val="20"/>
                <w:szCs w:val="20"/>
              </w:rPr>
              <w:t xml:space="preserve"> </w:t>
            </w:r>
            <w:r w:rsidRPr="00806A15">
              <w:rPr>
                <w:color w:val="0F0F0F"/>
                <w:spacing w:val="-2"/>
                <w:sz w:val="20"/>
                <w:szCs w:val="20"/>
              </w:rPr>
              <w:t>address</w:t>
            </w:r>
          </w:p>
        </w:tc>
        <w:tc>
          <w:tcPr>
            <w:tcW w:w="5318" w:type="dxa"/>
            <w:tcBorders>
              <w:top w:val="single" w:sz="4" w:space="0" w:color="000000"/>
              <w:left w:val="single" w:sz="8" w:space="0" w:color="000000"/>
              <w:bottom w:val="single" w:sz="8" w:space="0" w:color="000000"/>
              <w:right w:val="single" w:sz="4" w:space="0" w:color="000000"/>
            </w:tcBorders>
          </w:tcPr>
          <w:p w14:paraId="690824D3" w14:textId="77777777" w:rsidR="0018156D" w:rsidRPr="00806A15" w:rsidRDefault="0018156D">
            <w:pPr>
              <w:pStyle w:val="TableParagraph"/>
              <w:kinsoku w:val="0"/>
              <w:overflowPunct w:val="0"/>
              <w:rPr>
                <w:sz w:val="20"/>
                <w:szCs w:val="20"/>
              </w:rPr>
            </w:pPr>
          </w:p>
        </w:tc>
      </w:tr>
      <w:tr w:rsidR="0018156D" w:rsidRPr="00806A15" w14:paraId="7484E829" w14:textId="77777777">
        <w:trPr>
          <w:trHeight w:hRule="exact" w:val="518"/>
        </w:trPr>
        <w:tc>
          <w:tcPr>
            <w:tcW w:w="674" w:type="dxa"/>
            <w:gridSpan w:val="2"/>
            <w:vMerge/>
            <w:tcBorders>
              <w:top w:val="nil"/>
              <w:left w:val="single" w:sz="8" w:space="0" w:color="000000"/>
              <w:bottom w:val="single" w:sz="8" w:space="0" w:color="000000"/>
              <w:right w:val="single" w:sz="8" w:space="0" w:color="000000"/>
            </w:tcBorders>
          </w:tcPr>
          <w:p w14:paraId="6F50D2EB" w14:textId="77777777" w:rsidR="0018156D" w:rsidRPr="00806A15" w:rsidRDefault="0018156D">
            <w:pPr>
              <w:pStyle w:val="BodyText"/>
              <w:kinsoku w:val="0"/>
              <w:overflowPunct w:val="0"/>
              <w:spacing w:before="11"/>
              <w:rPr>
                <w:sz w:val="20"/>
                <w:szCs w:val="20"/>
              </w:rPr>
            </w:pPr>
          </w:p>
        </w:tc>
        <w:tc>
          <w:tcPr>
            <w:tcW w:w="664" w:type="dxa"/>
            <w:tcBorders>
              <w:top w:val="single" w:sz="4" w:space="0" w:color="000000"/>
              <w:left w:val="single" w:sz="4" w:space="0" w:color="000000"/>
              <w:bottom w:val="single" w:sz="4" w:space="0" w:color="000000"/>
              <w:right w:val="single" w:sz="8" w:space="0" w:color="000000"/>
            </w:tcBorders>
          </w:tcPr>
          <w:p w14:paraId="0AB876CA" w14:textId="77777777" w:rsidR="0018156D" w:rsidRPr="00806A15" w:rsidRDefault="0018156D">
            <w:pPr>
              <w:pStyle w:val="TableParagraph"/>
              <w:kinsoku w:val="0"/>
              <w:overflowPunct w:val="0"/>
              <w:spacing w:before="47"/>
              <w:ind w:left="99"/>
              <w:rPr>
                <w:color w:val="0F0F0F"/>
                <w:w w:val="101"/>
                <w:sz w:val="20"/>
                <w:szCs w:val="20"/>
              </w:rPr>
            </w:pPr>
            <w:r w:rsidRPr="00806A15">
              <w:rPr>
                <w:color w:val="0F0F0F"/>
                <w:w w:val="101"/>
                <w:sz w:val="20"/>
                <w:szCs w:val="20"/>
              </w:rPr>
              <w:t>d</w:t>
            </w:r>
          </w:p>
        </w:tc>
        <w:tc>
          <w:tcPr>
            <w:tcW w:w="3477" w:type="dxa"/>
            <w:tcBorders>
              <w:top w:val="single" w:sz="8" w:space="0" w:color="000000"/>
              <w:left w:val="single" w:sz="8" w:space="0" w:color="000000"/>
              <w:bottom w:val="single" w:sz="8" w:space="0" w:color="000000"/>
              <w:right w:val="single" w:sz="8" w:space="0" w:color="000000"/>
            </w:tcBorders>
          </w:tcPr>
          <w:p w14:paraId="61B1C8C5" w14:textId="77777777" w:rsidR="0018156D" w:rsidRPr="00806A15" w:rsidRDefault="0018156D">
            <w:pPr>
              <w:pStyle w:val="TableParagraph"/>
              <w:kinsoku w:val="0"/>
              <w:overflowPunct w:val="0"/>
              <w:spacing w:before="42"/>
              <w:ind w:left="91"/>
              <w:rPr>
                <w:color w:val="0F0F0F"/>
                <w:spacing w:val="-2"/>
                <w:w w:val="105"/>
                <w:sz w:val="20"/>
                <w:szCs w:val="20"/>
              </w:rPr>
            </w:pPr>
            <w:r w:rsidRPr="00806A15">
              <w:rPr>
                <w:color w:val="0F0F0F"/>
                <w:w w:val="105"/>
                <w:sz w:val="20"/>
                <w:szCs w:val="20"/>
              </w:rPr>
              <w:t>Contact</w:t>
            </w:r>
            <w:r w:rsidRPr="00806A15">
              <w:rPr>
                <w:color w:val="0F0F0F"/>
                <w:spacing w:val="6"/>
                <w:w w:val="105"/>
                <w:sz w:val="20"/>
                <w:szCs w:val="20"/>
              </w:rPr>
              <w:t xml:space="preserve"> </w:t>
            </w:r>
            <w:r w:rsidRPr="00806A15">
              <w:rPr>
                <w:color w:val="0F0F0F"/>
                <w:w w:val="105"/>
                <w:sz w:val="20"/>
                <w:szCs w:val="20"/>
              </w:rPr>
              <w:t>telephone</w:t>
            </w:r>
            <w:r w:rsidRPr="00806A15">
              <w:rPr>
                <w:color w:val="0F0F0F"/>
                <w:spacing w:val="4"/>
                <w:w w:val="105"/>
                <w:sz w:val="20"/>
                <w:szCs w:val="20"/>
              </w:rPr>
              <w:t xml:space="preserve"> </w:t>
            </w:r>
            <w:r w:rsidRPr="00806A15">
              <w:rPr>
                <w:color w:val="0F0F0F"/>
                <w:spacing w:val="-2"/>
                <w:w w:val="105"/>
                <w:sz w:val="20"/>
                <w:szCs w:val="20"/>
              </w:rPr>
              <w:t>number</w:t>
            </w:r>
          </w:p>
        </w:tc>
        <w:tc>
          <w:tcPr>
            <w:tcW w:w="5318" w:type="dxa"/>
            <w:tcBorders>
              <w:top w:val="single" w:sz="8" w:space="0" w:color="000000"/>
              <w:left w:val="single" w:sz="8" w:space="0" w:color="000000"/>
              <w:bottom w:val="single" w:sz="8" w:space="0" w:color="000000"/>
              <w:right w:val="single" w:sz="4" w:space="0" w:color="000000"/>
            </w:tcBorders>
          </w:tcPr>
          <w:p w14:paraId="7C701FE7" w14:textId="77777777" w:rsidR="0018156D" w:rsidRPr="00806A15" w:rsidRDefault="0018156D">
            <w:pPr>
              <w:pStyle w:val="TableParagraph"/>
              <w:kinsoku w:val="0"/>
              <w:overflowPunct w:val="0"/>
              <w:rPr>
                <w:sz w:val="20"/>
                <w:szCs w:val="20"/>
              </w:rPr>
            </w:pPr>
          </w:p>
        </w:tc>
      </w:tr>
      <w:tr w:rsidR="0018156D" w:rsidRPr="00806A15" w14:paraId="533EDB7B" w14:textId="77777777">
        <w:trPr>
          <w:trHeight w:hRule="exact" w:val="514"/>
        </w:trPr>
        <w:tc>
          <w:tcPr>
            <w:tcW w:w="674" w:type="dxa"/>
            <w:gridSpan w:val="2"/>
            <w:vMerge/>
            <w:tcBorders>
              <w:top w:val="nil"/>
              <w:left w:val="single" w:sz="8" w:space="0" w:color="000000"/>
              <w:bottom w:val="single" w:sz="8" w:space="0" w:color="000000"/>
              <w:right w:val="single" w:sz="8" w:space="0" w:color="000000"/>
            </w:tcBorders>
          </w:tcPr>
          <w:p w14:paraId="29CB67DB" w14:textId="77777777" w:rsidR="0018156D" w:rsidRPr="00806A15" w:rsidRDefault="0018156D">
            <w:pPr>
              <w:pStyle w:val="BodyText"/>
              <w:kinsoku w:val="0"/>
              <w:overflowPunct w:val="0"/>
              <w:spacing w:before="11"/>
              <w:rPr>
                <w:sz w:val="20"/>
                <w:szCs w:val="20"/>
              </w:rPr>
            </w:pPr>
          </w:p>
        </w:tc>
        <w:tc>
          <w:tcPr>
            <w:tcW w:w="664" w:type="dxa"/>
            <w:tcBorders>
              <w:top w:val="single" w:sz="4" w:space="0" w:color="000000"/>
              <w:left w:val="single" w:sz="8" w:space="0" w:color="000000"/>
              <w:bottom w:val="single" w:sz="4" w:space="0" w:color="000000"/>
              <w:right w:val="single" w:sz="8" w:space="0" w:color="000000"/>
            </w:tcBorders>
          </w:tcPr>
          <w:p w14:paraId="7B5BF2E1" w14:textId="77777777" w:rsidR="0018156D" w:rsidRPr="00806A15" w:rsidRDefault="0018156D">
            <w:pPr>
              <w:pStyle w:val="TableParagraph"/>
              <w:kinsoku w:val="0"/>
              <w:overflowPunct w:val="0"/>
              <w:spacing w:before="47"/>
              <w:ind w:left="89"/>
              <w:rPr>
                <w:color w:val="0F0F0F"/>
                <w:w w:val="104"/>
                <w:sz w:val="20"/>
                <w:szCs w:val="20"/>
              </w:rPr>
            </w:pPr>
            <w:r w:rsidRPr="00806A15">
              <w:rPr>
                <w:color w:val="0F0F0F"/>
                <w:w w:val="104"/>
                <w:sz w:val="20"/>
                <w:szCs w:val="20"/>
              </w:rPr>
              <w:t>e</w:t>
            </w:r>
          </w:p>
        </w:tc>
        <w:tc>
          <w:tcPr>
            <w:tcW w:w="3477" w:type="dxa"/>
            <w:tcBorders>
              <w:top w:val="single" w:sz="8" w:space="0" w:color="000000"/>
              <w:left w:val="single" w:sz="8" w:space="0" w:color="000000"/>
              <w:bottom w:val="single" w:sz="4" w:space="0" w:color="000000"/>
              <w:right w:val="single" w:sz="8" w:space="0" w:color="000000"/>
            </w:tcBorders>
          </w:tcPr>
          <w:p w14:paraId="11819608" w14:textId="77777777" w:rsidR="0018156D" w:rsidRPr="00806A15" w:rsidRDefault="0018156D">
            <w:pPr>
              <w:pStyle w:val="TableParagraph"/>
              <w:kinsoku w:val="0"/>
              <w:overflowPunct w:val="0"/>
              <w:spacing w:before="42"/>
              <w:ind w:left="91"/>
              <w:rPr>
                <w:color w:val="0F0F0F"/>
                <w:spacing w:val="-2"/>
                <w:sz w:val="20"/>
                <w:szCs w:val="20"/>
              </w:rPr>
            </w:pPr>
            <w:r w:rsidRPr="00806A15">
              <w:rPr>
                <w:color w:val="0F0F0F"/>
                <w:sz w:val="20"/>
                <w:szCs w:val="20"/>
              </w:rPr>
              <w:t>Email</w:t>
            </w:r>
            <w:r w:rsidRPr="00806A15">
              <w:rPr>
                <w:color w:val="0F0F0F"/>
                <w:spacing w:val="3"/>
                <w:sz w:val="20"/>
                <w:szCs w:val="20"/>
              </w:rPr>
              <w:t xml:space="preserve"> </w:t>
            </w:r>
            <w:r w:rsidRPr="00806A15">
              <w:rPr>
                <w:color w:val="0F0F0F"/>
                <w:spacing w:val="-2"/>
                <w:sz w:val="20"/>
                <w:szCs w:val="20"/>
              </w:rPr>
              <w:t>address</w:t>
            </w:r>
          </w:p>
        </w:tc>
        <w:tc>
          <w:tcPr>
            <w:tcW w:w="5318" w:type="dxa"/>
            <w:tcBorders>
              <w:top w:val="single" w:sz="8" w:space="0" w:color="000000"/>
              <w:left w:val="single" w:sz="8" w:space="0" w:color="000000"/>
              <w:bottom w:val="single" w:sz="8" w:space="0" w:color="000000"/>
              <w:right w:val="single" w:sz="8" w:space="0" w:color="000000"/>
            </w:tcBorders>
          </w:tcPr>
          <w:p w14:paraId="336560C9" w14:textId="77777777" w:rsidR="0018156D" w:rsidRPr="00806A15" w:rsidRDefault="0018156D">
            <w:pPr>
              <w:pStyle w:val="TableParagraph"/>
              <w:kinsoku w:val="0"/>
              <w:overflowPunct w:val="0"/>
              <w:rPr>
                <w:sz w:val="20"/>
                <w:szCs w:val="20"/>
              </w:rPr>
            </w:pPr>
          </w:p>
        </w:tc>
      </w:tr>
    </w:tbl>
    <w:p w14:paraId="2D76DD12" w14:textId="77777777" w:rsidR="0018156D" w:rsidRPr="00806A15" w:rsidRDefault="0018156D">
      <w:pPr>
        <w:pStyle w:val="BodyText"/>
        <w:kinsoku w:val="0"/>
        <w:overflowPunct w:val="0"/>
        <w:rPr>
          <w:sz w:val="20"/>
          <w:szCs w:val="20"/>
        </w:rPr>
      </w:pPr>
    </w:p>
    <w:p w14:paraId="440BB7C8" w14:textId="77777777" w:rsidR="0018156D" w:rsidRPr="00806A15" w:rsidRDefault="0018156D">
      <w:pPr>
        <w:pStyle w:val="BodyText"/>
        <w:kinsoku w:val="0"/>
        <w:overflowPunct w:val="0"/>
        <w:spacing w:after="1"/>
        <w:rPr>
          <w:sz w:val="20"/>
          <w:szCs w:val="20"/>
        </w:rPr>
      </w:pPr>
    </w:p>
    <w:tbl>
      <w:tblPr>
        <w:tblW w:w="0" w:type="auto"/>
        <w:tblInd w:w="140" w:type="dxa"/>
        <w:tblLayout w:type="fixed"/>
        <w:tblCellMar>
          <w:left w:w="0" w:type="dxa"/>
          <w:right w:w="0" w:type="dxa"/>
        </w:tblCellMar>
        <w:tblLook w:val="0000" w:firstRow="0" w:lastRow="0" w:firstColumn="0" w:lastColumn="0" w:noHBand="0" w:noVBand="0"/>
      </w:tblPr>
      <w:tblGrid>
        <w:gridCol w:w="673"/>
        <w:gridCol w:w="663"/>
        <w:gridCol w:w="3476"/>
        <w:gridCol w:w="5322"/>
      </w:tblGrid>
      <w:tr w:rsidR="0018156D" w:rsidRPr="00806A15" w14:paraId="2B4B3B36" w14:textId="77777777">
        <w:trPr>
          <w:trHeight w:val="753"/>
        </w:trPr>
        <w:tc>
          <w:tcPr>
            <w:tcW w:w="673" w:type="dxa"/>
            <w:vMerge w:val="restart"/>
            <w:tcBorders>
              <w:top w:val="single" w:sz="8" w:space="0" w:color="000000"/>
              <w:left w:val="single" w:sz="8" w:space="0" w:color="000000"/>
              <w:bottom w:val="single" w:sz="8" w:space="0" w:color="000000"/>
              <w:right w:val="single" w:sz="8" w:space="0" w:color="000000"/>
            </w:tcBorders>
          </w:tcPr>
          <w:p w14:paraId="10964EFF" w14:textId="77777777" w:rsidR="0018156D" w:rsidRPr="00806A15" w:rsidRDefault="0018156D">
            <w:pPr>
              <w:pStyle w:val="TableParagraph"/>
              <w:kinsoku w:val="0"/>
              <w:overflowPunct w:val="0"/>
              <w:spacing w:before="52"/>
              <w:ind w:left="131"/>
              <w:rPr>
                <w:b/>
                <w:bCs/>
                <w:color w:val="0F0F0F"/>
                <w:w w:val="104"/>
                <w:sz w:val="20"/>
                <w:szCs w:val="20"/>
              </w:rPr>
            </w:pPr>
            <w:r w:rsidRPr="00806A15">
              <w:rPr>
                <w:b/>
                <w:bCs/>
                <w:color w:val="0F0F0F"/>
                <w:w w:val="104"/>
                <w:sz w:val="20"/>
                <w:szCs w:val="20"/>
              </w:rPr>
              <w:t>2</w:t>
            </w:r>
          </w:p>
        </w:tc>
        <w:tc>
          <w:tcPr>
            <w:tcW w:w="9461" w:type="dxa"/>
            <w:gridSpan w:val="3"/>
            <w:tcBorders>
              <w:top w:val="single" w:sz="8" w:space="0" w:color="000000"/>
              <w:left w:val="single" w:sz="4" w:space="0" w:color="000000"/>
              <w:bottom w:val="single" w:sz="8" w:space="0" w:color="000000"/>
              <w:right w:val="single" w:sz="8" w:space="0" w:color="000000"/>
            </w:tcBorders>
          </w:tcPr>
          <w:p w14:paraId="71615038" w14:textId="77777777" w:rsidR="0018156D" w:rsidRPr="00806A15" w:rsidRDefault="0018156D">
            <w:pPr>
              <w:pStyle w:val="TableParagraph"/>
              <w:kinsoku w:val="0"/>
              <w:overflowPunct w:val="0"/>
              <w:spacing w:before="11"/>
              <w:rPr>
                <w:sz w:val="20"/>
                <w:szCs w:val="20"/>
              </w:rPr>
            </w:pPr>
          </w:p>
          <w:p w14:paraId="3D4F6E67" w14:textId="77777777" w:rsidR="0018156D" w:rsidRPr="00806A15" w:rsidRDefault="0018156D">
            <w:pPr>
              <w:pStyle w:val="TableParagraph"/>
              <w:kinsoku w:val="0"/>
              <w:overflowPunct w:val="0"/>
              <w:ind w:left="120"/>
              <w:rPr>
                <w:b/>
                <w:bCs/>
                <w:color w:val="0F0F0F"/>
                <w:spacing w:val="-6"/>
                <w:sz w:val="20"/>
                <w:szCs w:val="20"/>
              </w:rPr>
            </w:pPr>
            <w:r w:rsidRPr="00806A15">
              <w:rPr>
                <w:b/>
                <w:bCs/>
                <w:color w:val="0F0F0F"/>
                <w:spacing w:val="-6"/>
                <w:sz w:val="20"/>
                <w:szCs w:val="20"/>
              </w:rPr>
              <w:t>AGENT</w:t>
            </w:r>
            <w:r w:rsidRPr="00806A15">
              <w:rPr>
                <w:b/>
                <w:bCs/>
                <w:color w:val="0F0F0F"/>
                <w:spacing w:val="-2"/>
                <w:sz w:val="20"/>
                <w:szCs w:val="20"/>
              </w:rPr>
              <w:t xml:space="preserve"> </w:t>
            </w:r>
            <w:r w:rsidRPr="00806A15">
              <w:rPr>
                <w:b/>
                <w:bCs/>
                <w:color w:val="0F0F0F"/>
                <w:spacing w:val="-6"/>
                <w:sz w:val="20"/>
                <w:szCs w:val="20"/>
              </w:rPr>
              <w:t>(IF</w:t>
            </w:r>
            <w:r w:rsidRPr="00806A15">
              <w:rPr>
                <w:b/>
                <w:bCs/>
                <w:color w:val="0F0F0F"/>
                <w:spacing w:val="-8"/>
                <w:sz w:val="20"/>
                <w:szCs w:val="20"/>
              </w:rPr>
              <w:t xml:space="preserve"> </w:t>
            </w:r>
            <w:r w:rsidRPr="00806A15">
              <w:rPr>
                <w:b/>
                <w:bCs/>
                <w:color w:val="0F0F0F"/>
                <w:spacing w:val="-6"/>
                <w:sz w:val="20"/>
                <w:szCs w:val="20"/>
              </w:rPr>
              <w:t>APPLICABLE)</w:t>
            </w:r>
          </w:p>
        </w:tc>
      </w:tr>
      <w:tr w:rsidR="0018156D" w:rsidRPr="00806A15" w14:paraId="31EBC755" w14:textId="77777777">
        <w:trPr>
          <w:trHeight w:val="498"/>
        </w:trPr>
        <w:tc>
          <w:tcPr>
            <w:tcW w:w="673" w:type="dxa"/>
            <w:vMerge/>
            <w:tcBorders>
              <w:top w:val="nil"/>
              <w:left w:val="single" w:sz="8" w:space="0" w:color="000000"/>
              <w:bottom w:val="single" w:sz="8" w:space="0" w:color="000000"/>
              <w:right w:val="single" w:sz="8" w:space="0" w:color="000000"/>
            </w:tcBorders>
          </w:tcPr>
          <w:p w14:paraId="002B5FA3"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8" w:space="0" w:color="000000"/>
              <w:bottom w:val="single" w:sz="8" w:space="0" w:color="000000"/>
              <w:right w:val="single" w:sz="8" w:space="0" w:color="000000"/>
            </w:tcBorders>
          </w:tcPr>
          <w:p w14:paraId="1B009B9A" w14:textId="77777777" w:rsidR="0018156D" w:rsidRPr="00806A15" w:rsidRDefault="0018156D">
            <w:pPr>
              <w:pStyle w:val="TableParagraph"/>
              <w:kinsoku w:val="0"/>
              <w:overflowPunct w:val="0"/>
              <w:spacing w:before="46"/>
              <w:ind w:left="108"/>
              <w:rPr>
                <w:b/>
                <w:bCs/>
                <w:color w:val="0F0F0F"/>
                <w:w w:val="103"/>
                <w:sz w:val="20"/>
                <w:szCs w:val="20"/>
              </w:rPr>
            </w:pPr>
            <w:r w:rsidRPr="00806A15">
              <w:rPr>
                <w:b/>
                <w:bCs/>
                <w:color w:val="0F0F0F"/>
                <w:w w:val="103"/>
                <w:sz w:val="20"/>
                <w:szCs w:val="20"/>
              </w:rPr>
              <w:t>a</w:t>
            </w:r>
          </w:p>
        </w:tc>
        <w:tc>
          <w:tcPr>
            <w:tcW w:w="3476" w:type="dxa"/>
            <w:tcBorders>
              <w:top w:val="single" w:sz="8" w:space="0" w:color="000000"/>
              <w:left w:val="single" w:sz="8" w:space="0" w:color="000000"/>
              <w:bottom w:val="single" w:sz="8" w:space="0" w:color="000000"/>
              <w:right w:val="single" w:sz="8" w:space="0" w:color="000000"/>
            </w:tcBorders>
          </w:tcPr>
          <w:p w14:paraId="015E1CF2" w14:textId="77777777" w:rsidR="0018156D" w:rsidRPr="00806A15" w:rsidRDefault="0018156D">
            <w:pPr>
              <w:pStyle w:val="TableParagraph"/>
              <w:kinsoku w:val="0"/>
              <w:overflowPunct w:val="0"/>
              <w:spacing w:before="37"/>
              <w:ind w:left="115"/>
              <w:rPr>
                <w:color w:val="0F0F0F"/>
                <w:spacing w:val="-4"/>
                <w:sz w:val="20"/>
                <w:szCs w:val="20"/>
              </w:rPr>
            </w:pPr>
            <w:r w:rsidRPr="00806A15">
              <w:rPr>
                <w:color w:val="0F0F0F"/>
                <w:sz w:val="20"/>
                <w:szCs w:val="20"/>
              </w:rPr>
              <w:t>Full</w:t>
            </w:r>
            <w:r w:rsidRPr="00806A15">
              <w:rPr>
                <w:color w:val="0F0F0F"/>
                <w:spacing w:val="-5"/>
                <w:sz w:val="20"/>
                <w:szCs w:val="20"/>
              </w:rPr>
              <w:t xml:space="preserve"> </w:t>
            </w:r>
            <w:r w:rsidRPr="00806A15">
              <w:rPr>
                <w:color w:val="0F0F0F"/>
                <w:spacing w:val="-4"/>
                <w:sz w:val="20"/>
                <w:szCs w:val="20"/>
              </w:rPr>
              <w:t>name</w:t>
            </w:r>
          </w:p>
        </w:tc>
        <w:tc>
          <w:tcPr>
            <w:tcW w:w="5322" w:type="dxa"/>
            <w:tcBorders>
              <w:top w:val="single" w:sz="4" w:space="0" w:color="000000"/>
              <w:left w:val="single" w:sz="8" w:space="0" w:color="000000"/>
              <w:bottom w:val="single" w:sz="4" w:space="0" w:color="000000"/>
              <w:right w:val="single" w:sz="8" w:space="0" w:color="000000"/>
            </w:tcBorders>
          </w:tcPr>
          <w:p w14:paraId="1289220B" w14:textId="77777777" w:rsidR="0018156D" w:rsidRPr="00806A15" w:rsidRDefault="0018156D">
            <w:pPr>
              <w:pStyle w:val="TableParagraph"/>
              <w:kinsoku w:val="0"/>
              <w:overflowPunct w:val="0"/>
              <w:rPr>
                <w:sz w:val="20"/>
                <w:szCs w:val="20"/>
              </w:rPr>
            </w:pPr>
          </w:p>
        </w:tc>
      </w:tr>
      <w:tr w:rsidR="0018156D" w:rsidRPr="00806A15" w14:paraId="15CAE82C" w14:textId="77777777">
        <w:trPr>
          <w:trHeight w:val="498"/>
        </w:trPr>
        <w:tc>
          <w:tcPr>
            <w:tcW w:w="673" w:type="dxa"/>
            <w:vMerge/>
            <w:tcBorders>
              <w:top w:val="nil"/>
              <w:left w:val="single" w:sz="8" w:space="0" w:color="000000"/>
              <w:bottom w:val="single" w:sz="8" w:space="0" w:color="000000"/>
              <w:right w:val="single" w:sz="8" w:space="0" w:color="000000"/>
            </w:tcBorders>
          </w:tcPr>
          <w:p w14:paraId="3D4AC3DC"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8" w:space="0" w:color="000000"/>
              <w:bottom w:val="single" w:sz="8" w:space="0" w:color="000000"/>
              <w:right w:val="single" w:sz="4" w:space="0" w:color="000000"/>
            </w:tcBorders>
          </w:tcPr>
          <w:p w14:paraId="7848A50D" w14:textId="77777777" w:rsidR="0018156D" w:rsidRPr="00806A15" w:rsidRDefault="0018156D">
            <w:pPr>
              <w:pStyle w:val="TableParagraph"/>
              <w:kinsoku w:val="0"/>
              <w:overflowPunct w:val="0"/>
              <w:spacing w:before="37"/>
              <w:ind w:left="108"/>
              <w:rPr>
                <w:color w:val="0F0F0F"/>
                <w:w w:val="106"/>
                <w:sz w:val="20"/>
                <w:szCs w:val="20"/>
              </w:rPr>
            </w:pPr>
            <w:r w:rsidRPr="00806A15">
              <w:rPr>
                <w:color w:val="0F0F0F"/>
                <w:w w:val="106"/>
                <w:sz w:val="20"/>
                <w:szCs w:val="20"/>
              </w:rPr>
              <w:t>b</w:t>
            </w:r>
          </w:p>
        </w:tc>
        <w:tc>
          <w:tcPr>
            <w:tcW w:w="3476" w:type="dxa"/>
            <w:tcBorders>
              <w:top w:val="single" w:sz="8" w:space="0" w:color="000000"/>
              <w:left w:val="single" w:sz="4" w:space="0" w:color="000000"/>
              <w:bottom w:val="single" w:sz="8" w:space="0" w:color="000000"/>
              <w:right w:val="single" w:sz="8" w:space="0" w:color="000000"/>
            </w:tcBorders>
          </w:tcPr>
          <w:p w14:paraId="15F0C8E1" w14:textId="77777777" w:rsidR="0018156D" w:rsidRPr="00806A15" w:rsidRDefault="0018156D">
            <w:pPr>
              <w:pStyle w:val="TableParagraph"/>
              <w:kinsoku w:val="0"/>
              <w:overflowPunct w:val="0"/>
              <w:spacing w:before="37"/>
              <w:ind w:left="116"/>
              <w:rPr>
                <w:color w:val="0F0F0F"/>
                <w:spacing w:val="-2"/>
                <w:w w:val="105"/>
                <w:sz w:val="20"/>
                <w:szCs w:val="20"/>
              </w:rPr>
            </w:pPr>
            <w:r w:rsidRPr="00806A15">
              <w:rPr>
                <w:color w:val="0F0F0F"/>
                <w:spacing w:val="-2"/>
                <w:w w:val="105"/>
                <w:sz w:val="20"/>
                <w:szCs w:val="20"/>
              </w:rPr>
              <w:t>Organisation</w:t>
            </w:r>
          </w:p>
        </w:tc>
        <w:tc>
          <w:tcPr>
            <w:tcW w:w="5322" w:type="dxa"/>
            <w:tcBorders>
              <w:top w:val="single" w:sz="4" w:space="0" w:color="000000"/>
              <w:left w:val="single" w:sz="8" w:space="0" w:color="000000"/>
              <w:bottom w:val="single" w:sz="4" w:space="0" w:color="000000"/>
              <w:right w:val="single" w:sz="4" w:space="0" w:color="000000"/>
            </w:tcBorders>
          </w:tcPr>
          <w:p w14:paraId="51571B9B" w14:textId="77777777" w:rsidR="0018156D" w:rsidRPr="00806A15" w:rsidRDefault="0018156D">
            <w:pPr>
              <w:pStyle w:val="TableParagraph"/>
              <w:kinsoku w:val="0"/>
              <w:overflowPunct w:val="0"/>
              <w:rPr>
                <w:sz w:val="20"/>
                <w:szCs w:val="20"/>
              </w:rPr>
            </w:pPr>
          </w:p>
        </w:tc>
      </w:tr>
      <w:tr w:rsidR="0018156D" w:rsidRPr="00806A15" w14:paraId="0597A9EB" w14:textId="77777777">
        <w:trPr>
          <w:trHeight w:val="498"/>
        </w:trPr>
        <w:tc>
          <w:tcPr>
            <w:tcW w:w="673" w:type="dxa"/>
            <w:vMerge/>
            <w:tcBorders>
              <w:top w:val="nil"/>
              <w:left w:val="single" w:sz="8" w:space="0" w:color="000000"/>
              <w:bottom w:val="single" w:sz="8" w:space="0" w:color="000000"/>
              <w:right w:val="single" w:sz="8" w:space="0" w:color="000000"/>
            </w:tcBorders>
          </w:tcPr>
          <w:p w14:paraId="243991D0"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8" w:space="0" w:color="000000"/>
              <w:bottom w:val="single" w:sz="8" w:space="0" w:color="000000"/>
              <w:right w:val="single" w:sz="4" w:space="0" w:color="000000"/>
            </w:tcBorders>
          </w:tcPr>
          <w:p w14:paraId="4F9BAA62" w14:textId="77777777" w:rsidR="0018156D" w:rsidRPr="00806A15" w:rsidRDefault="00806A15">
            <w:pPr>
              <w:pStyle w:val="TableParagraph"/>
              <w:kinsoku w:val="0"/>
              <w:overflowPunct w:val="0"/>
              <w:spacing w:before="75"/>
              <w:ind w:left="108"/>
              <w:rPr>
                <w:color w:val="0F0F0F"/>
                <w:w w:val="85"/>
                <w:sz w:val="20"/>
                <w:szCs w:val="20"/>
              </w:rPr>
            </w:pPr>
            <w:r>
              <w:rPr>
                <w:color w:val="0F0F0F"/>
                <w:w w:val="85"/>
                <w:sz w:val="20"/>
                <w:szCs w:val="20"/>
              </w:rPr>
              <w:t>c</w:t>
            </w:r>
          </w:p>
        </w:tc>
        <w:tc>
          <w:tcPr>
            <w:tcW w:w="3476" w:type="dxa"/>
            <w:tcBorders>
              <w:top w:val="single" w:sz="8" w:space="0" w:color="000000"/>
              <w:left w:val="single" w:sz="4" w:space="0" w:color="000000"/>
              <w:bottom w:val="single" w:sz="8" w:space="0" w:color="000000"/>
              <w:right w:val="single" w:sz="8" w:space="0" w:color="000000"/>
            </w:tcBorders>
          </w:tcPr>
          <w:p w14:paraId="21E458EE" w14:textId="77777777" w:rsidR="0018156D" w:rsidRPr="00806A15" w:rsidRDefault="0018156D">
            <w:pPr>
              <w:pStyle w:val="TableParagraph"/>
              <w:kinsoku w:val="0"/>
              <w:overflowPunct w:val="0"/>
              <w:spacing w:before="37"/>
              <w:ind w:left="116"/>
              <w:rPr>
                <w:color w:val="0F0F0F"/>
                <w:spacing w:val="-2"/>
                <w:sz w:val="20"/>
                <w:szCs w:val="20"/>
              </w:rPr>
            </w:pPr>
            <w:r w:rsidRPr="00806A15">
              <w:rPr>
                <w:color w:val="0F0F0F"/>
                <w:sz w:val="20"/>
                <w:szCs w:val="20"/>
              </w:rPr>
              <w:t xml:space="preserve">Postal </w:t>
            </w:r>
            <w:r w:rsidRPr="00806A15">
              <w:rPr>
                <w:color w:val="0F0F0F"/>
                <w:spacing w:val="-2"/>
                <w:sz w:val="20"/>
                <w:szCs w:val="20"/>
              </w:rPr>
              <w:t>address</w:t>
            </w:r>
          </w:p>
        </w:tc>
        <w:tc>
          <w:tcPr>
            <w:tcW w:w="5322" w:type="dxa"/>
            <w:tcBorders>
              <w:top w:val="single" w:sz="4" w:space="0" w:color="000000"/>
              <w:left w:val="single" w:sz="8" w:space="0" w:color="000000"/>
              <w:bottom w:val="single" w:sz="4" w:space="0" w:color="000000"/>
              <w:right w:val="single" w:sz="4" w:space="0" w:color="000000"/>
            </w:tcBorders>
          </w:tcPr>
          <w:p w14:paraId="50346871" w14:textId="77777777" w:rsidR="0018156D" w:rsidRPr="00806A15" w:rsidRDefault="0018156D">
            <w:pPr>
              <w:pStyle w:val="TableParagraph"/>
              <w:kinsoku w:val="0"/>
              <w:overflowPunct w:val="0"/>
              <w:rPr>
                <w:sz w:val="20"/>
                <w:szCs w:val="20"/>
              </w:rPr>
            </w:pPr>
          </w:p>
        </w:tc>
      </w:tr>
      <w:tr w:rsidR="0018156D" w:rsidRPr="00806A15" w14:paraId="2D77D2D6" w14:textId="77777777">
        <w:trPr>
          <w:trHeight w:val="494"/>
        </w:trPr>
        <w:tc>
          <w:tcPr>
            <w:tcW w:w="673" w:type="dxa"/>
            <w:vMerge/>
            <w:tcBorders>
              <w:top w:val="nil"/>
              <w:left w:val="single" w:sz="8" w:space="0" w:color="000000"/>
              <w:bottom w:val="single" w:sz="8" w:space="0" w:color="000000"/>
              <w:right w:val="single" w:sz="8" w:space="0" w:color="000000"/>
            </w:tcBorders>
          </w:tcPr>
          <w:p w14:paraId="265E614F"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8" w:space="0" w:color="000000"/>
              <w:bottom w:val="single" w:sz="8" w:space="0" w:color="000000"/>
              <w:right w:val="single" w:sz="8" w:space="0" w:color="000000"/>
            </w:tcBorders>
          </w:tcPr>
          <w:p w14:paraId="0DC7CB60" w14:textId="77777777" w:rsidR="0018156D" w:rsidRPr="00806A15" w:rsidRDefault="0018156D">
            <w:pPr>
              <w:pStyle w:val="TableParagraph"/>
              <w:kinsoku w:val="0"/>
              <w:overflowPunct w:val="0"/>
              <w:spacing w:before="37"/>
              <w:ind w:left="109"/>
              <w:rPr>
                <w:color w:val="0F0F0F"/>
                <w:w w:val="105"/>
                <w:sz w:val="20"/>
                <w:szCs w:val="20"/>
              </w:rPr>
            </w:pPr>
            <w:r w:rsidRPr="00806A15">
              <w:rPr>
                <w:color w:val="0F0F0F"/>
                <w:w w:val="105"/>
                <w:sz w:val="20"/>
                <w:szCs w:val="20"/>
              </w:rPr>
              <w:t>d</w:t>
            </w:r>
          </w:p>
        </w:tc>
        <w:tc>
          <w:tcPr>
            <w:tcW w:w="3476" w:type="dxa"/>
            <w:tcBorders>
              <w:top w:val="single" w:sz="8" w:space="0" w:color="000000"/>
              <w:left w:val="single" w:sz="8" w:space="0" w:color="000000"/>
              <w:bottom w:val="single" w:sz="8" w:space="0" w:color="000000"/>
              <w:right w:val="single" w:sz="8" w:space="0" w:color="000000"/>
            </w:tcBorders>
          </w:tcPr>
          <w:p w14:paraId="44D1D3C7" w14:textId="77777777" w:rsidR="0018156D" w:rsidRPr="00806A15" w:rsidRDefault="0018156D">
            <w:pPr>
              <w:pStyle w:val="TableParagraph"/>
              <w:kinsoku w:val="0"/>
              <w:overflowPunct w:val="0"/>
              <w:spacing w:before="37"/>
              <w:ind w:left="106"/>
              <w:rPr>
                <w:color w:val="0F0F0F"/>
                <w:spacing w:val="-2"/>
                <w:w w:val="105"/>
                <w:sz w:val="20"/>
                <w:szCs w:val="20"/>
              </w:rPr>
            </w:pPr>
            <w:r w:rsidRPr="00806A15">
              <w:rPr>
                <w:color w:val="0F0F0F"/>
                <w:w w:val="105"/>
                <w:sz w:val="20"/>
                <w:szCs w:val="20"/>
              </w:rPr>
              <w:t>Contact</w:t>
            </w:r>
            <w:r w:rsidRPr="00806A15">
              <w:rPr>
                <w:color w:val="0F0F0F"/>
                <w:spacing w:val="6"/>
                <w:w w:val="105"/>
                <w:sz w:val="20"/>
                <w:szCs w:val="20"/>
              </w:rPr>
              <w:t xml:space="preserve"> </w:t>
            </w:r>
            <w:r w:rsidRPr="00806A15">
              <w:rPr>
                <w:color w:val="0F0F0F"/>
                <w:w w:val="105"/>
                <w:sz w:val="20"/>
                <w:szCs w:val="20"/>
              </w:rPr>
              <w:t>telephone</w:t>
            </w:r>
            <w:r w:rsidRPr="00806A15">
              <w:rPr>
                <w:color w:val="0F0F0F"/>
                <w:spacing w:val="4"/>
                <w:w w:val="105"/>
                <w:sz w:val="20"/>
                <w:szCs w:val="20"/>
              </w:rPr>
              <w:t xml:space="preserve"> </w:t>
            </w:r>
            <w:r w:rsidRPr="00806A15">
              <w:rPr>
                <w:color w:val="0F0F0F"/>
                <w:spacing w:val="-2"/>
                <w:w w:val="105"/>
                <w:sz w:val="20"/>
                <w:szCs w:val="20"/>
              </w:rPr>
              <w:t>number</w:t>
            </w:r>
          </w:p>
        </w:tc>
        <w:tc>
          <w:tcPr>
            <w:tcW w:w="5322" w:type="dxa"/>
            <w:tcBorders>
              <w:top w:val="single" w:sz="4" w:space="0" w:color="000000"/>
              <w:left w:val="single" w:sz="8" w:space="0" w:color="000000"/>
              <w:bottom w:val="single" w:sz="8" w:space="0" w:color="000000"/>
              <w:right w:val="single" w:sz="8" w:space="0" w:color="000000"/>
            </w:tcBorders>
          </w:tcPr>
          <w:p w14:paraId="40B65215" w14:textId="77777777" w:rsidR="0018156D" w:rsidRPr="00806A15" w:rsidRDefault="0018156D">
            <w:pPr>
              <w:pStyle w:val="TableParagraph"/>
              <w:kinsoku w:val="0"/>
              <w:overflowPunct w:val="0"/>
              <w:rPr>
                <w:sz w:val="20"/>
                <w:szCs w:val="20"/>
              </w:rPr>
            </w:pPr>
          </w:p>
        </w:tc>
      </w:tr>
      <w:tr w:rsidR="0018156D" w:rsidRPr="00806A15" w14:paraId="2EB72447" w14:textId="77777777">
        <w:trPr>
          <w:trHeight w:val="498"/>
        </w:trPr>
        <w:tc>
          <w:tcPr>
            <w:tcW w:w="673" w:type="dxa"/>
            <w:vMerge/>
            <w:tcBorders>
              <w:top w:val="nil"/>
              <w:left w:val="single" w:sz="8" w:space="0" w:color="000000"/>
              <w:bottom w:val="single" w:sz="8" w:space="0" w:color="000000"/>
              <w:right w:val="single" w:sz="8" w:space="0" w:color="000000"/>
            </w:tcBorders>
          </w:tcPr>
          <w:p w14:paraId="68E02219"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4" w:space="0" w:color="000000"/>
              <w:bottom w:val="single" w:sz="8" w:space="0" w:color="000000"/>
              <w:right w:val="single" w:sz="8" w:space="0" w:color="000000"/>
            </w:tcBorders>
          </w:tcPr>
          <w:p w14:paraId="7989086C" w14:textId="77777777" w:rsidR="0018156D" w:rsidRPr="00806A15" w:rsidRDefault="0018156D">
            <w:pPr>
              <w:pStyle w:val="TableParagraph"/>
              <w:kinsoku w:val="0"/>
              <w:overflowPunct w:val="0"/>
              <w:spacing w:before="37"/>
              <w:ind w:left="108"/>
              <w:rPr>
                <w:color w:val="0F0F0F"/>
                <w:w w:val="104"/>
                <w:sz w:val="20"/>
                <w:szCs w:val="20"/>
              </w:rPr>
            </w:pPr>
            <w:r w:rsidRPr="00806A15">
              <w:rPr>
                <w:color w:val="0F0F0F"/>
                <w:w w:val="104"/>
                <w:sz w:val="20"/>
                <w:szCs w:val="20"/>
              </w:rPr>
              <w:t>e</w:t>
            </w:r>
          </w:p>
        </w:tc>
        <w:tc>
          <w:tcPr>
            <w:tcW w:w="3476" w:type="dxa"/>
            <w:tcBorders>
              <w:top w:val="single" w:sz="8" w:space="0" w:color="000000"/>
              <w:left w:val="single" w:sz="8" w:space="0" w:color="000000"/>
              <w:bottom w:val="single" w:sz="8" w:space="0" w:color="000000"/>
              <w:right w:val="single" w:sz="4" w:space="0" w:color="000000"/>
            </w:tcBorders>
          </w:tcPr>
          <w:p w14:paraId="1915144B" w14:textId="77777777" w:rsidR="0018156D" w:rsidRPr="00806A15" w:rsidRDefault="0018156D">
            <w:pPr>
              <w:pStyle w:val="TableParagraph"/>
              <w:kinsoku w:val="0"/>
              <w:overflowPunct w:val="0"/>
              <w:spacing w:before="37"/>
              <w:ind w:left="106"/>
              <w:rPr>
                <w:color w:val="0F0F0F"/>
                <w:spacing w:val="-2"/>
                <w:sz w:val="20"/>
                <w:szCs w:val="20"/>
              </w:rPr>
            </w:pPr>
            <w:r w:rsidRPr="00806A15">
              <w:rPr>
                <w:color w:val="0F0F0F"/>
                <w:sz w:val="20"/>
                <w:szCs w:val="20"/>
              </w:rPr>
              <w:t>Email</w:t>
            </w:r>
            <w:r w:rsidRPr="00806A15">
              <w:rPr>
                <w:color w:val="0F0F0F"/>
                <w:spacing w:val="-2"/>
                <w:sz w:val="20"/>
                <w:szCs w:val="20"/>
              </w:rPr>
              <w:t xml:space="preserve"> address</w:t>
            </w:r>
          </w:p>
        </w:tc>
        <w:tc>
          <w:tcPr>
            <w:tcW w:w="5322" w:type="dxa"/>
            <w:tcBorders>
              <w:top w:val="single" w:sz="8" w:space="0" w:color="000000"/>
              <w:left w:val="single" w:sz="4" w:space="0" w:color="000000"/>
              <w:bottom w:val="single" w:sz="4" w:space="0" w:color="000000"/>
              <w:right w:val="single" w:sz="8" w:space="0" w:color="000000"/>
            </w:tcBorders>
          </w:tcPr>
          <w:p w14:paraId="58B83ADD" w14:textId="77777777" w:rsidR="0018156D" w:rsidRPr="00806A15" w:rsidRDefault="0018156D">
            <w:pPr>
              <w:pStyle w:val="TableParagraph"/>
              <w:kinsoku w:val="0"/>
              <w:overflowPunct w:val="0"/>
              <w:rPr>
                <w:sz w:val="20"/>
                <w:szCs w:val="20"/>
              </w:rPr>
            </w:pPr>
          </w:p>
        </w:tc>
      </w:tr>
    </w:tbl>
    <w:p w14:paraId="42F7722A" w14:textId="77777777" w:rsidR="007C03B0" w:rsidRDefault="007C03B0">
      <w:pPr>
        <w:rPr>
          <w:sz w:val="20"/>
          <w:szCs w:val="20"/>
        </w:rPr>
      </w:pPr>
    </w:p>
    <w:p w14:paraId="29E37BD8" w14:textId="77777777" w:rsidR="009E6113" w:rsidRDefault="009E6113">
      <w:pPr>
        <w:rPr>
          <w:sz w:val="20"/>
          <w:szCs w:val="20"/>
        </w:rPr>
      </w:pPr>
    </w:p>
    <w:p w14:paraId="1712C4FE" w14:textId="77777777" w:rsidR="009E6113" w:rsidRDefault="009E6113">
      <w:pPr>
        <w:rPr>
          <w:sz w:val="20"/>
          <w:szCs w:val="20"/>
        </w:rPr>
      </w:pPr>
    </w:p>
    <w:p w14:paraId="461C0E9A" w14:textId="77777777" w:rsidR="009E6113" w:rsidRDefault="009E6113">
      <w:pPr>
        <w:rPr>
          <w:sz w:val="20"/>
          <w:szCs w:val="20"/>
        </w:rPr>
      </w:pPr>
    </w:p>
    <w:p w14:paraId="3D690AFA" w14:textId="77777777" w:rsidR="009E6113" w:rsidRDefault="009E6113">
      <w:pPr>
        <w:rPr>
          <w:sz w:val="20"/>
          <w:szCs w:val="20"/>
        </w:rPr>
      </w:pPr>
    </w:p>
    <w:p w14:paraId="01D6FB48" w14:textId="77777777" w:rsidR="009E6113" w:rsidRDefault="009E6113">
      <w:pPr>
        <w:rPr>
          <w:sz w:val="20"/>
          <w:szCs w:val="20"/>
        </w:rPr>
      </w:pPr>
    </w:p>
    <w:p w14:paraId="2F72A032" w14:textId="77777777" w:rsidR="009E6113" w:rsidRDefault="009E6113">
      <w:pPr>
        <w:rPr>
          <w:sz w:val="20"/>
          <w:szCs w:val="20"/>
        </w:rPr>
      </w:pPr>
    </w:p>
    <w:p w14:paraId="5B7869FE" w14:textId="77777777" w:rsidR="007C03B0" w:rsidRDefault="007C03B0" w:rsidP="007C03B0">
      <w:pPr>
        <w:rPr>
          <w:sz w:val="20"/>
          <w:szCs w:val="20"/>
        </w:rPr>
      </w:pPr>
    </w:p>
    <w:tbl>
      <w:tblPr>
        <w:tblW w:w="0" w:type="auto"/>
        <w:tblInd w:w="143" w:type="dxa"/>
        <w:tblLayout w:type="fixed"/>
        <w:tblCellMar>
          <w:left w:w="0" w:type="dxa"/>
          <w:right w:w="0" w:type="dxa"/>
        </w:tblCellMar>
        <w:tblLook w:val="0000" w:firstRow="0" w:lastRow="0" w:firstColumn="0" w:lastColumn="0" w:noHBand="0" w:noVBand="0"/>
      </w:tblPr>
      <w:tblGrid>
        <w:gridCol w:w="663"/>
        <w:gridCol w:w="9457"/>
      </w:tblGrid>
      <w:tr w:rsidR="007C03B0" w:rsidRPr="00806A15" w14:paraId="7B9D8AC2" w14:textId="77777777" w:rsidTr="00F778B8">
        <w:trPr>
          <w:trHeight w:val="749"/>
        </w:trPr>
        <w:tc>
          <w:tcPr>
            <w:tcW w:w="663" w:type="dxa"/>
            <w:vMerge w:val="restart"/>
            <w:tcBorders>
              <w:top w:val="single" w:sz="6" w:space="0" w:color="000000"/>
              <w:left w:val="single" w:sz="6" w:space="0" w:color="000000"/>
              <w:bottom w:val="single" w:sz="6" w:space="0" w:color="000000"/>
              <w:right w:val="single" w:sz="6" w:space="0" w:color="000000"/>
            </w:tcBorders>
          </w:tcPr>
          <w:p w14:paraId="35871F39" w14:textId="77777777" w:rsidR="007C03B0" w:rsidRPr="007C03B0" w:rsidRDefault="007C03B0" w:rsidP="00F778B8">
            <w:pPr>
              <w:pStyle w:val="TableParagraph"/>
              <w:kinsoku w:val="0"/>
              <w:overflowPunct w:val="0"/>
              <w:spacing w:before="81"/>
              <w:ind w:left="152"/>
              <w:rPr>
                <w:b/>
                <w:color w:val="212323"/>
                <w:w w:val="104"/>
                <w:sz w:val="20"/>
                <w:szCs w:val="20"/>
              </w:rPr>
            </w:pPr>
            <w:r w:rsidRPr="007C03B0">
              <w:rPr>
                <w:b/>
                <w:color w:val="212323"/>
                <w:w w:val="104"/>
                <w:sz w:val="20"/>
                <w:szCs w:val="20"/>
              </w:rPr>
              <w:lastRenderedPageBreak/>
              <w:t>3</w:t>
            </w:r>
          </w:p>
        </w:tc>
        <w:tc>
          <w:tcPr>
            <w:tcW w:w="9457" w:type="dxa"/>
            <w:tcBorders>
              <w:top w:val="single" w:sz="6" w:space="0" w:color="000000"/>
              <w:left w:val="single" w:sz="2" w:space="0" w:color="000000"/>
              <w:bottom w:val="single" w:sz="6" w:space="0" w:color="000000"/>
              <w:right w:val="single" w:sz="2" w:space="0" w:color="000000"/>
            </w:tcBorders>
          </w:tcPr>
          <w:p w14:paraId="1BC5A168" w14:textId="77777777" w:rsidR="007C03B0" w:rsidRPr="00806A15" w:rsidRDefault="007C03B0" w:rsidP="00F778B8">
            <w:pPr>
              <w:pStyle w:val="TableParagraph"/>
              <w:kinsoku w:val="0"/>
              <w:overflowPunct w:val="0"/>
              <w:spacing w:before="7"/>
              <w:rPr>
                <w:sz w:val="20"/>
                <w:szCs w:val="20"/>
              </w:rPr>
            </w:pPr>
          </w:p>
          <w:p w14:paraId="07CDC224" w14:textId="77777777" w:rsidR="007C03B0" w:rsidRPr="00806A15" w:rsidRDefault="007C03B0" w:rsidP="00F778B8">
            <w:pPr>
              <w:pStyle w:val="TableParagraph"/>
              <w:kinsoku w:val="0"/>
              <w:overflowPunct w:val="0"/>
              <w:ind w:left="143"/>
              <w:rPr>
                <w:b/>
                <w:bCs/>
                <w:color w:val="0A0A0A"/>
                <w:spacing w:val="-2"/>
                <w:w w:val="95"/>
                <w:sz w:val="20"/>
                <w:szCs w:val="20"/>
              </w:rPr>
            </w:pPr>
            <w:r>
              <w:rPr>
                <w:b/>
                <w:bCs/>
                <w:color w:val="0A0A0A"/>
                <w:spacing w:val="-2"/>
                <w:w w:val="95"/>
                <w:sz w:val="20"/>
                <w:szCs w:val="20"/>
              </w:rPr>
              <w:t>ADDRESS/LOCATION OF PROPOSED DEVELOPMENT INC</w:t>
            </w:r>
            <w:r w:rsidR="00E26B08">
              <w:rPr>
                <w:b/>
                <w:bCs/>
                <w:color w:val="0A0A0A"/>
                <w:spacing w:val="-2"/>
                <w:w w:val="95"/>
                <w:sz w:val="20"/>
                <w:szCs w:val="20"/>
              </w:rPr>
              <w:t>L</w:t>
            </w:r>
            <w:r>
              <w:rPr>
                <w:b/>
                <w:bCs/>
                <w:color w:val="0A0A0A"/>
                <w:spacing w:val="-2"/>
                <w:w w:val="95"/>
                <w:sz w:val="20"/>
                <w:szCs w:val="20"/>
              </w:rPr>
              <w:t>UDING EXISTING LAND USE</w:t>
            </w:r>
          </w:p>
        </w:tc>
      </w:tr>
      <w:tr w:rsidR="007C03B0" w:rsidRPr="00806A15" w14:paraId="4D6E5CAD" w14:textId="77777777" w:rsidTr="00F778B8">
        <w:trPr>
          <w:trHeight w:val="1517"/>
        </w:trPr>
        <w:tc>
          <w:tcPr>
            <w:tcW w:w="663" w:type="dxa"/>
            <w:vMerge/>
            <w:tcBorders>
              <w:top w:val="nil"/>
              <w:left w:val="single" w:sz="6" w:space="0" w:color="000000"/>
              <w:bottom w:val="single" w:sz="6" w:space="0" w:color="000000"/>
              <w:right w:val="single" w:sz="6" w:space="0" w:color="000000"/>
            </w:tcBorders>
          </w:tcPr>
          <w:p w14:paraId="65E130B5" w14:textId="77777777" w:rsidR="007C03B0" w:rsidRPr="00806A15" w:rsidRDefault="007C03B0" w:rsidP="00F778B8">
            <w:pPr>
              <w:rPr>
                <w:sz w:val="20"/>
                <w:szCs w:val="20"/>
              </w:rPr>
            </w:pPr>
          </w:p>
        </w:tc>
        <w:tc>
          <w:tcPr>
            <w:tcW w:w="9457" w:type="dxa"/>
            <w:tcBorders>
              <w:top w:val="single" w:sz="6" w:space="0" w:color="000000"/>
              <w:left w:val="single" w:sz="2" w:space="0" w:color="000000"/>
              <w:bottom w:val="single" w:sz="6" w:space="0" w:color="000000"/>
              <w:right w:val="single" w:sz="6" w:space="0" w:color="000000"/>
            </w:tcBorders>
          </w:tcPr>
          <w:p w14:paraId="0B166FE4" w14:textId="77777777" w:rsidR="007C03B0" w:rsidRPr="00806A15" w:rsidRDefault="007C03B0" w:rsidP="00F778B8">
            <w:pPr>
              <w:pStyle w:val="TableParagraph"/>
              <w:kinsoku w:val="0"/>
              <w:overflowPunct w:val="0"/>
              <w:spacing w:before="5"/>
              <w:rPr>
                <w:sz w:val="20"/>
                <w:szCs w:val="20"/>
              </w:rPr>
            </w:pPr>
          </w:p>
          <w:p w14:paraId="76CF3306" w14:textId="77777777" w:rsidR="007C03B0" w:rsidRPr="00806A15" w:rsidRDefault="007C03B0" w:rsidP="007C03B0">
            <w:pPr>
              <w:pStyle w:val="TableParagraph"/>
              <w:kinsoku w:val="0"/>
              <w:overflowPunct w:val="0"/>
              <w:spacing w:line="292" w:lineRule="auto"/>
              <w:ind w:right="47"/>
              <w:rPr>
                <w:color w:val="0A0A0A"/>
                <w:w w:val="105"/>
                <w:sz w:val="20"/>
                <w:szCs w:val="20"/>
              </w:rPr>
            </w:pPr>
          </w:p>
          <w:p w14:paraId="05E56C0A" w14:textId="77777777" w:rsidR="007C03B0" w:rsidRPr="00806A15" w:rsidRDefault="007C03B0" w:rsidP="00F778B8">
            <w:pPr>
              <w:pStyle w:val="TableParagraph"/>
              <w:kinsoku w:val="0"/>
              <w:overflowPunct w:val="0"/>
              <w:spacing w:line="292" w:lineRule="auto"/>
              <w:ind w:left="137" w:right="47" w:firstLine="2"/>
              <w:rPr>
                <w:color w:val="0A0A0A"/>
                <w:w w:val="105"/>
                <w:sz w:val="20"/>
                <w:szCs w:val="20"/>
              </w:rPr>
            </w:pPr>
          </w:p>
        </w:tc>
      </w:tr>
    </w:tbl>
    <w:p w14:paraId="1DE636A9" w14:textId="77777777" w:rsidR="007C03B0" w:rsidRDefault="007C03B0" w:rsidP="007C03B0">
      <w:pPr>
        <w:rPr>
          <w:sz w:val="20"/>
          <w:szCs w:val="20"/>
        </w:rPr>
      </w:pPr>
    </w:p>
    <w:tbl>
      <w:tblPr>
        <w:tblW w:w="0" w:type="auto"/>
        <w:tblInd w:w="143" w:type="dxa"/>
        <w:tblLayout w:type="fixed"/>
        <w:tblCellMar>
          <w:left w:w="0" w:type="dxa"/>
          <w:right w:w="0" w:type="dxa"/>
        </w:tblCellMar>
        <w:tblLook w:val="0000" w:firstRow="0" w:lastRow="0" w:firstColumn="0" w:lastColumn="0" w:noHBand="0" w:noVBand="0"/>
      </w:tblPr>
      <w:tblGrid>
        <w:gridCol w:w="663"/>
        <w:gridCol w:w="9457"/>
      </w:tblGrid>
      <w:tr w:rsidR="007C03B0" w:rsidRPr="00806A15" w14:paraId="34F516F1" w14:textId="77777777" w:rsidTr="00F778B8">
        <w:trPr>
          <w:trHeight w:val="749"/>
        </w:trPr>
        <w:tc>
          <w:tcPr>
            <w:tcW w:w="663" w:type="dxa"/>
            <w:vMerge w:val="restart"/>
            <w:tcBorders>
              <w:top w:val="single" w:sz="6" w:space="0" w:color="000000"/>
              <w:left w:val="single" w:sz="6" w:space="0" w:color="000000"/>
              <w:bottom w:val="single" w:sz="6" w:space="0" w:color="000000"/>
              <w:right w:val="single" w:sz="6" w:space="0" w:color="000000"/>
            </w:tcBorders>
          </w:tcPr>
          <w:p w14:paraId="23CBB4C2" w14:textId="77777777" w:rsidR="007C03B0" w:rsidRPr="007C03B0" w:rsidRDefault="007C03B0" w:rsidP="00F778B8">
            <w:pPr>
              <w:pStyle w:val="TableParagraph"/>
              <w:kinsoku w:val="0"/>
              <w:overflowPunct w:val="0"/>
              <w:spacing w:before="81"/>
              <w:ind w:left="152"/>
              <w:rPr>
                <w:b/>
                <w:color w:val="212323"/>
                <w:w w:val="104"/>
                <w:sz w:val="20"/>
                <w:szCs w:val="20"/>
              </w:rPr>
            </w:pPr>
            <w:r w:rsidRPr="007C03B0">
              <w:rPr>
                <w:b/>
                <w:color w:val="212323"/>
                <w:w w:val="104"/>
                <w:sz w:val="20"/>
                <w:szCs w:val="20"/>
              </w:rPr>
              <w:t>4</w:t>
            </w:r>
          </w:p>
        </w:tc>
        <w:tc>
          <w:tcPr>
            <w:tcW w:w="9457" w:type="dxa"/>
            <w:tcBorders>
              <w:top w:val="single" w:sz="6" w:space="0" w:color="000000"/>
              <w:left w:val="single" w:sz="2" w:space="0" w:color="000000"/>
              <w:bottom w:val="single" w:sz="6" w:space="0" w:color="000000"/>
              <w:right w:val="single" w:sz="2" w:space="0" w:color="000000"/>
            </w:tcBorders>
          </w:tcPr>
          <w:p w14:paraId="58E23544" w14:textId="77777777" w:rsidR="007C03B0" w:rsidRPr="00806A15" w:rsidRDefault="007C03B0" w:rsidP="00F778B8">
            <w:pPr>
              <w:pStyle w:val="TableParagraph"/>
              <w:kinsoku w:val="0"/>
              <w:overflowPunct w:val="0"/>
              <w:spacing w:before="7"/>
              <w:rPr>
                <w:sz w:val="20"/>
                <w:szCs w:val="20"/>
              </w:rPr>
            </w:pPr>
          </w:p>
          <w:p w14:paraId="792253C8" w14:textId="77777777" w:rsidR="007C03B0" w:rsidRPr="00806A15" w:rsidRDefault="007C03B0" w:rsidP="00F778B8">
            <w:pPr>
              <w:pStyle w:val="TableParagraph"/>
              <w:kinsoku w:val="0"/>
              <w:overflowPunct w:val="0"/>
              <w:ind w:left="143"/>
              <w:rPr>
                <w:b/>
                <w:bCs/>
                <w:color w:val="0A0A0A"/>
                <w:spacing w:val="-2"/>
                <w:w w:val="95"/>
                <w:sz w:val="20"/>
                <w:szCs w:val="20"/>
              </w:rPr>
            </w:pPr>
            <w:r>
              <w:rPr>
                <w:b/>
                <w:bCs/>
                <w:color w:val="0A0A0A"/>
                <w:spacing w:val="-2"/>
                <w:w w:val="95"/>
                <w:sz w:val="20"/>
                <w:szCs w:val="20"/>
              </w:rPr>
              <w:t>DESCRIPTION OF PROPOSED DEVELOPMENT</w:t>
            </w:r>
            <w:r w:rsidR="00E26B08">
              <w:rPr>
                <w:b/>
                <w:bCs/>
                <w:color w:val="0A0A0A"/>
                <w:spacing w:val="-2"/>
                <w:w w:val="95"/>
                <w:sz w:val="20"/>
                <w:szCs w:val="20"/>
              </w:rPr>
              <w:t xml:space="preserve"> INCLUDING SITE AREA</w:t>
            </w:r>
          </w:p>
        </w:tc>
      </w:tr>
      <w:tr w:rsidR="007C03B0" w:rsidRPr="00806A15" w14:paraId="43AEE9CF" w14:textId="77777777" w:rsidTr="00F778B8">
        <w:trPr>
          <w:trHeight w:val="1517"/>
        </w:trPr>
        <w:tc>
          <w:tcPr>
            <w:tcW w:w="663" w:type="dxa"/>
            <w:vMerge/>
            <w:tcBorders>
              <w:top w:val="nil"/>
              <w:left w:val="single" w:sz="6" w:space="0" w:color="000000"/>
              <w:bottom w:val="single" w:sz="6" w:space="0" w:color="000000"/>
              <w:right w:val="single" w:sz="6" w:space="0" w:color="000000"/>
            </w:tcBorders>
          </w:tcPr>
          <w:p w14:paraId="397DFBFC" w14:textId="77777777" w:rsidR="007C03B0" w:rsidRPr="00806A15" w:rsidRDefault="007C03B0" w:rsidP="00F778B8">
            <w:pPr>
              <w:rPr>
                <w:sz w:val="20"/>
                <w:szCs w:val="20"/>
              </w:rPr>
            </w:pPr>
          </w:p>
        </w:tc>
        <w:tc>
          <w:tcPr>
            <w:tcW w:w="9457" w:type="dxa"/>
            <w:tcBorders>
              <w:top w:val="single" w:sz="6" w:space="0" w:color="000000"/>
              <w:left w:val="single" w:sz="2" w:space="0" w:color="000000"/>
              <w:bottom w:val="single" w:sz="6" w:space="0" w:color="000000"/>
              <w:right w:val="single" w:sz="6" w:space="0" w:color="000000"/>
            </w:tcBorders>
          </w:tcPr>
          <w:p w14:paraId="3138C39F" w14:textId="77777777" w:rsidR="007C03B0" w:rsidRPr="00806A15" w:rsidRDefault="007C03B0" w:rsidP="00F778B8">
            <w:pPr>
              <w:pStyle w:val="TableParagraph"/>
              <w:kinsoku w:val="0"/>
              <w:overflowPunct w:val="0"/>
              <w:spacing w:before="5"/>
              <w:rPr>
                <w:sz w:val="20"/>
                <w:szCs w:val="20"/>
              </w:rPr>
            </w:pPr>
          </w:p>
          <w:p w14:paraId="69B572C4" w14:textId="77777777" w:rsidR="007C03B0" w:rsidRPr="00806A15" w:rsidRDefault="007C03B0" w:rsidP="00F778B8">
            <w:pPr>
              <w:pStyle w:val="TableParagraph"/>
              <w:kinsoku w:val="0"/>
              <w:overflowPunct w:val="0"/>
              <w:spacing w:line="292" w:lineRule="auto"/>
              <w:ind w:left="137" w:right="47" w:firstLine="2"/>
              <w:rPr>
                <w:color w:val="0A0A0A"/>
                <w:w w:val="105"/>
                <w:sz w:val="20"/>
                <w:szCs w:val="20"/>
              </w:rPr>
            </w:pPr>
          </w:p>
          <w:p w14:paraId="7100B865" w14:textId="77777777" w:rsidR="007C03B0" w:rsidRPr="00806A15" w:rsidRDefault="007C03B0" w:rsidP="00F778B8">
            <w:pPr>
              <w:pStyle w:val="TableParagraph"/>
              <w:kinsoku w:val="0"/>
              <w:overflowPunct w:val="0"/>
              <w:spacing w:line="292" w:lineRule="auto"/>
              <w:ind w:left="137" w:right="47" w:firstLine="2"/>
              <w:rPr>
                <w:color w:val="0A0A0A"/>
                <w:w w:val="105"/>
                <w:sz w:val="20"/>
                <w:szCs w:val="20"/>
              </w:rPr>
            </w:pPr>
          </w:p>
        </w:tc>
      </w:tr>
    </w:tbl>
    <w:p w14:paraId="284C926D" w14:textId="77777777" w:rsidR="007C03B0" w:rsidRDefault="007C03B0" w:rsidP="007C03B0">
      <w:pPr>
        <w:rPr>
          <w:sz w:val="20"/>
          <w:szCs w:val="20"/>
        </w:rPr>
      </w:pPr>
    </w:p>
    <w:p w14:paraId="1C9A2C7A" w14:textId="77777777" w:rsidR="007C03B0" w:rsidRDefault="007C03B0" w:rsidP="007C03B0">
      <w:pPr>
        <w:rPr>
          <w:sz w:val="20"/>
          <w:szCs w:val="20"/>
        </w:rPr>
      </w:pPr>
    </w:p>
    <w:tbl>
      <w:tblPr>
        <w:tblW w:w="0" w:type="auto"/>
        <w:tblInd w:w="143" w:type="dxa"/>
        <w:tblLayout w:type="fixed"/>
        <w:tblCellMar>
          <w:left w:w="0" w:type="dxa"/>
          <w:right w:w="0" w:type="dxa"/>
        </w:tblCellMar>
        <w:tblLook w:val="0000" w:firstRow="0" w:lastRow="0" w:firstColumn="0" w:lastColumn="0" w:noHBand="0" w:noVBand="0"/>
      </w:tblPr>
      <w:tblGrid>
        <w:gridCol w:w="663"/>
        <w:gridCol w:w="9457"/>
      </w:tblGrid>
      <w:tr w:rsidR="0018156D" w:rsidRPr="00806A15" w14:paraId="72A7B84C" w14:textId="77777777">
        <w:trPr>
          <w:trHeight w:val="749"/>
        </w:trPr>
        <w:tc>
          <w:tcPr>
            <w:tcW w:w="663" w:type="dxa"/>
            <w:vMerge w:val="restart"/>
            <w:tcBorders>
              <w:top w:val="single" w:sz="6" w:space="0" w:color="000000"/>
              <w:left w:val="single" w:sz="6" w:space="0" w:color="000000"/>
              <w:bottom w:val="single" w:sz="6" w:space="0" w:color="000000"/>
              <w:right w:val="single" w:sz="6" w:space="0" w:color="000000"/>
            </w:tcBorders>
          </w:tcPr>
          <w:p w14:paraId="61A905BB" w14:textId="77777777" w:rsidR="0018156D" w:rsidRPr="007C03B0" w:rsidRDefault="007C03B0">
            <w:pPr>
              <w:pStyle w:val="TableParagraph"/>
              <w:kinsoku w:val="0"/>
              <w:overflowPunct w:val="0"/>
              <w:spacing w:before="81"/>
              <w:ind w:left="152"/>
              <w:rPr>
                <w:b/>
                <w:color w:val="212323"/>
                <w:w w:val="104"/>
                <w:sz w:val="20"/>
                <w:szCs w:val="20"/>
              </w:rPr>
            </w:pPr>
            <w:r>
              <w:rPr>
                <w:b/>
                <w:color w:val="212323"/>
                <w:w w:val="104"/>
                <w:sz w:val="20"/>
                <w:szCs w:val="20"/>
              </w:rPr>
              <w:t>5</w:t>
            </w:r>
          </w:p>
        </w:tc>
        <w:tc>
          <w:tcPr>
            <w:tcW w:w="9457" w:type="dxa"/>
            <w:tcBorders>
              <w:top w:val="single" w:sz="6" w:space="0" w:color="000000"/>
              <w:left w:val="single" w:sz="2" w:space="0" w:color="000000"/>
              <w:bottom w:val="single" w:sz="6" w:space="0" w:color="000000"/>
              <w:right w:val="single" w:sz="2" w:space="0" w:color="000000"/>
            </w:tcBorders>
          </w:tcPr>
          <w:p w14:paraId="2C4DC6BA" w14:textId="77777777" w:rsidR="0018156D" w:rsidRPr="00806A15" w:rsidRDefault="0018156D">
            <w:pPr>
              <w:pStyle w:val="TableParagraph"/>
              <w:kinsoku w:val="0"/>
              <w:overflowPunct w:val="0"/>
              <w:spacing w:before="7"/>
              <w:rPr>
                <w:sz w:val="20"/>
                <w:szCs w:val="20"/>
              </w:rPr>
            </w:pPr>
          </w:p>
          <w:p w14:paraId="3ECDA7B6" w14:textId="77777777" w:rsidR="0018156D" w:rsidRPr="00806A15" w:rsidRDefault="0018156D">
            <w:pPr>
              <w:pStyle w:val="TableParagraph"/>
              <w:kinsoku w:val="0"/>
              <w:overflowPunct w:val="0"/>
              <w:ind w:left="143"/>
              <w:rPr>
                <w:b/>
                <w:bCs/>
                <w:color w:val="0A0A0A"/>
                <w:spacing w:val="-2"/>
                <w:w w:val="95"/>
                <w:sz w:val="20"/>
                <w:szCs w:val="20"/>
              </w:rPr>
            </w:pPr>
            <w:r w:rsidRPr="00806A15">
              <w:rPr>
                <w:b/>
                <w:bCs/>
                <w:color w:val="0A0A0A"/>
                <w:spacing w:val="-2"/>
                <w:w w:val="95"/>
                <w:sz w:val="20"/>
                <w:szCs w:val="20"/>
              </w:rPr>
              <w:t>SERVICE</w:t>
            </w:r>
          </w:p>
        </w:tc>
      </w:tr>
      <w:tr w:rsidR="0018156D" w:rsidRPr="00806A15" w14:paraId="2FD7DB15" w14:textId="77777777">
        <w:trPr>
          <w:trHeight w:val="1517"/>
        </w:trPr>
        <w:tc>
          <w:tcPr>
            <w:tcW w:w="663" w:type="dxa"/>
            <w:vMerge/>
            <w:tcBorders>
              <w:top w:val="nil"/>
              <w:left w:val="single" w:sz="6" w:space="0" w:color="000000"/>
              <w:bottom w:val="single" w:sz="6" w:space="0" w:color="000000"/>
              <w:right w:val="single" w:sz="6" w:space="0" w:color="000000"/>
            </w:tcBorders>
          </w:tcPr>
          <w:p w14:paraId="27562AE1" w14:textId="77777777" w:rsidR="0018156D" w:rsidRPr="00806A15" w:rsidRDefault="0018156D">
            <w:pPr>
              <w:rPr>
                <w:sz w:val="20"/>
                <w:szCs w:val="20"/>
              </w:rPr>
            </w:pPr>
          </w:p>
        </w:tc>
        <w:tc>
          <w:tcPr>
            <w:tcW w:w="9457" w:type="dxa"/>
            <w:tcBorders>
              <w:top w:val="single" w:sz="6" w:space="0" w:color="000000"/>
              <w:left w:val="single" w:sz="2" w:space="0" w:color="000000"/>
              <w:bottom w:val="single" w:sz="6" w:space="0" w:color="000000"/>
              <w:right w:val="single" w:sz="6" w:space="0" w:color="000000"/>
            </w:tcBorders>
          </w:tcPr>
          <w:p w14:paraId="2FB7C98A" w14:textId="77777777" w:rsidR="0018156D" w:rsidRPr="00806A15" w:rsidRDefault="0018156D">
            <w:pPr>
              <w:pStyle w:val="TableParagraph"/>
              <w:kinsoku w:val="0"/>
              <w:overflowPunct w:val="0"/>
              <w:spacing w:before="5"/>
              <w:rPr>
                <w:sz w:val="20"/>
                <w:szCs w:val="20"/>
              </w:rPr>
            </w:pPr>
          </w:p>
          <w:p w14:paraId="38BB77C5" w14:textId="77777777" w:rsidR="0018156D" w:rsidRPr="00806A15" w:rsidRDefault="0018156D" w:rsidP="007D0249">
            <w:pPr>
              <w:pStyle w:val="TableParagraph"/>
              <w:kinsoku w:val="0"/>
              <w:overflowPunct w:val="0"/>
              <w:spacing w:line="292" w:lineRule="auto"/>
              <w:ind w:left="137" w:right="47" w:firstLine="2"/>
              <w:rPr>
                <w:color w:val="0A0A0A"/>
                <w:w w:val="105"/>
                <w:sz w:val="20"/>
                <w:szCs w:val="20"/>
              </w:rPr>
            </w:pPr>
            <w:r w:rsidRPr="00806A15">
              <w:rPr>
                <w:color w:val="0A0A0A"/>
                <w:w w:val="105"/>
                <w:sz w:val="20"/>
                <w:szCs w:val="20"/>
              </w:rPr>
              <w:t>Please mark below the standard service that relates to your development proposals along with any optional additional</w:t>
            </w:r>
            <w:r w:rsidRPr="00806A15">
              <w:rPr>
                <w:color w:val="0A0A0A"/>
                <w:spacing w:val="-4"/>
                <w:w w:val="105"/>
                <w:sz w:val="20"/>
                <w:szCs w:val="20"/>
              </w:rPr>
              <w:t xml:space="preserve"> </w:t>
            </w:r>
            <w:r w:rsidRPr="00806A15">
              <w:rPr>
                <w:color w:val="0A0A0A"/>
                <w:w w:val="105"/>
                <w:sz w:val="20"/>
                <w:szCs w:val="20"/>
              </w:rPr>
              <w:t>services</w:t>
            </w:r>
            <w:r w:rsidRPr="00806A15">
              <w:rPr>
                <w:color w:val="0A0A0A"/>
                <w:spacing w:val="-5"/>
                <w:w w:val="105"/>
                <w:sz w:val="20"/>
                <w:szCs w:val="20"/>
              </w:rPr>
              <w:t xml:space="preserve"> </w:t>
            </w:r>
            <w:r w:rsidRPr="00806A15">
              <w:rPr>
                <w:color w:val="0A0A0A"/>
                <w:w w:val="105"/>
                <w:sz w:val="20"/>
                <w:szCs w:val="20"/>
              </w:rPr>
              <w:t>required.</w:t>
            </w:r>
            <w:r w:rsidRPr="00806A15">
              <w:rPr>
                <w:color w:val="0A0A0A"/>
                <w:spacing w:val="-6"/>
                <w:w w:val="105"/>
                <w:sz w:val="20"/>
                <w:szCs w:val="20"/>
              </w:rPr>
              <w:t xml:space="preserve"> </w:t>
            </w:r>
            <w:r w:rsidRPr="00806A15">
              <w:rPr>
                <w:color w:val="0A0A0A"/>
                <w:w w:val="105"/>
                <w:sz w:val="20"/>
                <w:szCs w:val="20"/>
              </w:rPr>
              <w:t>Please</w:t>
            </w:r>
            <w:r w:rsidRPr="00806A15">
              <w:rPr>
                <w:color w:val="0A0A0A"/>
                <w:spacing w:val="-3"/>
                <w:w w:val="105"/>
                <w:sz w:val="20"/>
                <w:szCs w:val="20"/>
              </w:rPr>
              <w:t xml:space="preserve"> </w:t>
            </w:r>
            <w:r w:rsidRPr="00806A15">
              <w:rPr>
                <w:color w:val="0A0A0A"/>
                <w:w w:val="105"/>
                <w:sz w:val="20"/>
                <w:szCs w:val="20"/>
              </w:rPr>
              <w:t>consult</w:t>
            </w:r>
            <w:r w:rsidRPr="00806A15">
              <w:rPr>
                <w:color w:val="0A0A0A"/>
                <w:spacing w:val="-1"/>
                <w:w w:val="105"/>
                <w:sz w:val="20"/>
                <w:szCs w:val="20"/>
              </w:rPr>
              <w:t xml:space="preserve"> </w:t>
            </w:r>
            <w:r w:rsidRPr="00806A15">
              <w:rPr>
                <w:color w:val="0A0A0A"/>
                <w:w w:val="105"/>
                <w:sz w:val="20"/>
                <w:szCs w:val="20"/>
              </w:rPr>
              <w:t>the</w:t>
            </w:r>
            <w:r w:rsidRPr="00806A15">
              <w:rPr>
                <w:color w:val="0A0A0A"/>
                <w:spacing w:val="-7"/>
                <w:w w:val="105"/>
                <w:sz w:val="20"/>
                <w:szCs w:val="20"/>
              </w:rPr>
              <w:t xml:space="preserve"> </w:t>
            </w:r>
            <w:r w:rsidR="007D0249" w:rsidRPr="00806A15">
              <w:rPr>
                <w:color w:val="233870"/>
                <w:w w:val="105"/>
                <w:sz w:val="20"/>
                <w:szCs w:val="20"/>
                <w:u w:val="thick"/>
              </w:rPr>
              <w:t>Customer Guide to Pre-application Enquiries</w:t>
            </w:r>
            <w:r w:rsidR="007D0249" w:rsidRPr="00806A15">
              <w:rPr>
                <w:color w:val="233870"/>
                <w:w w:val="105"/>
                <w:sz w:val="20"/>
                <w:szCs w:val="20"/>
              </w:rPr>
              <w:t xml:space="preserve"> </w:t>
            </w:r>
            <w:r w:rsidRPr="00806A15">
              <w:rPr>
                <w:color w:val="0A0A0A"/>
                <w:w w:val="105"/>
                <w:sz w:val="20"/>
                <w:szCs w:val="20"/>
              </w:rPr>
              <w:t>for</w:t>
            </w:r>
            <w:r w:rsidRPr="00806A15">
              <w:rPr>
                <w:color w:val="0A0A0A"/>
                <w:spacing w:val="12"/>
                <w:w w:val="105"/>
                <w:sz w:val="20"/>
                <w:szCs w:val="20"/>
              </w:rPr>
              <w:t xml:space="preserve"> </w:t>
            </w:r>
            <w:r w:rsidRPr="00806A15">
              <w:rPr>
                <w:color w:val="0A0A0A"/>
                <w:w w:val="105"/>
                <w:sz w:val="20"/>
                <w:szCs w:val="20"/>
              </w:rPr>
              <w:t>more</w:t>
            </w:r>
            <w:r w:rsidRPr="00806A15">
              <w:rPr>
                <w:color w:val="0A0A0A"/>
                <w:spacing w:val="-10"/>
                <w:w w:val="105"/>
                <w:sz w:val="20"/>
                <w:szCs w:val="20"/>
              </w:rPr>
              <w:t xml:space="preserve"> </w:t>
            </w:r>
            <w:r w:rsidRPr="00806A15">
              <w:rPr>
                <w:color w:val="0A0A0A"/>
                <w:w w:val="105"/>
                <w:sz w:val="20"/>
                <w:szCs w:val="20"/>
              </w:rPr>
              <w:t>information</w:t>
            </w:r>
            <w:r w:rsidRPr="00806A15">
              <w:rPr>
                <w:color w:val="0A0A0A"/>
                <w:spacing w:val="-4"/>
                <w:w w:val="105"/>
                <w:sz w:val="20"/>
                <w:szCs w:val="20"/>
              </w:rPr>
              <w:t xml:space="preserve"> </w:t>
            </w:r>
            <w:r w:rsidRPr="00806A15">
              <w:rPr>
                <w:color w:val="0A0A0A"/>
                <w:w w:val="105"/>
                <w:sz w:val="20"/>
                <w:szCs w:val="20"/>
              </w:rPr>
              <w:t>on</w:t>
            </w:r>
            <w:r w:rsidRPr="00806A15">
              <w:rPr>
                <w:color w:val="0A0A0A"/>
                <w:spacing w:val="-12"/>
                <w:w w:val="105"/>
                <w:sz w:val="20"/>
                <w:szCs w:val="20"/>
              </w:rPr>
              <w:t xml:space="preserve"> </w:t>
            </w:r>
            <w:r w:rsidRPr="00806A15">
              <w:rPr>
                <w:color w:val="0A0A0A"/>
                <w:w w:val="105"/>
                <w:sz w:val="20"/>
                <w:szCs w:val="20"/>
              </w:rPr>
              <w:t>each</w:t>
            </w:r>
            <w:r w:rsidRPr="00806A15">
              <w:rPr>
                <w:color w:val="0A0A0A"/>
                <w:spacing w:val="-5"/>
                <w:w w:val="105"/>
                <w:sz w:val="20"/>
                <w:szCs w:val="20"/>
              </w:rPr>
              <w:t xml:space="preserve"> </w:t>
            </w:r>
            <w:r w:rsidR="007D0249" w:rsidRPr="00806A15">
              <w:rPr>
                <w:color w:val="0A0A0A"/>
                <w:w w:val="105"/>
                <w:sz w:val="20"/>
                <w:szCs w:val="20"/>
              </w:rPr>
              <w:t>service.</w:t>
            </w:r>
          </w:p>
          <w:p w14:paraId="0AEE82BB" w14:textId="77777777" w:rsidR="007D0249" w:rsidRPr="00806A15" w:rsidRDefault="007D0249" w:rsidP="007D0249">
            <w:pPr>
              <w:pStyle w:val="TableParagraph"/>
              <w:kinsoku w:val="0"/>
              <w:overflowPunct w:val="0"/>
              <w:spacing w:line="292" w:lineRule="auto"/>
              <w:ind w:left="137" w:right="47" w:firstLine="2"/>
              <w:rPr>
                <w:color w:val="0A0A0A"/>
                <w:w w:val="105"/>
                <w:sz w:val="20"/>
                <w:szCs w:val="20"/>
              </w:rPr>
            </w:pPr>
          </w:p>
          <w:p w14:paraId="7B1A0251" w14:textId="77777777" w:rsidR="007D0249" w:rsidRPr="00806A15" w:rsidRDefault="007D0249" w:rsidP="007D0249">
            <w:pPr>
              <w:pStyle w:val="TableParagraph"/>
              <w:kinsoku w:val="0"/>
              <w:overflowPunct w:val="0"/>
              <w:spacing w:line="292" w:lineRule="auto"/>
              <w:ind w:left="137" w:right="47" w:firstLine="2"/>
              <w:rPr>
                <w:color w:val="0A0A0A"/>
                <w:w w:val="105"/>
                <w:sz w:val="20"/>
                <w:szCs w:val="20"/>
              </w:rPr>
            </w:pPr>
          </w:p>
        </w:tc>
      </w:tr>
    </w:tbl>
    <w:p w14:paraId="06FC7FA3" w14:textId="77777777" w:rsidR="007D0249" w:rsidRPr="00806A15" w:rsidRDefault="007D0249">
      <w:pPr>
        <w:rPr>
          <w:sz w:val="20"/>
          <w:szCs w:val="20"/>
        </w:rPr>
        <w:sectPr w:rsidR="007D0249" w:rsidRPr="00806A15" w:rsidSect="007D0249">
          <w:pgSz w:w="11910" w:h="16830"/>
          <w:pgMar w:top="1640" w:right="740" w:bottom="280" w:left="760" w:header="720" w:footer="720" w:gutter="0"/>
          <w:cols w:space="720"/>
          <w:noEndnote/>
        </w:sectPr>
      </w:pPr>
    </w:p>
    <w:tbl>
      <w:tblPr>
        <w:tblW w:w="0" w:type="auto"/>
        <w:tblInd w:w="143" w:type="dxa"/>
        <w:tblLayout w:type="fixed"/>
        <w:tblCellMar>
          <w:left w:w="0" w:type="dxa"/>
          <w:right w:w="0" w:type="dxa"/>
        </w:tblCellMar>
        <w:tblLook w:val="0000" w:firstRow="0" w:lastRow="0" w:firstColumn="0" w:lastColumn="0" w:noHBand="0" w:noVBand="0"/>
      </w:tblPr>
      <w:tblGrid>
        <w:gridCol w:w="663"/>
        <w:gridCol w:w="5298"/>
        <w:gridCol w:w="29"/>
        <w:gridCol w:w="3322"/>
        <w:gridCol w:w="51"/>
        <w:gridCol w:w="757"/>
      </w:tblGrid>
      <w:tr w:rsidR="007D0249" w:rsidRPr="00806A15" w14:paraId="484BBBCC" w14:textId="77777777" w:rsidTr="007D0249">
        <w:trPr>
          <w:trHeight w:val="758"/>
        </w:trPr>
        <w:tc>
          <w:tcPr>
            <w:tcW w:w="663" w:type="dxa"/>
            <w:tcBorders>
              <w:top w:val="nil"/>
              <w:left w:val="single" w:sz="6" w:space="0" w:color="000000"/>
              <w:bottom w:val="single" w:sz="6" w:space="0" w:color="000000"/>
              <w:right w:val="single" w:sz="6" w:space="0" w:color="000000"/>
            </w:tcBorders>
          </w:tcPr>
          <w:p w14:paraId="1FB93CE0" w14:textId="77777777" w:rsidR="007D0249" w:rsidRPr="00806A15" w:rsidRDefault="007D0249">
            <w:pPr>
              <w:rPr>
                <w:sz w:val="20"/>
                <w:szCs w:val="20"/>
              </w:rPr>
            </w:pPr>
          </w:p>
        </w:tc>
        <w:tc>
          <w:tcPr>
            <w:tcW w:w="9457" w:type="dxa"/>
            <w:gridSpan w:val="5"/>
            <w:tcBorders>
              <w:top w:val="single" w:sz="6" w:space="0" w:color="000000"/>
              <w:left w:val="single" w:sz="2" w:space="0" w:color="000000"/>
              <w:bottom w:val="single" w:sz="6" w:space="0" w:color="000000"/>
              <w:right w:val="single" w:sz="6" w:space="0" w:color="000000"/>
            </w:tcBorders>
            <w:vAlign w:val="center"/>
          </w:tcPr>
          <w:p w14:paraId="20611ABE" w14:textId="77777777" w:rsidR="007D0249" w:rsidRPr="00806A15" w:rsidRDefault="007D0249" w:rsidP="007D0249">
            <w:pPr>
              <w:pStyle w:val="TableParagraph"/>
              <w:kinsoku w:val="0"/>
              <w:overflowPunct w:val="0"/>
              <w:spacing w:before="8"/>
              <w:rPr>
                <w:sz w:val="20"/>
                <w:szCs w:val="20"/>
              </w:rPr>
            </w:pPr>
            <w:r w:rsidRPr="00806A15">
              <w:rPr>
                <w:b/>
                <w:bCs/>
                <w:color w:val="0A0A0A"/>
                <w:sz w:val="20"/>
                <w:szCs w:val="20"/>
              </w:rPr>
              <w:t>A-</w:t>
            </w:r>
            <w:r w:rsidRPr="00806A15">
              <w:rPr>
                <w:b/>
                <w:bCs/>
                <w:color w:val="0A0A0A"/>
                <w:spacing w:val="59"/>
                <w:sz w:val="20"/>
                <w:szCs w:val="20"/>
              </w:rPr>
              <w:t xml:space="preserve"> </w:t>
            </w:r>
            <w:r w:rsidRPr="00806A15">
              <w:rPr>
                <w:b/>
                <w:sz w:val="20"/>
                <w:szCs w:val="20"/>
              </w:rPr>
              <w:t>Householder developments (including change of use of land for domestic purposes only) / advertising and signage</w:t>
            </w:r>
          </w:p>
        </w:tc>
      </w:tr>
      <w:tr w:rsidR="00CC53F2" w:rsidRPr="00806A15" w14:paraId="6BCDB725" w14:textId="77777777" w:rsidTr="00CC53F2">
        <w:trPr>
          <w:trHeight w:val="758"/>
        </w:trPr>
        <w:tc>
          <w:tcPr>
            <w:tcW w:w="663" w:type="dxa"/>
            <w:tcBorders>
              <w:top w:val="nil"/>
              <w:left w:val="single" w:sz="6" w:space="0" w:color="000000"/>
              <w:bottom w:val="single" w:sz="6" w:space="0" w:color="000000"/>
              <w:right w:val="single" w:sz="6" w:space="0" w:color="000000"/>
            </w:tcBorders>
          </w:tcPr>
          <w:p w14:paraId="1C70539C" w14:textId="77777777" w:rsidR="00CC53F2" w:rsidRPr="00806A15" w:rsidRDefault="00CC53F2">
            <w:pPr>
              <w:rPr>
                <w:sz w:val="20"/>
                <w:szCs w:val="20"/>
              </w:rPr>
            </w:pPr>
          </w:p>
        </w:tc>
        <w:tc>
          <w:tcPr>
            <w:tcW w:w="5298" w:type="dxa"/>
            <w:tcBorders>
              <w:top w:val="single" w:sz="6" w:space="0" w:color="000000"/>
              <w:left w:val="single" w:sz="2" w:space="0" w:color="000000"/>
              <w:bottom w:val="single" w:sz="6" w:space="0" w:color="000000"/>
              <w:right w:val="single" w:sz="6" w:space="0" w:color="000000"/>
            </w:tcBorders>
          </w:tcPr>
          <w:p w14:paraId="1C443AA0" w14:textId="77777777" w:rsidR="00CC53F2" w:rsidRPr="00806A15" w:rsidRDefault="00CC53F2">
            <w:pPr>
              <w:pStyle w:val="TableParagraph"/>
              <w:kinsoku w:val="0"/>
              <w:overflowPunct w:val="0"/>
              <w:spacing w:before="8"/>
              <w:rPr>
                <w:sz w:val="20"/>
                <w:szCs w:val="20"/>
              </w:rPr>
            </w:pPr>
            <w:r w:rsidRPr="00806A15">
              <w:rPr>
                <w:color w:val="0A0A0A"/>
                <w:w w:val="105"/>
                <w:sz w:val="20"/>
                <w:szCs w:val="20"/>
              </w:rPr>
              <w:t>Standard</w:t>
            </w:r>
            <w:r w:rsidRPr="00806A15">
              <w:rPr>
                <w:color w:val="0A0A0A"/>
                <w:spacing w:val="-7"/>
                <w:w w:val="105"/>
                <w:sz w:val="20"/>
                <w:szCs w:val="20"/>
              </w:rPr>
              <w:t xml:space="preserve"> </w:t>
            </w:r>
            <w:r w:rsidRPr="00806A15">
              <w:rPr>
                <w:color w:val="0A0A0A"/>
                <w:w w:val="105"/>
                <w:sz w:val="20"/>
                <w:szCs w:val="20"/>
              </w:rPr>
              <w:t>service</w:t>
            </w:r>
            <w:r w:rsidRPr="00806A15">
              <w:rPr>
                <w:color w:val="0A0A0A"/>
                <w:spacing w:val="-12"/>
                <w:w w:val="105"/>
                <w:sz w:val="20"/>
                <w:szCs w:val="20"/>
              </w:rPr>
              <w:t xml:space="preserve"> </w:t>
            </w:r>
            <w:r w:rsidRPr="00806A15">
              <w:rPr>
                <w:iCs/>
                <w:color w:val="0A0A0A"/>
                <w:w w:val="105"/>
                <w:sz w:val="20"/>
                <w:szCs w:val="20"/>
              </w:rPr>
              <w:t>(desktop</w:t>
            </w:r>
            <w:r w:rsidRPr="00806A15">
              <w:rPr>
                <w:iCs/>
                <w:color w:val="0A0A0A"/>
                <w:spacing w:val="-13"/>
                <w:w w:val="105"/>
                <w:sz w:val="20"/>
                <w:szCs w:val="20"/>
              </w:rPr>
              <w:t xml:space="preserve"> </w:t>
            </w:r>
            <w:r w:rsidRPr="00806A15">
              <w:rPr>
                <w:iCs/>
                <w:color w:val="0A0A0A"/>
                <w:w w:val="105"/>
                <w:sz w:val="20"/>
                <w:szCs w:val="20"/>
              </w:rPr>
              <w:t>review</w:t>
            </w:r>
            <w:r w:rsidRPr="00806A15">
              <w:rPr>
                <w:iCs/>
                <w:color w:val="0A0A0A"/>
                <w:spacing w:val="-13"/>
                <w:w w:val="105"/>
                <w:sz w:val="20"/>
                <w:szCs w:val="20"/>
              </w:rPr>
              <w:t xml:space="preserve"> </w:t>
            </w:r>
            <w:r w:rsidRPr="00806A15">
              <w:rPr>
                <w:iCs/>
                <w:color w:val="0A0A0A"/>
                <w:w w:val="105"/>
                <w:sz w:val="20"/>
                <w:szCs w:val="20"/>
              </w:rPr>
              <w:t>by</w:t>
            </w:r>
            <w:r w:rsidRPr="00806A15">
              <w:rPr>
                <w:iCs/>
                <w:color w:val="0A0A0A"/>
                <w:spacing w:val="-5"/>
                <w:w w:val="105"/>
                <w:sz w:val="20"/>
                <w:szCs w:val="20"/>
              </w:rPr>
              <w:t xml:space="preserve"> </w:t>
            </w:r>
            <w:r w:rsidRPr="00806A15">
              <w:rPr>
                <w:iCs/>
                <w:color w:val="0A0A0A"/>
                <w:w w:val="105"/>
                <w:sz w:val="20"/>
                <w:szCs w:val="20"/>
              </w:rPr>
              <w:t>case</w:t>
            </w:r>
            <w:r w:rsidRPr="00806A15">
              <w:rPr>
                <w:iCs/>
                <w:color w:val="0A0A0A"/>
                <w:spacing w:val="-11"/>
                <w:w w:val="105"/>
                <w:sz w:val="20"/>
                <w:szCs w:val="20"/>
              </w:rPr>
              <w:t xml:space="preserve"> </w:t>
            </w:r>
            <w:r w:rsidRPr="00806A15">
              <w:rPr>
                <w:iCs/>
                <w:color w:val="0A0A0A"/>
                <w:spacing w:val="-2"/>
                <w:w w:val="105"/>
                <w:sz w:val="20"/>
                <w:szCs w:val="20"/>
              </w:rPr>
              <w:t>officer</w:t>
            </w:r>
            <w:r w:rsidRPr="00806A15">
              <w:rPr>
                <w:sz w:val="20"/>
                <w:szCs w:val="20"/>
              </w:rPr>
              <w:t xml:space="preserve"> based solely on the information submitted by the enquirer</w:t>
            </w:r>
            <w:r w:rsidRPr="00806A15">
              <w:rPr>
                <w:iCs/>
                <w:color w:val="0A0A0A"/>
                <w:spacing w:val="-2"/>
                <w:w w:val="105"/>
                <w:sz w:val="20"/>
                <w:szCs w:val="20"/>
              </w:rPr>
              <w:t>)</w:t>
            </w:r>
          </w:p>
        </w:tc>
        <w:tc>
          <w:tcPr>
            <w:tcW w:w="3402" w:type="dxa"/>
            <w:gridSpan w:val="3"/>
            <w:tcBorders>
              <w:top w:val="single" w:sz="6" w:space="0" w:color="000000"/>
              <w:left w:val="single" w:sz="2" w:space="0" w:color="000000"/>
              <w:bottom w:val="single" w:sz="6" w:space="0" w:color="000000"/>
              <w:right w:val="single" w:sz="6" w:space="0" w:color="000000"/>
            </w:tcBorders>
          </w:tcPr>
          <w:p w14:paraId="0089D363" w14:textId="58210175" w:rsidR="00CC53F2" w:rsidRDefault="00B85E4E" w:rsidP="00CC53F2">
            <w:pPr>
              <w:pStyle w:val="TableParagraph"/>
              <w:kinsoku w:val="0"/>
              <w:overflowPunct w:val="0"/>
              <w:spacing w:before="8"/>
              <w:rPr>
                <w:b/>
                <w:bCs/>
                <w:color w:val="0A0A0A"/>
                <w:spacing w:val="-2"/>
                <w:w w:val="105"/>
                <w:sz w:val="20"/>
                <w:szCs w:val="20"/>
              </w:rPr>
            </w:pPr>
            <w:r>
              <w:rPr>
                <w:color w:val="0A0A0A"/>
                <w:w w:val="105"/>
                <w:sz w:val="20"/>
                <w:szCs w:val="20"/>
              </w:rPr>
              <w:t xml:space="preserve">One dwelling - </w:t>
            </w:r>
            <w:r w:rsidR="00CC53F2" w:rsidRPr="00806A15">
              <w:rPr>
                <w:color w:val="0A0A0A"/>
                <w:w w:val="105"/>
                <w:sz w:val="20"/>
                <w:szCs w:val="20"/>
              </w:rPr>
              <w:t>£</w:t>
            </w:r>
            <w:r w:rsidR="00F01AE8">
              <w:rPr>
                <w:color w:val="0A0A0A"/>
                <w:w w:val="105"/>
                <w:sz w:val="20"/>
                <w:szCs w:val="20"/>
              </w:rPr>
              <w:t>126</w:t>
            </w:r>
          </w:p>
          <w:p w14:paraId="427F267A" w14:textId="77777777" w:rsidR="00B85E4E" w:rsidRDefault="00B85E4E" w:rsidP="00CC53F2">
            <w:pPr>
              <w:pStyle w:val="TableParagraph"/>
              <w:kinsoku w:val="0"/>
              <w:overflowPunct w:val="0"/>
              <w:spacing w:before="8"/>
              <w:rPr>
                <w:bCs/>
                <w:color w:val="0A0A0A"/>
                <w:spacing w:val="-2"/>
                <w:w w:val="105"/>
                <w:sz w:val="20"/>
                <w:szCs w:val="20"/>
              </w:rPr>
            </w:pPr>
          </w:p>
          <w:p w14:paraId="22F3E1ED" w14:textId="2124B2D6" w:rsidR="00B85E4E" w:rsidRPr="00B85E4E" w:rsidRDefault="00B85E4E" w:rsidP="00CC53F2">
            <w:pPr>
              <w:pStyle w:val="TableParagraph"/>
              <w:kinsoku w:val="0"/>
              <w:overflowPunct w:val="0"/>
              <w:spacing w:before="8"/>
              <w:rPr>
                <w:b/>
                <w:bCs/>
                <w:color w:val="0A0A0A"/>
                <w:spacing w:val="-2"/>
                <w:w w:val="105"/>
                <w:sz w:val="20"/>
                <w:szCs w:val="20"/>
              </w:rPr>
            </w:pPr>
            <w:r>
              <w:rPr>
                <w:bCs/>
                <w:color w:val="0A0A0A"/>
                <w:spacing w:val="-2"/>
                <w:w w:val="105"/>
                <w:sz w:val="20"/>
                <w:szCs w:val="20"/>
              </w:rPr>
              <w:t>Two o</w:t>
            </w:r>
            <w:r w:rsidR="008D0F0B">
              <w:rPr>
                <w:bCs/>
                <w:color w:val="0A0A0A"/>
                <w:spacing w:val="-2"/>
                <w:w w:val="105"/>
                <w:sz w:val="20"/>
                <w:szCs w:val="20"/>
              </w:rPr>
              <w:t>r</w:t>
            </w:r>
            <w:r>
              <w:rPr>
                <w:bCs/>
                <w:color w:val="0A0A0A"/>
                <w:spacing w:val="-2"/>
                <w:w w:val="105"/>
                <w:sz w:val="20"/>
                <w:szCs w:val="20"/>
              </w:rPr>
              <w:t xml:space="preserve"> more dwellings - £</w:t>
            </w:r>
            <w:r w:rsidR="00F01AE8">
              <w:rPr>
                <w:bCs/>
                <w:color w:val="0A0A0A"/>
                <w:spacing w:val="-2"/>
                <w:w w:val="105"/>
                <w:sz w:val="20"/>
                <w:szCs w:val="20"/>
              </w:rPr>
              <w:t>234</w:t>
            </w:r>
          </w:p>
          <w:p w14:paraId="012F0A9B" w14:textId="77777777" w:rsidR="00B85E4E" w:rsidRPr="00806A15" w:rsidRDefault="00B85E4E" w:rsidP="00CC53F2">
            <w:pPr>
              <w:pStyle w:val="TableParagraph"/>
              <w:kinsoku w:val="0"/>
              <w:overflowPunct w:val="0"/>
              <w:spacing w:before="8"/>
              <w:rPr>
                <w:sz w:val="20"/>
                <w:szCs w:val="20"/>
              </w:rPr>
            </w:pPr>
          </w:p>
        </w:tc>
        <w:tc>
          <w:tcPr>
            <w:tcW w:w="757" w:type="dxa"/>
            <w:tcBorders>
              <w:top w:val="single" w:sz="6" w:space="0" w:color="000000"/>
              <w:left w:val="single" w:sz="2" w:space="0" w:color="000000"/>
              <w:bottom w:val="single" w:sz="6" w:space="0" w:color="000000"/>
              <w:right w:val="single" w:sz="6" w:space="0" w:color="000000"/>
            </w:tcBorders>
            <w:vAlign w:val="center"/>
          </w:tcPr>
          <w:p w14:paraId="04B6970E" w14:textId="77777777" w:rsidR="00CC53F2" w:rsidRPr="00806A15" w:rsidRDefault="00CC53F2" w:rsidP="00CC53F2">
            <w:pPr>
              <w:pStyle w:val="TableParagraph"/>
              <w:kinsoku w:val="0"/>
              <w:overflowPunct w:val="0"/>
              <w:spacing w:before="8"/>
              <w:jc w:val="center"/>
              <w:rPr>
                <w:sz w:val="72"/>
                <w:szCs w:val="72"/>
              </w:rPr>
            </w:pPr>
            <w:r w:rsidRPr="00806A15">
              <w:rPr>
                <w:color w:val="212323"/>
                <w:w w:val="99"/>
                <w:sz w:val="72"/>
                <w:szCs w:val="72"/>
              </w:rPr>
              <w:t>□</w:t>
            </w:r>
          </w:p>
        </w:tc>
      </w:tr>
      <w:tr w:rsidR="0018156D" w:rsidRPr="00806A15" w14:paraId="72D75B36" w14:textId="77777777" w:rsidTr="007D0249">
        <w:trPr>
          <w:trHeight w:val="758"/>
        </w:trPr>
        <w:tc>
          <w:tcPr>
            <w:tcW w:w="663" w:type="dxa"/>
            <w:vMerge w:val="restart"/>
            <w:tcBorders>
              <w:top w:val="nil"/>
              <w:left w:val="single" w:sz="6" w:space="0" w:color="000000"/>
              <w:bottom w:val="single" w:sz="6" w:space="0" w:color="000000"/>
              <w:right w:val="single" w:sz="6" w:space="0" w:color="000000"/>
            </w:tcBorders>
          </w:tcPr>
          <w:p w14:paraId="4DF80195" w14:textId="77777777" w:rsidR="0018156D" w:rsidRPr="00806A15" w:rsidRDefault="0018156D">
            <w:pPr>
              <w:rPr>
                <w:sz w:val="20"/>
                <w:szCs w:val="20"/>
              </w:rPr>
            </w:pPr>
          </w:p>
        </w:tc>
        <w:tc>
          <w:tcPr>
            <w:tcW w:w="9457" w:type="dxa"/>
            <w:gridSpan w:val="5"/>
            <w:tcBorders>
              <w:top w:val="single" w:sz="4" w:space="0" w:color="auto"/>
              <w:left w:val="single" w:sz="2" w:space="0" w:color="000000"/>
              <w:bottom w:val="single" w:sz="6" w:space="0" w:color="000000"/>
              <w:right w:val="single" w:sz="6" w:space="0" w:color="000000"/>
            </w:tcBorders>
          </w:tcPr>
          <w:p w14:paraId="3E618460" w14:textId="77777777" w:rsidR="0018156D" w:rsidRPr="00806A15" w:rsidRDefault="0018156D">
            <w:pPr>
              <w:pStyle w:val="TableParagraph"/>
              <w:kinsoku w:val="0"/>
              <w:overflowPunct w:val="0"/>
              <w:spacing w:before="8"/>
              <w:rPr>
                <w:sz w:val="20"/>
                <w:szCs w:val="20"/>
              </w:rPr>
            </w:pPr>
          </w:p>
          <w:p w14:paraId="3E202926" w14:textId="77777777" w:rsidR="0018156D" w:rsidRPr="00806A15" w:rsidRDefault="00CC53F2" w:rsidP="00CC53F2">
            <w:pPr>
              <w:pStyle w:val="TableParagraph"/>
              <w:kinsoku w:val="0"/>
              <w:overflowPunct w:val="0"/>
              <w:rPr>
                <w:b/>
                <w:bCs/>
                <w:color w:val="0A0A0A"/>
                <w:spacing w:val="-2"/>
                <w:sz w:val="20"/>
                <w:szCs w:val="20"/>
              </w:rPr>
            </w:pPr>
            <w:r w:rsidRPr="00806A15">
              <w:rPr>
                <w:b/>
                <w:bCs/>
                <w:color w:val="0A0A0A"/>
                <w:sz w:val="20"/>
                <w:szCs w:val="20"/>
              </w:rPr>
              <w:t>B</w:t>
            </w:r>
            <w:r w:rsidR="0018156D" w:rsidRPr="00806A15">
              <w:rPr>
                <w:b/>
                <w:bCs/>
                <w:color w:val="0A0A0A"/>
                <w:sz w:val="20"/>
                <w:szCs w:val="20"/>
              </w:rPr>
              <w:t>-</w:t>
            </w:r>
            <w:r w:rsidR="0018156D" w:rsidRPr="00806A15">
              <w:rPr>
                <w:b/>
                <w:bCs/>
                <w:color w:val="0A0A0A"/>
                <w:spacing w:val="59"/>
                <w:sz w:val="20"/>
                <w:szCs w:val="20"/>
              </w:rPr>
              <w:t xml:space="preserve"> </w:t>
            </w:r>
            <w:r w:rsidR="0018156D" w:rsidRPr="00806A15">
              <w:rPr>
                <w:b/>
                <w:bCs/>
                <w:color w:val="0A0A0A"/>
                <w:sz w:val="20"/>
                <w:szCs w:val="20"/>
              </w:rPr>
              <w:t>Local</w:t>
            </w:r>
            <w:r w:rsidR="0018156D" w:rsidRPr="00806A15">
              <w:rPr>
                <w:b/>
                <w:bCs/>
                <w:color w:val="0A0A0A"/>
                <w:spacing w:val="4"/>
                <w:sz w:val="20"/>
                <w:szCs w:val="20"/>
              </w:rPr>
              <w:t xml:space="preserve"> </w:t>
            </w:r>
            <w:r w:rsidR="0018156D" w:rsidRPr="00806A15">
              <w:rPr>
                <w:b/>
                <w:bCs/>
                <w:color w:val="0A0A0A"/>
                <w:sz w:val="20"/>
                <w:szCs w:val="20"/>
              </w:rPr>
              <w:t>development</w:t>
            </w:r>
            <w:r w:rsidR="0018156D" w:rsidRPr="00806A15">
              <w:rPr>
                <w:b/>
                <w:bCs/>
                <w:color w:val="0A0A0A"/>
                <w:spacing w:val="18"/>
                <w:sz w:val="20"/>
                <w:szCs w:val="20"/>
              </w:rPr>
              <w:t xml:space="preserve"> </w:t>
            </w:r>
            <w:r w:rsidR="0018156D" w:rsidRPr="00806A15">
              <w:rPr>
                <w:b/>
                <w:bCs/>
                <w:color w:val="0A0A0A"/>
                <w:sz w:val="20"/>
                <w:szCs w:val="20"/>
              </w:rPr>
              <w:t>(small)</w:t>
            </w:r>
            <w:r w:rsidRPr="00806A15">
              <w:rPr>
                <w:b/>
                <w:bCs/>
                <w:color w:val="0A0A0A"/>
                <w:sz w:val="20"/>
                <w:szCs w:val="20"/>
              </w:rPr>
              <w:t xml:space="preserve"> including Section 42 applications</w:t>
            </w:r>
            <w:r w:rsidR="0018156D" w:rsidRPr="00806A15">
              <w:rPr>
                <w:b/>
                <w:bCs/>
                <w:color w:val="0A0A0A"/>
                <w:spacing w:val="9"/>
                <w:sz w:val="20"/>
                <w:szCs w:val="20"/>
              </w:rPr>
              <w:t xml:space="preserve"> </w:t>
            </w:r>
            <w:r w:rsidR="0018156D" w:rsidRPr="00806A15">
              <w:rPr>
                <w:b/>
                <w:bCs/>
                <w:color w:val="0A0A0A"/>
                <w:sz w:val="20"/>
                <w:szCs w:val="20"/>
              </w:rPr>
              <w:t>(up</w:t>
            </w:r>
            <w:r w:rsidR="0018156D" w:rsidRPr="00806A15">
              <w:rPr>
                <w:b/>
                <w:bCs/>
                <w:color w:val="0A0A0A"/>
                <w:spacing w:val="-2"/>
                <w:sz w:val="20"/>
                <w:szCs w:val="20"/>
              </w:rPr>
              <w:t xml:space="preserve"> </w:t>
            </w:r>
            <w:r w:rsidR="0018156D" w:rsidRPr="00806A15">
              <w:rPr>
                <w:b/>
                <w:bCs/>
                <w:color w:val="0A0A0A"/>
                <w:sz w:val="20"/>
                <w:szCs w:val="20"/>
              </w:rPr>
              <w:t>to</w:t>
            </w:r>
            <w:r w:rsidR="0018156D" w:rsidRPr="00806A15">
              <w:rPr>
                <w:b/>
                <w:bCs/>
                <w:color w:val="0A0A0A"/>
                <w:spacing w:val="16"/>
                <w:sz w:val="20"/>
                <w:szCs w:val="20"/>
              </w:rPr>
              <w:t xml:space="preserve"> </w:t>
            </w:r>
            <w:r w:rsidRPr="00806A15">
              <w:rPr>
                <w:b/>
                <w:bCs/>
                <w:color w:val="0A0A0A"/>
                <w:sz w:val="20"/>
                <w:szCs w:val="20"/>
              </w:rPr>
              <w:t>10 residential units</w:t>
            </w:r>
            <w:r w:rsidR="008429B6" w:rsidRPr="00806A15">
              <w:rPr>
                <w:b/>
                <w:bCs/>
                <w:color w:val="0A0A0A"/>
                <w:sz w:val="20"/>
                <w:szCs w:val="20"/>
              </w:rPr>
              <w:t xml:space="preserve"> </w:t>
            </w:r>
            <w:r w:rsidRPr="00806A15">
              <w:rPr>
                <w:b/>
                <w:bCs/>
                <w:color w:val="0A0A0A"/>
                <w:sz w:val="20"/>
                <w:szCs w:val="20"/>
              </w:rPr>
              <w:t>/</w:t>
            </w:r>
            <w:r w:rsidR="008429B6" w:rsidRPr="00806A15">
              <w:rPr>
                <w:b/>
                <w:bCs/>
                <w:color w:val="0A0A0A"/>
                <w:sz w:val="20"/>
                <w:szCs w:val="20"/>
              </w:rPr>
              <w:t xml:space="preserve"> </w:t>
            </w:r>
            <w:r w:rsidRPr="00806A15">
              <w:rPr>
                <w:b/>
                <w:sz w:val="20"/>
                <w:szCs w:val="20"/>
              </w:rPr>
              <w:t>999m</w:t>
            </w:r>
            <w:r w:rsidRPr="00806A15">
              <w:rPr>
                <w:b/>
                <w:sz w:val="20"/>
                <w:szCs w:val="20"/>
                <w:vertAlign w:val="superscript"/>
              </w:rPr>
              <w:t xml:space="preserve">2 </w:t>
            </w:r>
            <w:r w:rsidRPr="00806A15">
              <w:rPr>
                <w:b/>
                <w:sz w:val="20"/>
                <w:szCs w:val="20"/>
              </w:rPr>
              <w:t>class 4/5/6/other/mixed space</w:t>
            </w:r>
            <w:r w:rsidR="0018156D" w:rsidRPr="00806A15">
              <w:rPr>
                <w:b/>
                <w:bCs/>
                <w:color w:val="0A0A0A"/>
                <w:spacing w:val="-2"/>
                <w:sz w:val="20"/>
                <w:szCs w:val="20"/>
              </w:rPr>
              <w:t>)</w:t>
            </w:r>
          </w:p>
        </w:tc>
      </w:tr>
      <w:tr w:rsidR="00E5090C" w:rsidRPr="00806A15" w14:paraId="5B2AF9F6" w14:textId="77777777" w:rsidTr="00950CEC">
        <w:trPr>
          <w:trHeight w:val="753"/>
        </w:trPr>
        <w:tc>
          <w:tcPr>
            <w:tcW w:w="663" w:type="dxa"/>
            <w:vMerge/>
            <w:tcBorders>
              <w:top w:val="nil"/>
              <w:left w:val="single" w:sz="6" w:space="0" w:color="000000"/>
              <w:bottom w:val="single" w:sz="6" w:space="0" w:color="000000"/>
              <w:right w:val="single" w:sz="6" w:space="0" w:color="000000"/>
            </w:tcBorders>
          </w:tcPr>
          <w:p w14:paraId="4AD3209A" w14:textId="77777777" w:rsidR="00E5090C" w:rsidRPr="00806A15" w:rsidRDefault="00E5090C" w:rsidP="00E5090C">
            <w:pPr>
              <w:rPr>
                <w:sz w:val="20"/>
                <w:szCs w:val="20"/>
              </w:rPr>
            </w:pPr>
          </w:p>
        </w:tc>
        <w:tc>
          <w:tcPr>
            <w:tcW w:w="5327" w:type="dxa"/>
            <w:gridSpan w:val="2"/>
            <w:tcBorders>
              <w:top w:val="single" w:sz="6" w:space="0" w:color="000000"/>
              <w:left w:val="single" w:sz="6" w:space="0" w:color="000000"/>
              <w:bottom w:val="single" w:sz="6" w:space="0" w:color="000000"/>
              <w:right w:val="single" w:sz="2" w:space="0" w:color="000000"/>
            </w:tcBorders>
          </w:tcPr>
          <w:p w14:paraId="209682B2" w14:textId="77777777" w:rsidR="00E5090C" w:rsidRPr="00806A15" w:rsidRDefault="00E5090C" w:rsidP="00E5090C">
            <w:pPr>
              <w:pStyle w:val="TableParagraph"/>
              <w:kinsoku w:val="0"/>
              <w:overflowPunct w:val="0"/>
              <w:spacing w:before="22"/>
              <w:ind w:left="107"/>
              <w:rPr>
                <w:color w:val="0A0A0A"/>
                <w:w w:val="105"/>
                <w:sz w:val="20"/>
                <w:szCs w:val="20"/>
              </w:rPr>
            </w:pPr>
            <w:r w:rsidRPr="00806A15">
              <w:rPr>
                <w:color w:val="0A0A0A"/>
                <w:w w:val="105"/>
                <w:sz w:val="20"/>
                <w:szCs w:val="20"/>
              </w:rPr>
              <w:t>Standard</w:t>
            </w:r>
            <w:r w:rsidRPr="00806A15">
              <w:rPr>
                <w:color w:val="0A0A0A"/>
                <w:spacing w:val="-9"/>
                <w:w w:val="105"/>
                <w:sz w:val="20"/>
                <w:szCs w:val="20"/>
              </w:rPr>
              <w:t xml:space="preserve"> </w:t>
            </w:r>
            <w:r w:rsidRPr="00806A15">
              <w:rPr>
                <w:color w:val="0A0A0A"/>
                <w:w w:val="105"/>
                <w:sz w:val="20"/>
                <w:szCs w:val="20"/>
              </w:rPr>
              <w:t>service:</w:t>
            </w:r>
          </w:p>
          <w:p w14:paraId="4920BCD5" w14:textId="77777777" w:rsidR="00E5090C" w:rsidRPr="00806A15" w:rsidRDefault="00E5090C" w:rsidP="00E5090C">
            <w:pPr>
              <w:pStyle w:val="NoSpacing"/>
              <w:numPr>
                <w:ilvl w:val="0"/>
                <w:numId w:val="1"/>
              </w:numPr>
              <w:rPr>
                <w:rFonts w:ascii="Arial" w:hAnsi="Arial" w:cs="Arial"/>
                <w:sz w:val="20"/>
                <w:szCs w:val="20"/>
              </w:rPr>
            </w:pPr>
            <w:r w:rsidRPr="00806A15">
              <w:rPr>
                <w:rFonts w:ascii="Arial" w:hAnsi="Arial" w:cs="Arial"/>
                <w:sz w:val="20"/>
                <w:szCs w:val="20"/>
              </w:rPr>
              <w:t>Unaccompanied site visit by case officer within 14 days of submission/validation</w:t>
            </w:r>
            <w:r w:rsidR="00C20D67">
              <w:rPr>
                <w:rFonts w:ascii="Arial" w:hAnsi="Arial" w:cs="Arial"/>
                <w:sz w:val="20"/>
                <w:szCs w:val="20"/>
              </w:rPr>
              <w:t xml:space="preserve"> </w:t>
            </w:r>
            <w:r w:rsidR="00C20D67" w:rsidRPr="00C20D67">
              <w:rPr>
                <w:rFonts w:ascii="Arial" w:hAnsi="Arial" w:cs="Arial"/>
                <w:sz w:val="20"/>
                <w:szCs w:val="20"/>
              </w:rPr>
              <w:t>at the Council’s discretion</w:t>
            </w:r>
          </w:p>
          <w:p w14:paraId="07F90CE0" w14:textId="77777777" w:rsidR="00E5090C" w:rsidRPr="00806A15" w:rsidRDefault="00E5090C" w:rsidP="00E5090C">
            <w:pPr>
              <w:pStyle w:val="NoSpacing"/>
              <w:numPr>
                <w:ilvl w:val="0"/>
                <w:numId w:val="1"/>
              </w:numPr>
              <w:rPr>
                <w:rFonts w:ascii="Arial" w:hAnsi="Arial" w:cs="Arial"/>
                <w:sz w:val="20"/>
                <w:szCs w:val="20"/>
              </w:rPr>
            </w:pPr>
            <w:r w:rsidRPr="00806A15">
              <w:rPr>
                <w:rFonts w:ascii="Arial" w:hAnsi="Arial" w:cs="Arial"/>
                <w:sz w:val="20"/>
                <w:szCs w:val="20"/>
              </w:rPr>
              <w:t>Review by case officer based solely on the information submitted by the enquirer</w:t>
            </w:r>
          </w:p>
          <w:p w14:paraId="786FAA83" w14:textId="77777777" w:rsidR="00E5090C" w:rsidRPr="00806A15" w:rsidRDefault="00E5090C" w:rsidP="00E5090C">
            <w:pPr>
              <w:pStyle w:val="TableParagraph"/>
              <w:kinsoku w:val="0"/>
              <w:overflowPunct w:val="0"/>
              <w:spacing w:before="22"/>
              <w:ind w:left="107"/>
              <w:rPr>
                <w:i/>
                <w:iCs/>
                <w:color w:val="0A0A0A"/>
                <w:spacing w:val="-2"/>
                <w:w w:val="105"/>
                <w:sz w:val="20"/>
                <w:szCs w:val="20"/>
              </w:rPr>
            </w:pPr>
            <w:r w:rsidRPr="00806A15">
              <w:rPr>
                <w:color w:val="0A0A0A"/>
                <w:spacing w:val="-11"/>
                <w:w w:val="105"/>
                <w:sz w:val="20"/>
                <w:szCs w:val="20"/>
              </w:rPr>
              <w:t xml:space="preserve"> </w:t>
            </w:r>
          </w:p>
        </w:tc>
        <w:tc>
          <w:tcPr>
            <w:tcW w:w="3322" w:type="dxa"/>
            <w:tcBorders>
              <w:top w:val="single" w:sz="6" w:space="0" w:color="000000"/>
              <w:left w:val="single" w:sz="2" w:space="0" w:color="000000"/>
              <w:bottom w:val="single" w:sz="6" w:space="0" w:color="000000"/>
              <w:right w:val="single" w:sz="2" w:space="0" w:color="000000"/>
            </w:tcBorders>
            <w:vAlign w:val="center"/>
          </w:tcPr>
          <w:p w14:paraId="6EED6C2E" w14:textId="7DE35722" w:rsidR="00E5090C" w:rsidRPr="00806A15" w:rsidRDefault="00E5090C" w:rsidP="00950CEC">
            <w:pPr>
              <w:pStyle w:val="TableParagraph"/>
              <w:kinsoku w:val="0"/>
              <w:overflowPunct w:val="0"/>
              <w:spacing w:before="44"/>
              <w:ind w:left="127"/>
              <w:jc w:val="center"/>
              <w:rPr>
                <w:b/>
                <w:bCs/>
                <w:color w:val="0A0A0A"/>
                <w:spacing w:val="-2"/>
                <w:w w:val="105"/>
                <w:sz w:val="20"/>
                <w:szCs w:val="20"/>
              </w:rPr>
            </w:pPr>
            <w:r w:rsidRPr="00806A15">
              <w:rPr>
                <w:sz w:val="20"/>
                <w:szCs w:val="20"/>
              </w:rPr>
              <w:t>50% of the cost of the planning application fee</w:t>
            </w:r>
            <w:r w:rsidR="006075F7">
              <w:rPr>
                <w:sz w:val="20"/>
                <w:szCs w:val="20"/>
              </w:rPr>
              <w:t xml:space="preserve"> + VAT</w:t>
            </w:r>
            <w:r w:rsidRPr="00806A15">
              <w:rPr>
                <w:sz w:val="20"/>
                <w:szCs w:val="20"/>
              </w:rPr>
              <w:t>, subject to a maximum of £</w:t>
            </w:r>
            <w:r w:rsidR="00F01AE8">
              <w:rPr>
                <w:sz w:val="20"/>
                <w:szCs w:val="20"/>
              </w:rPr>
              <w:t>1260</w:t>
            </w:r>
          </w:p>
        </w:tc>
        <w:tc>
          <w:tcPr>
            <w:tcW w:w="808" w:type="dxa"/>
            <w:gridSpan w:val="2"/>
            <w:tcBorders>
              <w:top w:val="single" w:sz="6" w:space="0" w:color="000000"/>
              <w:left w:val="single" w:sz="2" w:space="0" w:color="000000"/>
              <w:bottom w:val="single" w:sz="6" w:space="0" w:color="000000"/>
              <w:right w:val="single" w:sz="6" w:space="0" w:color="000000"/>
            </w:tcBorders>
          </w:tcPr>
          <w:p w14:paraId="255C2603" w14:textId="4727E54A" w:rsidR="00E5090C" w:rsidRPr="00806A15" w:rsidRDefault="00E5090C" w:rsidP="00E5090C">
            <w:pPr>
              <w:pStyle w:val="TableParagraph"/>
              <w:kinsoku w:val="0"/>
              <w:overflowPunct w:val="0"/>
              <w:spacing w:line="734" w:lineRule="exact"/>
              <w:ind w:left="202"/>
              <w:rPr>
                <w:color w:val="212323"/>
                <w:w w:val="98"/>
                <w:sz w:val="72"/>
                <w:szCs w:val="72"/>
              </w:rPr>
            </w:pPr>
            <w:r w:rsidRPr="00806A15">
              <w:rPr>
                <w:color w:val="212323"/>
                <w:w w:val="98"/>
                <w:sz w:val="72"/>
                <w:szCs w:val="72"/>
              </w:rPr>
              <w:t>□</w:t>
            </w:r>
            <w:r w:rsidR="002600C8" w:rsidRPr="002600C8">
              <w:rPr>
                <w:color w:val="212323"/>
                <w:w w:val="98"/>
                <w:sz w:val="18"/>
                <w:szCs w:val="18"/>
              </w:rPr>
              <w:t>1</w:t>
            </w:r>
          </w:p>
        </w:tc>
      </w:tr>
      <w:tr w:rsidR="00E5090C" w:rsidRPr="00806A15" w14:paraId="19C85E2E" w14:textId="77777777" w:rsidTr="00950CEC">
        <w:trPr>
          <w:trHeight w:val="758"/>
        </w:trPr>
        <w:tc>
          <w:tcPr>
            <w:tcW w:w="663" w:type="dxa"/>
            <w:vMerge/>
            <w:tcBorders>
              <w:top w:val="nil"/>
              <w:left w:val="single" w:sz="6" w:space="0" w:color="000000"/>
              <w:bottom w:val="single" w:sz="6" w:space="0" w:color="000000"/>
              <w:right w:val="single" w:sz="6" w:space="0" w:color="000000"/>
            </w:tcBorders>
          </w:tcPr>
          <w:p w14:paraId="1AC4270A" w14:textId="77777777" w:rsidR="00E5090C" w:rsidRPr="00806A15" w:rsidRDefault="00E5090C" w:rsidP="00E5090C">
            <w:pPr>
              <w:rPr>
                <w:sz w:val="20"/>
                <w:szCs w:val="20"/>
              </w:rPr>
            </w:pPr>
          </w:p>
        </w:tc>
        <w:tc>
          <w:tcPr>
            <w:tcW w:w="5327" w:type="dxa"/>
            <w:gridSpan w:val="2"/>
            <w:tcBorders>
              <w:top w:val="single" w:sz="6" w:space="0" w:color="000000"/>
              <w:left w:val="single" w:sz="6" w:space="0" w:color="000000"/>
              <w:bottom w:val="single" w:sz="6" w:space="0" w:color="000000"/>
              <w:right w:val="single" w:sz="2" w:space="0" w:color="000000"/>
            </w:tcBorders>
          </w:tcPr>
          <w:p w14:paraId="721A67D9" w14:textId="77777777" w:rsidR="008429B6" w:rsidRPr="00806A15" w:rsidRDefault="008429B6" w:rsidP="008429B6">
            <w:pPr>
              <w:pStyle w:val="TableParagraph"/>
              <w:kinsoku w:val="0"/>
              <w:overflowPunct w:val="0"/>
              <w:spacing w:before="22"/>
              <w:ind w:left="107"/>
              <w:rPr>
                <w:sz w:val="20"/>
                <w:szCs w:val="20"/>
              </w:rPr>
            </w:pPr>
            <w:r w:rsidRPr="00806A15">
              <w:rPr>
                <w:color w:val="0A0A0A"/>
                <w:w w:val="105"/>
                <w:sz w:val="20"/>
                <w:szCs w:val="20"/>
              </w:rPr>
              <w:t xml:space="preserve">+ </w:t>
            </w:r>
            <w:r w:rsidRPr="00806A15">
              <w:rPr>
                <w:sz w:val="20"/>
                <w:szCs w:val="20"/>
              </w:rPr>
              <w:t>Maximum 1 hour meeting with case officer either on site/virtual/in person at the Council’s discretion</w:t>
            </w:r>
          </w:p>
          <w:p w14:paraId="7A0ED907" w14:textId="77777777" w:rsidR="008429B6" w:rsidRPr="00806A15" w:rsidRDefault="008429B6" w:rsidP="008429B6">
            <w:pPr>
              <w:pStyle w:val="TableParagraph"/>
              <w:kinsoku w:val="0"/>
              <w:overflowPunct w:val="0"/>
              <w:spacing w:before="22"/>
              <w:ind w:left="107"/>
              <w:rPr>
                <w:sz w:val="20"/>
                <w:szCs w:val="20"/>
              </w:rPr>
            </w:pPr>
          </w:p>
          <w:p w14:paraId="26A8E2A5" w14:textId="34C0BEF8" w:rsidR="00E5090C" w:rsidRPr="00806A15" w:rsidRDefault="008429B6" w:rsidP="008429B6">
            <w:pPr>
              <w:pStyle w:val="TableParagraph"/>
              <w:kinsoku w:val="0"/>
              <w:overflowPunct w:val="0"/>
              <w:spacing w:before="22"/>
              <w:ind w:left="107"/>
              <w:rPr>
                <w:i/>
                <w:iCs/>
                <w:color w:val="0A0A0A"/>
                <w:spacing w:val="-2"/>
                <w:w w:val="105"/>
                <w:sz w:val="20"/>
                <w:szCs w:val="20"/>
              </w:rPr>
            </w:pPr>
            <w:r w:rsidRPr="00806A15">
              <w:rPr>
                <w:sz w:val="20"/>
                <w:szCs w:val="20"/>
              </w:rPr>
              <w:t>– at the request of the enquirer and with the agreement of the case officer specialist service advice (i.e. Road Services attendance)</w:t>
            </w:r>
            <w:r w:rsidR="00F15399">
              <w:rPr>
                <w:sz w:val="20"/>
                <w:szCs w:val="20"/>
              </w:rPr>
              <w:t xml:space="preserve"> </w:t>
            </w:r>
            <w:r w:rsidR="00F15399" w:rsidRPr="00F15399">
              <w:rPr>
                <w:sz w:val="20"/>
                <w:szCs w:val="20"/>
              </w:rPr>
              <w:t xml:space="preserve">- </w:t>
            </w:r>
            <w:r w:rsidR="00F15399" w:rsidRPr="00F15399">
              <w:rPr>
                <w:rFonts w:eastAsiaTheme="minorEastAsia"/>
                <w:sz w:val="20"/>
                <w:szCs w:val="20"/>
              </w:rPr>
              <w:t>Applicant must state which specialist service(s) they wish to attend</w:t>
            </w:r>
          </w:p>
        </w:tc>
        <w:tc>
          <w:tcPr>
            <w:tcW w:w="3322" w:type="dxa"/>
            <w:tcBorders>
              <w:top w:val="single" w:sz="6" w:space="0" w:color="000000"/>
              <w:left w:val="single" w:sz="2" w:space="0" w:color="000000"/>
              <w:bottom w:val="single" w:sz="6" w:space="0" w:color="000000"/>
              <w:right w:val="single" w:sz="2" w:space="0" w:color="000000"/>
            </w:tcBorders>
            <w:vAlign w:val="center"/>
          </w:tcPr>
          <w:p w14:paraId="380BAC95" w14:textId="5372DF87" w:rsidR="008429B6" w:rsidRPr="00806A15" w:rsidRDefault="008429B6" w:rsidP="00950CEC">
            <w:pPr>
              <w:pStyle w:val="TableParagraph"/>
              <w:kinsoku w:val="0"/>
              <w:overflowPunct w:val="0"/>
              <w:spacing w:before="44"/>
              <w:jc w:val="center"/>
              <w:rPr>
                <w:sz w:val="20"/>
                <w:szCs w:val="20"/>
              </w:rPr>
            </w:pPr>
            <w:r w:rsidRPr="00806A15">
              <w:rPr>
                <w:sz w:val="20"/>
                <w:szCs w:val="20"/>
              </w:rPr>
              <w:t>£</w:t>
            </w:r>
            <w:r w:rsidR="00F01AE8">
              <w:rPr>
                <w:sz w:val="20"/>
                <w:szCs w:val="20"/>
              </w:rPr>
              <w:t>260</w:t>
            </w:r>
            <w:r w:rsidRPr="00806A15">
              <w:rPr>
                <w:sz w:val="20"/>
                <w:szCs w:val="20"/>
              </w:rPr>
              <w:t xml:space="preserve"> for each meeting</w:t>
            </w:r>
          </w:p>
          <w:p w14:paraId="32E8A566" w14:textId="77777777" w:rsidR="008429B6" w:rsidRPr="00806A15" w:rsidRDefault="008429B6" w:rsidP="00950CEC">
            <w:pPr>
              <w:pStyle w:val="TableParagraph"/>
              <w:kinsoku w:val="0"/>
              <w:overflowPunct w:val="0"/>
              <w:spacing w:before="44"/>
              <w:jc w:val="center"/>
              <w:rPr>
                <w:sz w:val="20"/>
                <w:szCs w:val="20"/>
              </w:rPr>
            </w:pPr>
          </w:p>
          <w:p w14:paraId="221E08A8" w14:textId="77777777" w:rsidR="008429B6" w:rsidRPr="00806A15" w:rsidRDefault="008429B6" w:rsidP="00950CEC">
            <w:pPr>
              <w:pStyle w:val="TableParagraph"/>
              <w:kinsoku w:val="0"/>
              <w:overflowPunct w:val="0"/>
              <w:spacing w:before="44"/>
              <w:jc w:val="center"/>
              <w:rPr>
                <w:sz w:val="20"/>
                <w:szCs w:val="20"/>
              </w:rPr>
            </w:pPr>
          </w:p>
          <w:p w14:paraId="753EDD42" w14:textId="26D22F44" w:rsidR="00E5090C" w:rsidRPr="00806A15" w:rsidRDefault="008429B6" w:rsidP="00950CEC">
            <w:pPr>
              <w:pStyle w:val="TableParagraph"/>
              <w:kinsoku w:val="0"/>
              <w:overflowPunct w:val="0"/>
              <w:spacing w:before="44"/>
              <w:jc w:val="center"/>
              <w:rPr>
                <w:b/>
                <w:bCs/>
                <w:color w:val="0A0A0A"/>
                <w:spacing w:val="-2"/>
                <w:w w:val="105"/>
                <w:sz w:val="20"/>
                <w:szCs w:val="20"/>
              </w:rPr>
            </w:pPr>
            <w:r w:rsidRPr="00806A15">
              <w:rPr>
                <w:sz w:val="20"/>
                <w:szCs w:val="20"/>
              </w:rPr>
              <w:t>Additional £</w:t>
            </w:r>
            <w:r w:rsidR="00F01AE8">
              <w:rPr>
                <w:sz w:val="20"/>
                <w:szCs w:val="20"/>
              </w:rPr>
              <w:t>131</w:t>
            </w:r>
            <w:r w:rsidRPr="00806A15">
              <w:rPr>
                <w:sz w:val="20"/>
                <w:szCs w:val="20"/>
              </w:rPr>
              <w:t xml:space="preserve"> for </w:t>
            </w:r>
            <w:r w:rsidR="00806A15">
              <w:rPr>
                <w:sz w:val="20"/>
                <w:szCs w:val="20"/>
              </w:rPr>
              <w:t xml:space="preserve">  </w:t>
            </w:r>
            <w:r w:rsidRPr="00806A15">
              <w:rPr>
                <w:sz w:val="20"/>
                <w:szCs w:val="20"/>
              </w:rPr>
              <w:t>each service that attends</w:t>
            </w:r>
          </w:p>
        </w:tc>
        <w:tc>
          <w:tcPr>
            <w:tcW w:w="808" w:type="dxa"/>
            <w:gridSpan w:val="2"/>
            <w:tcBorders>
              <w:top w:val="single" w:sz="6" w:space="0" w:color="000000"/>
              <w:left w:val="single" w:sz="2" w:space="0" w:color="000000"/>
              <w:bottom w:val="single" w:sz="6" w:space="0" w:color="000000"/>
              <w:right w:val="single" w:sz="6" w:space="0" w:color="000000"/>
            </w:tcBorders>
          </w:tcPr>
          <w:p w14:paraId="07BB3114" w14:textId="77777777" w:rsidR="00E5090C" w:rsidRPr="00806A15" w:rsidRDefault="00E5090C" w:rsidP="00E5090C">
            <w:pPr>
              <w:pStyle w:val="TableParagraph"/>
              <w:kinsoku w:val="0"/>
              <w:overflowPunct w:val="0"/>
              <w:spacing w:line="734" w:lineRule="exact"/>
              <w:ind w:left="202"/>
              <w:rPr>
                <w:color w:val="212323"/>
                <w:w w:val="98"/>
                <w:sz w:val="72"/>
                <w:szCs w:val="72"/>
              </w:rPr>
            </w:pPr>
            <w:r w:rsidRPr="00806A15">
              <w:rPr>
                <w:color w:val="212323"/>
                <w:w w:val="98"/>
                <w:sz w:val="72"/>
                <w:szCs w:val="72"/>
              </w:rPr>
              <w:t>□</w:t>
            </w:r>
          </w:p>
          <w:p w14:paraId="335688BC" w14:textId="77777777" w:rsidR="008429B6" w:rsidRPr="00806A15" w:rsidRDefault="008429B6" w:rsidP="00E5090C">
            <w:pPr>
              <w:pStyle w:val="TableParagraph"/>
              <w:kinsoku w:val="0"/>
              <w:overflowPunct w:val="0"/>
              <w:spacing w:line="734" w:lineRule="exact"/>
              <w:ind w:left="202"/>
              <w:rPr>
                <w:color w:val="212323"/>
                <w:w w:val="98"/>
                <w:sz w:val="20"/>
                <w:szCs w:val="20"/>
              </w:rPr>
            </w:pPr>
            <w:r w:rsidRPr="00806A15">
              <w:rPr>
                <w:color w:val="212323"/>
                <w:w w:val="98"/>
                <w:sz w:val="72"/>
                <w:szCs w:val="72"/>
              </w:rPr>
              <w:t>□</w:t>
            </w:r>
          </w:p>
        </w:tc>
      </w:tr>
    </w:tbl>
    <w:p w14:paraId="36D1C1EF" w14:textId="77777777" w:rsidR="007D0249" w:rsidRPr="00806A15" w:rsidRDefault="007D0249">
      <w:pPr>
        <w:rPr>
          <w:sz w:val="20"/>
          <w:szCs w:val="20"/>
        </w:rPr>
        <w:sectPr w:rsidR="007D0249" w:rsidRPr="00806A15" w:rsidSect="007D0249">
          <w:type w:val="continuous"/>
          <w:pgSz w:w="11910" w:h="16830"/>
          <w:pgMar w:top="1640" w:right="740" w:bottom="280" w:left="760" w:header="720" w:footer="720" w:gutter="0"/>
          <w:cols w:space="720"/>
          <w:noEndnote/>
        </w:sectPr>
      </w:pPr>
    </w:p>
    <w:tbl>
      <w:tblPr>
        <w:tblW w:w="0" w:type="auto"/>
        <w:tblInd w:w="143" w:type="dxa"/>
        <w:tblLayout w:type="fixed"/>
        <w:tblCellMar>
          <w:left w:w="0" w:type="dxa"/>
          <w:right w:w="0" w:type="dxa"/>
        </w:tblCellMar>
        <w:tblLook w:val="0000" w:firstRow="0" w:lastRow="0" w:firstColumn="0" w:lastColumn="0" w:noHBand="0" w:noVBand="0"/>
      </w:tblPr>
      <w:tblGrid>
        <w:gridCol w:w="663"/>
        <w:gridCol w:w="5282"/>
        <w:gridCol w:w="45"/>
        <w:gridCol w:w="3322"/>
        <w:gridCol w:w="35"/>
        <w:gridCol w:w="773"/>
      </w:tblGrid>
      <w:tr w:rsidR="0018156D" w:rsidRPr="00806A15" w14:paraId="3DCD58D7" w14:textId="77777777">
        <w:trPr>
          <w:trHeight w:val="1268"/>
        </w:trPr>
        <w:tc>
          <w:tcPr>
            <w:tcW w:w="663" w:type="dxa"/>
            <w:vMerge w:val="restart"/>
            <w:tcBorders>
              <w:top w:val="nil"/>
              <w:left w:val="single" w:sz="6" w:space="0" w:color="000000"/>
              <w:bottom w:val="single" w:sz="6" w:space="0" w:color="000000"/>
              <w:right w:val="single" w:sz="6" w:space="0" w:color="000000"/>
            </w:tcBorders>
          </w:tcPr>
          <w:p w14:paraId="2809C2A5" w14:textId="77777777" w:rsidR="0018156D" w:rsidRPr="00806A15" w:rsidRDefault="0018156D">
            <w:pPr>
              <w:rPr>
                <w:sz w:val="20"/>
                <w:szCs w:val="20"/>
              </w:rPr>
            </w:pPr>
          </w:p>
        </w:tc>
        <w:tc>
          <w:tcPr>
            <w:tcW w:w="9457" w:type="dxa"/>
            <w:gridSpan w:val="5"/>
            <w:tcBorders>
              <w:top w:val="single" w:sz="6" w:space="0" w:color="000000"/>
              <w:left w:val="single" w:sz="6" w:space="0" w:color="000000"/>
              <w:bottom w:val="single" w:sz="6" w:space="0" w:color="000000"/>
              <w:right w:val="single" w:sz="6" w:space="0" w:color="000000"/>
            </w:tcBorders>
          </w:tcPr>
          <w:p w14:paraId="197CFF19" w14:textId="77777777" w:rsidR="0018156D" w:rsidRPr="00806A15" w:rsidRDefault="0018156D">
            <w:pPr>
              <w:pStyle w:val="TableParagraph"/>
              <w:kinsoku w:val="0"/>
              <w:overflowPunct w:val="0"/>
              <w:spacing w:line="80" w:lineRule="exact"/>
              <w:ind w:left="1178"/>
              <w:jc w:val="center"/>
              <w:rPr>
                <w:color w:val="DBDBDB"/>
                <w:w w:val="101"/>
                <w:sz w:val="20"/>
                <w:szCs w:val="20"/>
              </w:rPr>
            </w:pPr>
            <w:r w:rsidRPr="00806A15">
              <w:rPr>
                <w:color w:val="DBDBDB"/>
                <w:w w:val="101"/>
                <w:sz w:val="20"/>
                <w:szCs w:val="20"/>
              </w:rPr>
              <w:t>.</w:t>
            </w:r>
          </w:p>
          <w:p w14:paraId="6B531CAC" w14:textId="77777777" w:rsidR="0018156D" w:rsidRPr="00806A15" w:rsidRDefault="0018156D">
            <w:pPr>
              <w:pStyle w:val="TableParagraph"/>
              <w:kinsoku w:val="0"/>
              <w:overflowPunct w:val="0"/>
              <w:spacing w:before="1"/>
              <w:rPr>
                <w:sz w:val="20"/>
                <w:szCs w:val="20"/>
              </w:rPr>
            </w:pPr>
          </w:p>
          <w:p w14:paraId="6E7FF455" w14:textId="77777777" w:rsidR="0018156D" w:rsidRPr="00806A15" w:rsidRDefault="00CC53F2" w:rsidP="008429B6">
            <w:pPr>
              <w:pStyle w:val="NoSpacing"/>
              <w:rPr>
                <w:rFonts w:ascii="Arial" w:hAnsi="Arial" w:cs="Arial"/>
                <w:b/>
                <w:bCs/>
                <w:color w:val="0A0A0A"/>
                <w:sz w:val="20"/>
                <w:szCs w:val="20"/>
              </w:rPr>
            </w:pPr>
            <w:r w:rsidRPr="00806A15">
              <w:rPr>
                <w:rFonts w:ascii="Arial" w:hAnsi="Arial" w:cs="Arial"/>
                <w:b/>
                <w:bCs/>
                <w:color w:val="0A0A0A"/>
                <w:spacing w:val="-9"/>
                <w:sz w:val="20"/>
                <w:szCs w:val="20"/>
              </w:rPr>
              <w:t>C</w:t>
            </w:r>
            <w:r w:rsidR="0018156D" w:rsidRPr="00806A15">
              <w:rPr>
                <w:rFonts w:ascii="Arial" w:hAnsi="Arial" w:cs="Arial"/>
                <w:b/>
                <w:bCs/>
                <w:color w:val="0A0A0A"/>
                <w:spacing w:val="-9"/>
                <w:sz w:val="20"/>
                <w:szCs w:val="20"/>
              </w:rPr>
              <w:t xml:space="preserve"> </w:t>
            </w:r>
            <w:r w:rsidR="0018156D" w:rsidRPr="00806A15">
              <w:rPr>
                <w:rFonts w:ascii="Arial" w:hAnsi="Arial" w:cs="Arial"/>
                <w:b/>
                <w:color w:val="0A0A0A"/>
                <w:sz w:val="20"/>
                <w:szCs w:val="20"/>
              </w:rPr>
              <w:t xml:space="preserve">- </w:t>
            </w:r>
            <w:r w:rsidR="0018156D" w:rsidRPr="00806A15">
              <w:rPr>
                <w:rFonts w:ascii="Arial" w:hAnsi="Arial" w:cs="Arial"/>
                <w:b/>
                <w:bCs/>
                <w:color w:val="0A0A0A"/>
                <w:sz w:val="20"/>
                <w:szCs w:val="20"/>
              </w:rPr>
              <w:t xml:space="preserve">Local development (medium) </w:t>
            </w:r>
            <w:r w:rsidR="008429B6" w:rsidRPr="00806A15">
              <w:rPr>
                <w:rFonts w:ascii="Arial" w:hAnsi="Arial" w:cs="Arial"/>
                <w:b/>
                <w:bCs/>
                <w:color w:val="0A0A0A"/>
                <w:sz w:val="20"/>
                <w:szCs w:val="20"/>
              </w:rPr>
              <w:t>including Section 42 applications</w:t>
            </w:r>
            <w:r w:rsidR="008429B6" w:rsidRPr="00806A15">
              <w:rPr>
                <w:rFonts w:ascii="Arial" w:hAnsi="Arial" w:cs="Arial"/>
                <w:b/>
                <w:bCs/>
                <w:color w:val="0A0A0A"/>
                <w:spacing w:val="9"/>
                <w:sz w:val="20"/>
                <w:szCs w:val="20"/>
              </w:rPr>
              <w:t xml:space="preserve"> </w:t>
            </w:r>
            <w:r w:rsidR="0018156D" w:rsidRPr="00806A15">
              <w:rPr>
                <w:rFonts w:ascii="Arial" w:hAnsi="Arial" w:cs="Arial"/>
                <w:b/>
                <w:bCs/>
                <w:color w:val="0A0A0A"/>
                <w:sz w:val="20"/>
                <w:szCs w:val="20"/>
              </w:rPr>
              <w:t>(</w:t>
            </w:r>
            <w:r w:rsidR="008429B6" w:rsidRPr="00806A15">
              <w:rPr>
                <w:rFonts w:ascii="Arial" w:hAnsi="Arial" w:cs="Arial"/>
                <w:b/>
                <w:sz w:val="20"/>
                <w:szCs w:val="20"/>
              </w:rPr>
              <w:t xml:space="preserve">11 – 49 residential units </w:t>
            </w:r>
            <w:r w:rsidR="008429B6" w:rsidRPr="00806A15">
              <w:rPr>
                <w:rFonts w:ascii="Arial" w:hAnsi="Arial" w:cs="Arial"/>
                <w:b/>
                <w:bCs/>
                <w:color w:val="0A0A0A"/>
                <w:sz w:val="20"/>
                <w:szCs w:val="20"/>
              </w:rPr>
              <w:t>|</w:t>
            </w:r>
            <w:r w:rsidR="0018156D" w:rsidRPr="00806A15">
              <w:rPr>
                <w:rFonts w:ascii="Arial" w:hAnsi="Arial" w:cs="Arial"/>
                <w:b/>
                <w:bCs/>
                <w:color w:val="0A0A0A"/>
                <w:sz w:val="20"/>
                <w:szCs w:val="20"/>
              </w:rPr>
              <w:t xml:space="preserve"> </w:t>
            </w:r>
            <w:r w:rsidR="008429B6" w:rsidRPr="00806A15">
              <w:rPr>
                <w:rFonts w:ascii="Arial" w:hAnsi="Arial" w:cs="Arial"/>
                <w:b/>
                <w:sz w:val="20"/>
                <w:szCs w:val="20"/>
              </w:rPr>
              <w:t>1000m</w:t>
            </w:r>
            <w:r w:rsidR="008429B6" w:rsidRPr="00806A15">
              <w:rPr>
                <w:rFonts w:ascii="Arial" w:hAnsi="Arial" w:cs="Arial"/>
                <w:b/>
                <w:sz w:val="20"/>
                <w:szCs w:val="20"/>
                <w:vertAlign w:val="superscript"/>
              </w:rPr>
              <w:t xml:space="preserve">2 </w:t>
            </w:r>
            <w:r w:rsidR="008429B6" w:rsidRPr="00806A15">
              <w:rPr>
                <w:rFonts w:ascii="Arial" w:hAnsi="Arial" w:cs="Arial"/>
                <w:b/>
                <w:sz w:val="20"/>
                <w:szCs w:val="20"/>
              </w:rPr>
              <w:t>to 9999m</w:t>
            </w:r>
            <w:r w:rsidR="008429B6" w:rsidRPr="00806A15">
              <w:rPr>
                <w:rFonts w:ascii="Arial" w:hAnsi="Arial" w:cs="Arial"/>
                <w:b/>
                <w:sz w:val="20"/>
                <w:szCs w:val="20"/>
                <w:vertAlign w:val="superscript"/>
              </w:rPr>
              <w:t xml:space="preserve">2 </w:t>
            </w:r>
            <w:r w:rsidR="008429B6" w:rsidRPr="00806A15">
              <w:rPr>
                <w:rFonts w:ascii="Arial" w:hAnsi="Arial" w:cs="Arial"/>
                <w:b/>
                <w:sz w:val="20"/>
                <w:szCs w:val="20"/>
              </w:rPr>
              <w:t>class 4/5/6 space | 1000m</w:t>
            </w:r>
            <w:r w:rsidR="008429B6" w:rsidRPr="00806A15">
              <w:rPr>
                <w:rFonts w:ascii="Arial" w:hAnsi="Arial" w:cs="Arial"/>
                <w:b/>
                <w:sz w:val="20"/>
                <w:szCs w:val="20"/>
                <w:vertAlign w:val="superscript"/>
              </w:rPr>
              <w:t>2</w:t>
            </w:r>
            <w:r w:rsidR="008429B6" w:rsidRPr="00806A15">
              <w:rPr>
                <w:rFonts w:ascii="Arial" w:hAnsi="Arial" w:cs="Arial"/>
                <w:b/>
                <w:sz w:val="20"/>
                <w:szCs w:val="20"/>
              </w:rPr>
              <w:t xml:space="preserve"> to 4999m</w:t>
            </w:r>
            <w:r w:rsidR="008429B6" w:rsidRPr="00806A15">
              <w:rPr>
                <w:rFonts w:ascii="Arial" w:hAnsi="Arial" w:cs="Arial"/>
                <w:b/>
                <w:sz w:val="20"/>
                <w:szCs w:val="20"/>
                <w:vertAlign w:val="superscript"/>
              </w:rPr>
              <w:t>2</w:t>
            </w:r>
            <w:r w:rsidR="008429B6" w:rsidRPr="00806A15">
              <w:rPr>
                <w:rFonts w:ascii="Arial" w:hAnsi="Arial" w:cs="Arial"/>
                <w:b/>
                <w:sz w:val="20"/>
                <w:szCs w:val="20"/>
              </w:rPr>
              <w:t xml:space="preserve"> other/mixed space | Development proposals where the fee is calculated by site area</w:t>
            </w:r>
            <w:r w:rsidR="00606470" w:rsidRPr="00806A15">
              <w:rPr>
                <w:rFonts w:ascii="Arial" w:hAnsi="Arial" w:cs="Arial"/>
                <w:b/>
                <w:sz w:val="20"/>
                <w:szCs w:val="20"/>
              </w:rPr>
              <w:t>)</w:t>
            </w:r>
          </w:p>
        </w:tc>
      </w:tr>
      <w:tr w:rsidR="0018156D" w:rsidRPr="00806A15" w14:paraId="6BD9DC57" w14:textId="77777777" w:rsidTr="00950CEC">
        <w:trPr>
          <w:trHeight w:val="753"/>
        </w:trPr>
        <w:tc>
          <w:tcPr>
            <w:tcW w:w="663" w:type="dxa"/>
            <w:vMerge/>
            <w:tcBorders>
              <w:top w:val="nil"/>
              <w:left w:val="single" w:sz="6" w:space="0" w:color="000000"/>
              <w:bottom w:val="single" w:sz="6" w:space="0" w:color="000000"/>
              <w:right w:val="single" w:sz="6" w:space="0" w:color="000000"/>
            </w:tcBorders>
          </w:tcPr>
          <w:p w14:paraId="09D6029B" w14:textId="77777777" w:rsidR="0018156D" w:rsidRPr="00806A15" w:rsidRDefault="0018156D">
            <w:pPr>
              <w:rPr>
                <w:sz w:val="20"/>
                <w:szCs w:val="20"/>
              </w:rPr>
            </w:pPr>
          </w:p>
        </w:tc>
        <w:tc>
          <w:tcPr>
            <w:tcW w:w="5327" w:type="dxa"/>
            <w:gridSpan w:val="2"/>
            <w:tcBorders>
              <w:top w:val="single" w:sz="6" w:space="0" w:color="000000"/>
              <w:left w:val="single" w:sz="6" w:space="0" w:color="000000"/>
              <w:bottom w:val="single" w:sz="6" w:space="0" w:color="000000"/>
              <w:right w:val="single" w:sz="6" w:space="0" w:color="000000"/>
            </w:tcBorders>
          </w:tcPr>
          <w:p w14:paraId="722EA742" w14:textId="77777777" w:rsidR="008429B6" w:rsidRPr="00806A15" w:rsidRDefault="0018156D">
            <w:pPr>
              <w:pStyle w:val="TableParagraph"/>
              <w:kinsoku w:val="0"/>
              <w:overflowPunct w:val="0"/>
              <w:spacing w:before="22"/>
              <w:ind w:left="107"/>
              <w:rPr>
                <w:color w:val="0A0A0A"/>
                <w:w w:val="105"/>
                <w:sz w:val="20"/>
                <w:szCs w:val="20"/>
              </w:rPr>
            </w:pPr>
            <w:r w:rsidRPr="00806A15">
              <w:rPr>
                <w:color w:val="0A0A0A"/>
                <w:w w:val="105"/>
                <w:sz w:val="20"/>
                <w:szCs w:val="20"/>
              </w:rPr>
              <w:t>Standard</w:t>
            </w:r>
            <w:r w:rsidRPr="00806A15">
              <w:rPr>
                <w:color w:val="0A0A0A"/>
                <w:spacing w:val="-9"/>
                <w:w w:val="105"/>
                <w:sz w:val="20"/>
                <w:szCs w:val="20"/>
              </w:rPr>
              <w:t xml:space="preserve"> </w:t>
            </w:r>
            <w:r w:rsidRPr="00806A15">
              <w:rPr>
                <w:color w:val="0A0A0A"/>
                <w:w w:val="105"/>
                <w:sz w:val="20"/>
                <w:szCs w:val="20"/>
              </w:rPr>
              <w:t>service</w:t>
            </w:r>
            <w:r w:rsidR="008429B6" w:rsidRPr="00806A15">
              <w:rPr>
                <w:color w:val="0A0A0A"/>
                <w:w w:val="105"/>
                <w:sz w:val="20"/>
                <w:szCs w:val="20"/>
              </w:rPr>
              <w:t>:</w:t>
            </w:r>
          </w:p>
          <w:p w14:paraId="02D37C9A" w14:textId="77777777" w:rsidR="008429B6" w:rsidRPr="00806A15" w:rsidRDefault="008429B6" w:rsidP="008429B6">
            <w:pPr>
              <w:pStyle w:val="NoSpacing"/>
              <w:numPr>
                <w:ilvl w:val="0"/>
                <w:numId w:val="1"/>
              </w:numPr>
              <w:rPr>
                <w:rFonts w:ascii="Arial" w:hAnsi="Arial" w:cs="Arial"/>
                <w:sz w:val="20"/>
                <w:szCs w:val="20"/>
              </w:rPr>
            </w:pPr>
            <w:r w:rsidRPr="00806A15">
              <w:rPr>
                <w:rFonts w:ascii="Arial" w:hAnsi="Arial" w:cs="Arial"/>
                <w:sz w:val="20"/>
                <w:szCs w:val="20"/>
              </w:rPr>
              <w:t>Accompanied site visit by case officer if requested  (max 1 hour), unaccompanied if not, within 14 days of submission/validation</w:t>
            </w:r>
          </w:p>
          <w:p w14:paraId="065FC989" w14:textId="77777777" w:rsidR="008429B6" w:rsidRPr="00806A15" w:rsidRDefault="008429B6" w:rsidP="008429B6">
            <w:pPr>
              <w:pStyle w:val="NoSpacing"/>
              <w:numPr>
                <w:ilvl w:val="0"/>
                <w:numId w:val="1"/>
              </w:numPr>
              <w:rPr>
                <w:rFonts w:ascii="Arial" w:hAnsi="Arial" w:cs="Arial"/>
                <w:sz w:val="20"/>
                <w:szCs w:val="20"/>
              </w:rPr>
            </w:pPr>
            <w:r w:rsidRPr="00806A15">
              <w:rPr>
                <w:rFonts w:ascii="Arial" w:hAnsi="Arial" w:cs="Arial"/>
                <w:sz w:val="20"/>
                <w:szCs w:val="20"/>
              </w:rPr>
              <w:t>Review by case officer of the information submitted by the enquirer</w:t>
            </w:r>
          </w:p>
          <w:p w14:paraId="23C338FB" w14:textId="77777777" w:rsidR="0018156D" w:rsidRPr="00806A15" w:rsidRDefault="0018156D" w:rsidP="008429B6">
            <w:pPr>
              <w:pStyle w:val="TableParagraph"/>
              <w:kinsoku w:val="0"/>
              <w:overflowPunct w:val="0"/>
              <w:spacing w:before="22"/>
              <w:rPr>
                <w:i/>
                <w:iCs/>
                <w:color w:val="0A0A0A"/>
                <w:spacing w:val="-2"/>
                <w:w w:val="105"/>
                <w:sz w:val="20"/>
                <w:szCs w:val="20"/>
              </w:rPr>
            </w:pPr>
          </w:p>
        </w:tc>
        <w:tc>
          <w:tcPr>
            <w:tcW w:w="3322" w:type="dxa"/>
            <w:tcBorders>
              <w:top w:val="single" w:sz="6" w:space="0" w:color="000000"/>
              <w:left w:val="single" w:sz="6" w:space="0" w:color="000000"/>
              <w:bottom w:val="single" w:sz="6" w:space="0" w:color="000000"/>
              <w:right w:val="single" w:sz="2" w:space="0" w:color="000000"/>
            </w:tcBorders>
            <w:vAlign w:val="center"/>
          </w:tcPr>
          <w:p w14:paraId="136DC61A" w14:textId="754A868E" w:rsidR="0018156D" w:rsidRPr="00806A15" w:rsidRDefault="008429B6" w:rsidP="00950CEC">
            <w:pPr>
              <w:pStyle w:val="TableParagraph"/>
              <w:kinsoku w:val="0"/>
              <w:overflowPunct w:val="0"/>
              <w:spacing w:before="44"/>
              <w:ind w:left="127"/>
              <w:jc w:val="center"/>
              <w:rPr>
                <w:b/>
                <w:bCs/>
                <w:color w:val="0A0A0A"/>
                <w:spacing w:val="-2"/>
                <w:w w:val="105"/>
                <w:sz w:val="20"/>
                <w:szCs w:val="20"/>
              </w:rPr>
            </w:pPr>
            <w:r w:rsidRPr="00806A15">
              <w:rPr>
                <w:sz w:val="20"/>
                <w:szCs w:val="20"/>
              </w:rPr>
              <w:t>50% of the cost of the planning application fee</w:t>
            </w:r>
            <w:r w:rsidR="006075F7">
              <w:rPr>
                <w:sz w:val="20"/>
                <w:szCs w:val="20"/>
              </w:rPr>
              <w:t xml:space="preserve"> + VAT</w:t>
            </w:r>
            <w:r w:rsidRPr="00806A15">
              <w:rPr>
                <w:sz w:val="20"/>
                <w:szCs w:val="20"/>
              </w:rPr>
              <w:t>, subject to a maximum of £</w:t>
            </w:r>
            <w:r w:rsidR="00F01AE8">
              <w:rPr>
                <w:sz w:val="20"/>
                <w:szCs w:val="20"/>
              </w:rPr>
              <w:t>2520</w:t>
            </w:r>
          </w:p>
        </w:tc>
        <w:tc>
          <w:tcPr>
            <w:tcW w:w="808" w:type="dxa"/>
            <w:gridSpan w:val="2"/>
            <w:tcBorders>
              <w:top w:val="single" w:sz="6" w:space="0" w:color="000000"/>
              <w:left w:val="single" w:sz="2" w:space="0" w:color="000000"/>
              <w:bottom w:val="single" w:sz="6" w:space="0" w:color="000000"/>
              <w:right w:val="single" w:sz="6" w:space="0" w:color="000000"/>
            </w:tcBorders>
          </w:tcPr>
          <w:p w14:paraId="75557E44" w14:textId="355D17A5" w:rsidR="0018156D" w:rsidRPr="00806A15" w:rsidRDefault="0018156D">
            <w:pPr>
              <w:pStyle w:val="TableParagraph"/>
              <w:kinsoku w:val="0"/>
              <w:overflowPunct w:val="0"/>
              <w:spacing w:line="734" w:lineRule="exact"/>
              <w:ind w:left="202"/>
              <w:rPr>
                <w:color w:val="212323"/>
                <w:w w:val="98"/>
                <w:sz w:val="72"/>
                <w:szCs w:val="72"/>
              </w:rPr>
            </w:pPr>
            <w:r w:rsidRPr="00806A15">
              <w:rPr>
                <w:color w:val="212323"/>
                <w:w w:val="98"/>
                <w:sz w:val="72"/>
                <w:szCs w:val="72"/>
              </w:rPr>
              <w:t>□</w:t>
            </w:r>
            <w:r w:rsidR="002600C8" w:rsidRPr="002600C8">
              <w:rPr>
                <w:color w:val="212323"/>
                <w:w w:val="98"/>
                <w:sz w:val="18"/>
                <w:szCs w:val="18"/>
              </w:rPr>
              <w:t>1</w:t>
            </w:r>
          </w:p>
        </w:tc>
      </w:tr>
      <w:tr w:rsidR="0018156D" w:rsidRPr="00806A15" w14:paraId="4CCF9686" w14:textId="77777777" w:rsidTr="00950CEC">
        <w:trPr>
          <w:trHeight w:val="753"/>
        </w:trPr>
        <w:tc>
          <w:tcPr>
            <w:tcW w:w="663" w:type="dxa"/>
            <w:vMerge/>
            <w:tcBorders>
              <w:top w:val="nil"/>
              <w:left w:val="single" w:sz="6" w:space="0" w:color="000000"/>
              <w:bottom w:val="single" w:sz="6" w:space="0" w:color="000000"/>
              <w:right w:val="single" w:sz="6" w:space="0" w:color="000000"/>
            </w:tcBorders>
          </w:tcPr>
          <w:p w14:paraId="1FE6F1EA" w14:textId="77777777" w:rsidR="0018156D" w:rsidRPr="00806A15" w:rsidRDefault="0018156D">
            <w:pPr>
              <w:rPr>
                <w:sz w:val="20"/>
                <w:szCs w:val="20"/>
              </w:rPr>
            </w:pPr>
          </w:p>
        </w:tc>
        <w:tc>
          <w:tcPr>
            <w:tcW w:w="5327" w:type="dxa"/>
            <w:gridSpan w:val="2"/>
            <w:tcBorders>
              <w:top w:val="single" w:sz="6" w:space="0" w:color="000000"/>
              <w:left w:val="single" w:sz="6" w:space="0" w:color="000000"/>
              <w:bottom w:val="single" w:sz="6" w:space="0" w:color="000000"/>
              <w:right w:val="single" w:sz="6" w:space="0" w:color="000000"/>
            </w:tcBorders>
          </w:tcPr>
          <w:p w14:paraId="79DB5EAB" w14:textId="77777777" w:rsidR="0018156D" w:rsidRPr="00806A15" w:rsidRDefault="0018156D" w:rsidP="00606470">
            <w:pPr>
              <w:pStyle w:val="TableParagraph"/>
              <w:kinsoku w:val="0"/>
              <w:overflowPunct w:val="0"/>
              <w:spacing w:before="27"/>
              <w:ind w:left="92"/>
              <w:rPr>
                <w:i/>
                <w:iCs/>
                <w:color w:val="0A0A0A"/>
                <w:spacing w:val="-2"/>
                <w:sz w:val="20"/>
                <w:szCs w:val="20"/>
              </w:rPr>
            </w:pPr>
            <w:r w:rsidRPr="00806A15">
              <w:rPr>
                <w:i/>
                <w:iCs/>
                <w:color w:val="0A0A0A"/>
                <w:sz w:val="20"/>
                <w:szCs w:val="20"/>
              </w:rPr>
              <w:t>+</w:t>
            </w:r>
            <w:r w:rsidRPr="00806A15">
              <w:rPr>
                <w:i/>
                <w:iCs/>
                <w:color w:val="0A0A0A"/>
                <w:spacing w:val="-10"/>
                <w:sz w:val="20"/>
                <w:szCs w:val="20"/>
              </w:rPr>
              <w:t xml:space="preserve"> </w:t>
            </w:r>
            <w:r w:rsidR="008429B6" w:rsidRPr="00806A15">
              <w:rPr>
                <w:sz w:val="20"/>
                <w:szCs w:val="20"/>
              </w:rPr>
              <w:t>Maximum 1 hour meeting with case officer either virtual/in per</w:t>
            </w:r>
            <w:r w:rsidR="00606470" w:rsidRPr="00806A15">
              <w:rPr>
                <w:sz w:val="20"/>
                <w:szCs w:val="20"/>
              </w:rPr>
              <w:t>son at the Council’s discretion</w:t>
            </w:r>
          </w:p>
        </w:tc>
        <w:tc>
          <w:tcPr>
            <w:tcW w:w="3322" w:type="dxa"/>
            <w:tcBorders>
              <w:top w:val="single" w:sz="6" w:space="0" w:color="000000"/>
              <w:left w:val="single" w:sz="6" w:space="0" w:color="000000"/>
              <w:bottom w:val="single" w:sz="6" w:space="0" w:color="000000"/>
              <w:right w:val="single" w:sz="2" w:space="0" w:color="000000"/>
            </w:tcBorders>
            <w:vAlign w:val="center"/>
          </w:tcPr>
          <w:p w14:paraId="6FCBBCF4" w14:textId="7BD26D41" w:rsidR="0018156D" w:rsidRPr="00806A15" w:rsidRDefault="008429B6" w:rsidP="00950CEC">
            <w:pPr>
              <w:pStyle w:val="TableParagraph"/>
              <w:kinsoku w:val="0"/>
              <w:overflowPunct w:val="0"/>
              <w:spacing w:before="27"/>
              <w:ind w:left="115"/>
              <w:jc w:val="center"/>
              <w:rPr>
                <w:b/>
                <w:bCs/>
                <w:i/>
                <w:iCs/>
                <w:color w:val="0A0A0A"/>
                <w:spacing w:val="-2"/>
                <w:sz w:val="20"/>
                <w:szCs w:val="20"/>
              </w:rPr>
            </w:pPr>
            <w:r w:rsidRPr="00806A15">
              <w:rPr>
                <w:sz w:val="20"/>
                <w:szCs w:val="20"/>
              </w:rPr>
              <w:t>£</w:t>
            </w:r>
            <w:r w:rsidR="00F01AE8">
              <w:rPr>
                <w:sz w:val="20"/>
                <w:szCs w:val="20"/>
              </w:rPr>
              <w:t>260</w:t>
            </w:r>
            <w:r w:rsidRPr="00806A15">
              <w:rPr>
                <w:sz w:val="20"/>
                <w:szCs w:val="20"/>
              </w:rPr>
              <w:t xml:space="preserve"> for each meeting</w:t>
            </w:r>
          </w:p>
        </w:tc>
        <w:tc>
          <w:tcPr>
            <w:tcW w:w="808" w:type="dxa"/>
            <w:gridSpan w:val="2"/>
            <w:tcBorders>
              <w:top w:val="single" w:sz="6" w:space="0" w:color="000000"/>
              <w:left w:val="single" w:sz="2" w:space="0" w:color="000000"/>
              <w:bottom w:val="single" w:sz="6" w:space="0" w:color="000000"/>
              <w:right w:val="single" w:sz="6" w:space="0" w:color="000000"/>
            </w:tcBorders>
          </w:tcPr>
          <w:p w14:paraId="761CE023" w14:textId="77777777" w:rsidR="0018156D" w:rsidRPr="00806A15" w:rsidRDefault="0018156D">
            <w:pPr>
              <w:pStyle w:val="TableParagraph"/>
              <w:kinsoku w:val="0"/>
              <w:overflowPunct w:val="0"/>
              <w:spacing w:before="14" w:line="719" w:lineRule="exact"/>
              <w:ind w:left="202"/>
              <w:rPr>
                <w:color w:val="212323"/>
                <w:w w:val="98"/>
                <w:sz w:val="72"/>
                <w:szCs w:val="72"/>
              </w:rPr>
            </w:pPr>
            <w:r w:rsidRPr="00806A15">
              <w:rPr>
                <w:color w:val="212323"/>
                <w:w w:val="98"/>
                <w:sz w:val="72"/>
                <w:szCs w:val="72"/>
              </w:rPr>
              <w:t>□</w:t>
            </w:r>
          </w:p>
        </w:tc>
      </w:tr>
      <w:tr w:rsidR="0018156D" w:rsidRPr="00806A15" w14:paraId="7AE43A68" w14:textId="77777777" w:rsidTr="00950CEC">
        <w:trPr>
          <w:trHeight w:val="758"/>
        </w:trPr>
        <w:tc>
          <w:tcPr>
            <w:tcW w:w="663" w:type="dxa"/>
            <w:vMerge/>
            <w:tcBorders>
              <w:top w:val="nil"/>
              <w:left w:val="single" w:sz="6" w:space="0" w:color="000000"/>
              <w:bottom w:val="single" w:sz="6" w:space="0" w:color="000000"/>
              <w:right w:val="single" w:sz="6" w:space="0" w:color="000000"/>
            </w:tcBorders>
          </w:tcPr>
          <w:p w14:paraId="52CE7D9A" w14:textId="77777777" w:rsidR="0018156D" w:rsidRPr="00806A15" w:rsidRDefault="0018156D">
            <w:pPr>
              <w:rPr>
                <w:sz w:val="20"/>
                <w:szCs w:val="20"/>
              </w:rPr>
            </w:pPr>
          </w:p>
        </w:tc>
        <w:tc>
          <w:tcPr>
            <w:tcW w:w="5327" w:type="dxa"/>
            <w:gridSpan w:val="2"/>
            <w:tcBorders>
              <w:top w:val="single" w:sz="6" w:space="0" w:color="000000"/>
              <w:left w:val="single" w:sz="6" w:space="0" w:color="000000"/>
              <w:bottom w:val="single" w:sz="6" w:space="0" w:color="000000"/>
              <w:right w:val="single" w:sz="6" w:space="0" w:color="000000"/>
            </w:tcBorders>
          </w:tcPr>
          <w:p w14:paraId="56B55E80" w14:textId="1787A34F" w:rsidR="0018156D" w:rsidRPr="00806A15" w:rsidRDefault="0018156D" w:rsidP="00606470">
            <w:pPr>
              <w:pStyle w:val="TableParagraph"/>
              <w:kinsoku w:val="0"/>
              <w:overflowPunct w:val="0"/>
              <w:spacing w:before="27" w:line="261" w:lineRule="auto"/>
              <w:ind w:left="99" w:hanging="13"/>
              <w:rPr>
                <w:i/>
                <w:iCs/>
                <w:color w:val="0A0A0A"/>
                <w:spacing w:val="-2"/>
                <w:sz w:val="20"/>
                <w:szCs w:val="20"/>
              </w:rPr>
            </w:pPr>
            <w:r w:rsidRPr="00806A15">
              <w:rPr>
                <w:i/>
                <w:iCs/>
                <w:color w:val="0A0A0A"/>
                <w:sz w:val="20"/>
                <w:szCs w:val="20"/>
              </w:rPr>
              <w:t xml:space="preserve">+ </w:t>
            </w:r>
            <w:r w:rsidR="008429B6" w:rsidRPr="00806A15">
              <w:rPr>
                <w:sz w:val="20"/>
                <w:szCs w:val="20"/>
              </w:rPr>
              <w:t>at the request of the enquirer and with the agreement of the case officer specialist service advice (i.e. Road Services attendance)</w:t>
            </w:r>
            <w:r w:rsidR="00F15399">
              <w:rPr>
                <w:sz w:val="20"/>
                <w:szCs w:val="20"/>
              </w:rPr>
              <w:t xml:space="preserve"> - </w:t>
            </w:r>
            <w:r w:rsidR="00F15399" w:rsidRPr="00F15399">
              <w:rPr>
                <w:rFonts w:eastAsiaTheme="minorEastAsia"/>
                <w:sz w:val="20"/>
                <w:szCs w:val="20"/>
              </w:rPr>
              <w:t>Applicant must state which specialist service(s) they wish to attend</w:t>
            </w:r>
          </w:p>
        </w:tc>
        <w:tc>
          <w:tcPr>
            <w:tcW w:w="3322" w:type="dxa"/>
            <w:tcBorders>
              <w:top w:val="single" w:sz="6" w:space="0" w:color="000000"/>
              <w:left w:val="single" w:sz="6" w:space="0" w:color="000000"/>
              <w:bottom w:val="single" w:sz="6" w:space="0" w:color="000000"/>
              <w:right w:val="single" w:sz="2" w:space="0" w:color="000000"/>
            </w:tcBorders>
            <w:vAlign w:val="center"/>
          </w:tcPr>
          <w:p w14:paraId="06F74160" w14:textId="0F49B636" w:rsidR="0018156D" w:rsidRPr="00806A15" w:rsidRDefault="008429B6" w:rsidP="00950CEC">
            <w:pPr>
              <w:pStyle w:val="TableParagraph"/>
              <w:kinsoku w:val="0"/>
              <w:overflowPunct w:val="0"/>
              <w:spacing w:before="49"/>
              <w:ind w:left="111"/>
              <w:jc w:val="center"/>
              <w:rPr>
                <w:b/>
                <w:bCs/>
                <w:i/>
                <w:iCs/>
                <w:color w:val="0A0A0A"/>
                <w:spacing w:val="-2"/>
                <w:w w:val="105"/>
                <w:sz w:val="20"/>
                <w:szCs w:val="20"/>
              </w:rPr>
            </w:pPr>
            <w:r w:rsidRPr="00806A15">
              <w:rPr>
                <w:sz w:val="20"/>
                <w:szCs w:val="20"/>
              </w:rPr>
              <w:t>Additional £</w:t>
            </w:r>
            <w:r w:rsidR="00F01AE8">
              <w:rPr>
                <w:sz w:val="20"/>
                <w:szCs w:val="20"/>
              </w:rPr>
              <w:t>131</w:t>
            </w:r>
            <w:r w:rsidRPr="00806A15">
              <w:rPr>
                <w:sz w:val="20"/>
                <w:szCs w:val="20"/>
              </w:rPr>
              <w:t xml:space="preserve"> for each service that attends</w:t>
            </w:r>
          </w:p>
        </w:tc>
        <w:tc>
          <w:tcPr>
            <w:tcW w:w="808" w:type="dxa"/>
            <w:gridSpan w:val="2"/>
            <w:tcBorders>
              <w:top w:val="single" w:sz="6" w:space="0" w:color="000000"/>
              <w:left w:val="single" w:sz="2" w:space="0" w:color="000000"/>
              <w:bottom w:val="single" w:sz="6" w:space="0" w:color="000000"/>
              <w:right w:val="single" w:sz="6" w:space="0" w:color="000000"/>
            </w:tcBorders>
          </w:tcPr>
          <w:p w14:paraId="5693B06D" w14:textId="77777777" w:rsidR="0018156D" w:rsidRPr="00806A15" w:rsidRDefault="0018156D">
            <w:pPr>
              <w:pStyle w:val="TableParagraph"/>
              <w:kinsoku w:val="0"/>
              <w:overflowPunct w:val="0"/>
              <w:spacing w:before="33" w:line="705" w:lineRule="exact"/>
              <w:ind w:left="202"/>
              <w:rPr>
                <w:color w:val="212323"/>
                <w:w w:val="98"/>
                <w:sz w:val="72"/>
                <w:szCs w:val="72"/>
              </w:rPr>
            </w:pPr>
            <w:r w:rsidRPr="00806A15">
              <w:rPr>
                <w:color w:val="212323"/>
                <w:w w:val="98"/>
                <w:sz w:val="72"/>
                <w:szCs w:val="72"/>
              </w:rPr>
              <w:t>□</w:t>
            </w:r>
          </w:p>
        </w:tc>
      </w:tr>
      <w:tr w:rsidR="00F15399" w:rsidRPr="00806A15" w14:paraId="413B528A" w14:textId="77777777" w:rsidTr="00950CEC">
        <w:trPr>
          <w:trHeight w:val="758"/>
        </w:trPr>
        <w:tc>
          <w:tcPr>
            <w:tcW w:w="663" w:type="dxa"/>
            <w:vMerge/>
            <w:tcBorders>
              <w:top w:val="nil"/>
              <w:left w:val="single" w:sz="6" w:space="0" w:color="000000"/>
              <w:bottom w:val="single" w:sz="6" w:space="0" w:color="000000"/>
              <w:right w:val="single" w:sz="6" w:space="0" w:color="000000"/>
            </w:tcBorders>
          </w:tcPr>
          <w:p w14:paraId="7B228A20" w14:textId="77777777" w:rsidR="00F15399" w:rsidRPr="00806A15" w:rsidRDefault="00F15399">
            <w:pPr>
              <w:rPr>
                <w:sz w:val="20"/>
                <w:szCs w:val="20"/>
              </w:rPr>
            </w:pPr>
          </w:p>
        </w:tc>
        <w:tc>
          <w:tcPr>
            <w:tcW w:w="5327" w:type="dxa"/>
            <w:gridSpan w:val="2"/>
            <w:tcBorders>
              <w:top w:val="single" w:sz="6" w:space="0" w:color="000000"/>
              <w:left w:val="single" w:sz="6" w:space="0" w:color="000000"/>
              <w:bottom w:val="single" w:sz="6" w:space="0" w:color="000000"/>
              <w:right w:val="single" w:sz="6" w:space="0" w:color="000000"/>
            </w:tcBorders>
          </w:tcPr>
          <w:p w14:paraId="7719D925" w14:textId="77777777" w:rsidR="00F15399" w:rsidRPr="00806A15" w:rsidRDefault="00F15399" w:rsidP="00606470">
            <w:pPr>
              <w:pStyle w:val="TableParagraph"/>
              <w:kinsoku w:val="0"/>
              <w:overflowPunct w:val="0"/>
              <w:spacing w:before="27" w:line="261" w:lineRule="auto"/>
              <w:ind w:left="99" w:hanging="13"/>
              <w:rPr>
                <w:i/>
                <w:iCs/>
                <w:color w:val="0A0A0A"/>
                <w:sz w:val="20"/>
                <w:szCs w:val="20"/>
              </w:rPr>
            </w:pPr>
          </w:p>
        </w:tc>
        <w:tc>
          <w:tcPr>
            <w:tcW w:w="3322" w:type="dxa"/>
            <w:tcBorders>
              <w:top w:val="single" w:sz="6" w:space="0" w:color="000000"/>
              <w:left w:val="single" w:sz="6" w:space="0" w:color="000000"/>
              <w:bottom w:val="single" w:sz="6" w:space="0" w:color="000000"/>
              <w:right w:val="single" w:sz="2" w:space="0" w:color="000000"/>
            </w:tcBorders>
            <w:vAlign w:val="center"/>
          </w:tcPr>
          <w:p w14:paraId="35AC5375" w14:textId="77777777" w:rsidR="00F15399" w:rsidRPr="00806A15" w:rsidRDefault="00F15399" w:rsidP="00950CEC">
            <w:pPr>
              <w:pStyle w:val="TableParagraph"/>
              <w:kinsoku w:val="0"/>
              <w:overflowPunct w:val="0"/>
              <w:spacing w:before="49"/>
              <w:ind w:left="111"/>
              <w:jc w:val="center"/>
              <w:rPr>
                <w:sz w:val="20"/>
                <w:szCs w:val="20"/>
              </w:rPr>
            </w:pPr>
          </w:p>
        </w:tc>
        <w:tc>
          <w:tcPr>
            <w:tcW w:w="808" w:type="dxa"/>
            <w:gridSpan w:val="2"/>
            <w:tcBorders>
              <w:top w:val="single" w:sz="6" w:space="0" w:color="000000"/>
              <w:left w:val="single" w:sz="2" w:space="0" w:color="000000"/>
              <w:bottom w:val="single" w:sz="6" w:space="0" w:color="000000"/>
              <w:right w:val="single" w:sz="6" w:space="0" w:color="000000"/>
            </w:tcBorders>
          </w:tcPr>
          <w:p w14:paraId="2F0A8273" w14:textId="77777777" w:rsidR="00F15399" w:rsidRPr="00806A15" w:rsidRDefault="00F15399">
            <w:pPr>
              <w:pStyle w:val="TableParagraph"/>
              <w:kinsoku w:val="0"/>
              <w:overflowPunct w:val="0"/>
              <w:spacing w:before="33" w:line="705" w:lineRule="exact"/>
              <w:ind w:left="202"/>
              <w:rPr>
                <w:color w:val="212323"/>
                <w:w w:val="98"/>
                <w:sz w:val="72"/>
                <w:szCs w:val="72"/>
              </w:rPr>
            </w:pPr>
          </w:p>
        </w:tc>
      </w:tr>
      <w:tr w:rsidR="0018156D" w:rsidRPr="00806A15" w14:paraId="4E2FC628" w14:textId="77777777">
        <w:trPr>
          <w:trHeight w:val="523"/>
        </w:trPr>
        <w:tc>
          <w:tcPr>
            <w:tcW w:w="663" w:type="dxa"/>
            <w:vMerge/>
            <w:tcBorders>
              <w:top w:val="nil"/>
              <w:left w:val="single" w:sz="6" w:space="0" w:color="000000"/>
              <w:bottom w:val="single" w:sz="6" w:space="0" w:color="000000"/>
              <w:right w:val="single" w:sz="6" w:space="0" w:color="000000"/>
            </w:tcBorders>
          </w:tcPr>
          <w:p w14:paraId="20A1AECE" w14:textId="77777777" w:rsidR="0018156D" w:rsidRPr="00806A15" w:rsidRDefault="0018156D">
            <w:pPr>
              <w:rPr>
                <w:sz w:val="20"/>
                <w:szCs w:val="20"/>
              </w:rPr>
            </w:pPr>
          </w:p>
        </w:tc>
        <w:tc>
          <w:tcPr>
            <w:tcW w:w="9457" w:type="dxa"/>
            <w:gridSpan w:val="5"/>
            <w:tcBorders>
              <w:top w:val="single" w:sz="6" w:space="0" w:color="000000"/>
              <w:left w:val="single" w:sz="6" w:space="0" w:color="000000"/>
              <w:bottom w:val="single" w:sz="2" w:space="0" w:color="000000"/>
              <w:right w:val="single" w:sz="6" w:space="0" w:color="000000"/>
            </w:tcBorders>
          </w:tcPr>
          <w:tbl>
            <w:tblPr>
              <w:tblW w:w="9582" w:type="dxa"/>
              <w:tblInd w:w="18" w:type="dxa"/>
              <w:tblLayout w:type="fixed"/>
              <w:tblCellMar>
                <w:left w:w="0" w:type="dxa"/>
                <w:right w:w="0" w:type="dxa"/>
              </w:tblCellMar>
              <w:tblLook w:val="0000" w:firstRow="0" w:lastRow="0" w:firstColumn="0" w:lastColumn="0" w:noHBand="0" w:noVBand="0"/>
            </w:tblPr>
            <w:tblGrid>
              <w:gridCol w:w="5245"/>
              <w:gridCol w:w="3402"/>
              <w:gridCol w:w="935"/>
            </w:tblGrid>
            <w:tr w:rsidR="00180B8B" w:rsidRPr="00806A15" w14:paraId="5A225606" w14:textId="77777777" w:rsidTr="00F15399">
              <w:trPr>
                <w:trHeight w:val="758"/>
              </w:trPr>
              <w:tc>
                <w:tcPr>
                  <w:tcW w:w="5245" w:type="dxa"/>
                  <w:tcBorders>
                    <w:top w:val="single" w:sz="6" w:space="0" w:color="000000"/>
                    <w:left w:val="single" w:sz="6" w:space="0" w:color="000000"/>
                    <w:bottom w:val="single" w:sz="6" w:space="0" w:color="000000"/>
                    <w:right w:val="single" w:sz="6" w:space="0" w:color="000000"/>
                  </w:tcBorders>
                </w:tcPr>
                <w:p w14:paraId="3049249D" w14:textId="5403EDE1" w:rsidR="00180B8B" w:rsidRPr="00806A15" w:rsidRDefault="00F15399" w:rsidP="00180B8B">
                  <w:pPr>
                    <w:pStyle w:val="TableParagraph"/>
                    <w:kinsoku w:val="0"/>
                    <w:overflowPunct w:val="0"/>
                    <w:spacing w:before="27" w:line="261" w:lineRule="auto"/>
                    <w:ind w:left="99" w:hanging="13"/>
                    <w:rPr>
                      <w:i/>
                      <w:iCs/>
                      <w:color w:val="0A0A0A"/>
                      <w:spacing w:val="-2"/>
                      <w:sz w:val="20"/>
                      <w:szCs w:val="20"/>
                    </w:rPr>
                  </w:pPr>
                  <w:r>
                    <w:rPr>
                      <w:color w:val="0A0A0A"/>
                      <w:sz w:val="20"/>
                      <w:szCs w:val="20"/>
                    </w:rPr>
                    <w:t>Local development p</w:t>
                  </w:r>
                  <w:r w:rsidRPr="00806A15">
                    <w:rPr>
                      <w:color w:val="0A0A0A"/>
                      <w:sz w:val="20"/>
                      <w:szCs w:val="20"/>
                    </w:rPr>
                    <w:t xml:space="preserve">re-position discussion only </w:t>
                  </w:r>
                  <w:r w:rsidRPr="00806A15">
                    <w:rPr>
                      <w:iCs/>
                      <w:color w:val="0A0A0A"/>
                      <w:sz w:val="20"/>
                      <w:szCs w:val="20"/>
                    </w:rPr>
                    <w:t>(no additional services can be</w:t>
                  </w:r>
                  <w:r w:rsidRPr="00806A15">
                    <w:rPr>
                      <w:iCs/>
                      <w:color w:val="0A0A0A"/>
                      <w:spacing w:val="-3"/>
                      <w:sz w:val="20"/>
                      <w:szCs w:val="20"/>
                    </w:rPr>
                    <w:t xml:space="preserve"> </w:t>
                  </w:r>
                  <w:r w:rsidRPr="00806A15">
                    <w:rPr>
                      <w:iCs/>
                      <w:color w:val="0A0A0A"/>
                      <w:sz w:val="20"/>
                      <w:szCs w:val="20"/>
                    </w:rPr>
                    <w:t>added)</w:t>
                  </w:r>
                </w:p>
              </w:tc>
              <w:tc>
                <w:tcPr>
                  <w:tcW w:w="3402" w:type="dxa"/>
                  <w:tcBorders>
                    <w:top w:val="single" w:sz="6" w:space="0" w:color="000000"/>
                    <w:left w:val="single" w:sz="6" w:space="0" w:color="000000"/>
                    <w:bottom w:val="single" w:sz="6" w:space="0" w:color="000000"/>
                    <w:right w:val="single" w:sz="2" w:space="0" w:color="000000"/>
                  </w:tcBorders>
                  <w:vAlign w:val="center"/>
                </w:tcPr>
                <w:p w14:paraId="5DB5E51D" w14:textId="621D4B67" w:rsidR="00F15399" w:rsidRPr="00F15399" w:rsidRDefault="00F15399" w:rsidP="00F15399">
                  <w:pPr>
                    <w:widowControl/>
                    <w:autoSpaceDE/>
                    <w:autoSpaceDN/>
                    <w:adjustRightInd/>
                    <w:spacing w:after="160" w:line="259" w:lineRule="auto"/>
                    <w:rPr>
                      <w:rFonts w:eastAsiaTheme="minorHAnsi"/>
                      <w:sz w:val="20"/>
                      <w:szCs w:val="20"/>
                      <w:lang w:eastAsia="en-US"/>
                    </w:rPr>
                  </w:pPr>
                  <w:r w:rsidRPr="00F15399">
                    <w:rPr>
                      <w:rFonts w:eastAsiaTheme="minorHAnsi"/>
                      <w:sz w:val="20"/>
                      <w:szCs w:val="20"/>
                      <w:lang w:eastAsia="en-US"/>
                    </w:rPr>
                    <w:t>Site size under 0.5 hectares - £240</w:t>
                  </w:r>
                </w:p>
                <w:p w14:paraId="2623645A" w14:textId="77777777" w:rsidR="00F15399" w:rsidRPr="00F15399" w:rsidRDefault="00F15399" w:rsidP="00F15399">
                  <w:pPr>
                    <w:widowControl/>
                    <w:autoSpaceDE/>
                    <w:autoSpaceDN/>
                    <w:adjustRightInd/>
                    <w:spacing w:after="160" w:line="259" w:lineRule="auto"/>
                    <w:rPr>
                      <w:rFonts w:eastAsiaTheme="minorHAnsi"/>
                      <w:sz w:val="20"/>
                      <w:szCs w:val="20"/>
                      <w:lang w:eastAsia="en-US"/>
                    </w:rPr>
                  </w:pPr>
                  <w:r w:rsidRPr="00F15399">
                    <w:rPr>
                      <w:rFonts w:eastAsiaTheme="minorHAnsi"/>
                      <w:sz w:val="20"/>
                      <w:szCs w:val="20"/>
                      <w:lang w:eastAsia="en-US"/>
                    </w:rPr>
                    <w:t>Site size over 0.5 hectares - £480</w:t>
                  </w:r>
                </w:p>
                <w:p w14:paraId="010E690A" w14:textId="5961C66C" w:rsidR="00180B8B" w:rsidRPr="00806A15" w:rsidRDefault="00180B8B" w:rsidP="00180B8B">
                  <w:pPr>
                    <w:pStyle w:val="TableParagraph"/>
                    <w:kinsoku w:val="0"/>
                    <w:overflowPunct w:val="0"/>
                    <w:spacing w:before="49"/>
                    <w:ind w:left="111"/>
                    <w:jc w:val="center"/>
                    <w:rPr>
                      <w:b/>
                      <w:bCs/>
                      <w:i/>
                      <w:iCs/>
                      <w:color w:val="0A0A0A"/>
                      <w:spacing w:val="-2"/>
                      <w:w w:val="105"/>
                      <w:sz w:val="20"/>
                      <w:szCs w:val="20"/>
                    </w:rPr>
                  </w:pPr>
                </w:p>
              </w:tc>
              <w:tc>
                <w:tcPr>
                  <w:tcW w:w="935" w:type="dxa"/>
                  <w:tcBorders>
                    <w:top w:val="single" w:sz="6" w:space="0" w:color="000000"/>
                    <w:left w:val="single" w:sz="2" w:space="0" w:color="000000"/>
                    <w:bottom w:val="single" w:sz="6" w:space="0" w:color="000000"/>
                    <w:right w:val="single" w:sz="6" w:space="0" w:color="000000"/>
                  </w:tcBorders>
                </w:tcPr>
                <w:p w14:paraId="20E05B7C" w14:textId="77777777" w:rsidR="00180B8B" w:rsidRPr="00806A15" w:rsidRDefault="00180B8B" w:rsidP="00180B8B">
                  <w:pPr>
                    <w:pStyle w:val="TableParagraph"/>
                    <w:kinsoku w:val="0"/>
                    <w:overflowPunct w:val="0"/>
                    <w:spacing w:before="33" w:line="705" w:lineRule="exact"/>
                    <w:ind w:left="202"/>
                    <w:rPr>
                      <w:color w:val="212323"/>
                      <w:w w:val="98"/>
                      <w:sz w:val="72"/>
                      <w:szCs w:val="72"/>
                    </w:rPr>
                  </w:pPr>
                  <w:r w:rsidRPr="00806A15">
                    <w:rPr>
                      <w:color w:val="212323"/>
                      <w:w w:val="98"/>
                      <w:sz w:val="72"/>
                      <w:szCs w:val="72"/>
                    </w:rPr>
                    <w:t>□</w:t>
                  </w:r>
                </w:p>
              </w:tc>
            </w:tr>
          </w:tbl>
          <w:p w14:paraId="75BBD499" w14:textId="77777777" w:rsidR="0018156D" w:rsidRPr="00806A15" w:rsidRDefault="0018156D">
            <w:pPr>
              <w:pStyle w:val="TableParagraph"/>
              <w:kinsoku w:val="0"/>
              <w:overflowPunct w:val="0"/>
              <w:spacing w:before="7"/>
              <w:rPr>
                <w:sz w:val="20"/>
                <w:szCs w:val="20"/>
              </w:rPr>
            </w:pPr>
          </w:p>
          <w:p w14:paraId="41D7E186" w14:textId="77777777" w:rsidR="0018156D" w:rsidRPr="00806A15" w:rsidRDefault="008429B6" w:rsidP="00606470">
            <w:pPr>
              <w:pStyle w:val="NoSpacing"/>
              <w:rPr>
                <w:rFonts w:ascii="Arial" w:hAnsi="Arial" w:cs="Arial"/>
                <w:b/>
                <w:sz w:val="20"/>
                <w:szCs w:val="20"/>
              </w:rPr>
            </w:pPr>
            <w:r w:rsidRPr="00806A15">
              <w:rPr>
                <w:rFonts w:ascii="Arial" w:hAnsi="Arial" w:cs="Arial"/>
                <w:b/>
                <w:bCs/>
                <w:color w:val="0A0A0A"/>
                <w:w w:val="105"/>
                <w:sz w:val="20"/>
                <w:szCs w:val="20"/>
              </w:rPr>
              <w:t>D</w:t>
            </w:r>
            <w:r w:rsidR="0018156D" w:rsidRPr="00806A15">
              <w:rPr>
                <w:rFonts w:ascii="Arial" w:hAnsi="Arial" w:cs="Arial"/>
                <w:b/>
                <w:bCs/>
                <w:color w:val="0A0A0A"/>
                <w:spacing w:val="-14"/>
                <w:w w:val="105"/>
                <w:sz w:val="20"/>
                <w:szCs w:val="20"/>
              </w:rPr>
              <w:t xml:space="preserve"> </w:t>
            </w:r>
            <w:r w:rsidR="0018156D" w:rsidRPr="00806A15">
              <w:rPr>
                <w:rFonts w:ascii="Arial" w:hAnsi="Arial" w:cs="Arial"/>
                <w:b/>
                <w:color w:val="0A0A0A"/>
                <w:w w:val="105"/>
                <w:sz w:val="20"/>
                <w:szCs w:val="20"/>
              </w:rPr>
              <w:t>-</w:t>
            </w:r>
            <w:r w:rsidR="0018156D" w:rsidRPr="00806A15">
              <w:rPr>
                <w:rFonts w:ascii="Arial" w:hAnsi="Arial" w:cs="Arial"/>
                <w:b/>
                <w:color w:val="0A0A0A"/>
                <w:spacing w:val="5"/>
                <w:w w:val="105"/>
                <w:sz w:val="20"/>
                <w:szCs w:val="20"/>
              </w:rPr>
              <w:t xml:space="preserve"> </w:t>
            </w:r>
            <w:r w:rsidR="0018156D" w:rsidRPr="00806A15">
              <w:rPr>
                <w:rFonts w:ascii="Arial" w:hAnsi="Arial" w:cs="Arial"/>
                <w:b/>
                <w:bCs/>
                <w:color w:val="0A0A0A"/>
                <w:w w:val="105"/>
                <w:sz w:val="20"/>
                <w:szCs w:val="20"/>
              </w:rPr>
              <w:t>Major</w:t>
            </w:r>
            <w:r w:rsidR="0018156D" w:rsidRPr="00806A15">
              <w:rPr>
                <w:rFonts w:ascii="Arial" w:hAnsi="Arial" w:cs="Arial"/>
                <w:b/>
                <w:bCs/>
                <w:color w:val="0A0A0A"/>
                <w:spacing w:val="8"/>
                <w:w w:val="105"/>
                <w:sz w:val="20"/>
                <w:szCs w:val="20"/>
              </w:rPr>
              <w:t xml:space="preserve"> </w:t>
            </w:r>
            <w:r w:rsidR="0018156D" w:rsidRPr="00806A15">
              <w:rPr>
                <w:rFonts w:ascii="Arial" w:hAnsi="Arial" w:cs="Arial"/>
                <w:b/>
                <w:bCs/>
                <w:color w:val="0A0A0A"/>
                <w:w w:val="105"/>
                <w:sz w:val="20"/>
                <w:szCs w:val="20"/>
              </w:rPr>
              <w:t>or</w:t>
            </w:r>
            <w:r w:rsidR="0018156D" w:rsidRPr="00806A15">
              <w:rPr>
                <w:rFonts w:ascii="Arial" w:hAnsi="Arial" w:cs="Arial"/>
                <w:b/>
                <w:bCs/>
                <w:color w:val="0A0A0A"/>
                <w:spacing w:val="-4"/>
                <w:w w:val="105"/>
                <w:sz w:val="20"/>
                <w:szCs w:val="20"/>
              </w:rPr>
              <w:t xml:space="preserve"> </w:t>
            </w:r>
            <w:r w:rsidR="0018156D" w:rsidRPr="00806A15">
              <w:rPr>
                <w:rFonts w:ascii="Arial" w:hAnsi="Arial" w:cs="Arial"/>
                <w:b/>
                <w:bCs/>
                <w:color w:val="0A0A0A"/>
                <w:w w:val="105"/>
                <w:sz w:val="20"/>
                <w:szCs w:val="20"/>
              </w:rPr>
              <w:t>national</w:t>
            </w:r>
            <w:r w:rsidR="0018156D" w:rsidRPr="00806A15">
              <w:rPr>
                <w:rFonts w:ascii="Arial" w:hAnsi="Arial" w:cs="Arial"/>
                <w:b/>
                <w:bCs/>
                <w:color w:val="0A0A0A"/>
                <w:spacing w:val="4"/>
                <w:w w:val="105"/>
                <w:sz w:val="20"/>
                <w:szCs w:val="20"/>
              </w:rPr>
              <w:t xml:space="preserve"> </w:t>
            </w:r>
            <w:r w:rsidR="0018156D" w:rsidRPr="00806A15">
              <w:rPr>
                <w:rFonts w:ascii="Arial" w:hAnsi="Arial" w:cs="Arial"/>
                <w:b/>
                <w:bCs/>
                <w:color w:val="0A0A0A"/>
                <w:w w:val="105"/>
                <w:sz w:val="20"/>
                <w:szCs w:val="20"/>
              </w:rPr>
              <w:t>development</w:t>
            </w:r>
            <w:r w:rsidR="0018156D" w:rsidRPr="00806A15">
              <w:rPr>
                <w:rFonts w:ascii="Arial" w:hAnsi="Arial" w:cs="Arial"/>
                <w:b/>
                <w:bCs/>
                <w:color w:val="0A0A0A"/>
                <w:spacing w:val="14"/>
                <w:w w:val="105"/>
                <w:sz w:val="20"/>
                <w:szCs w:val="20"/>
              </w:rPr>
              <w:t xml:space="preserve"> </w:t>
            </w:r>
            <w:r w:rsidRPr="00806A15">
              <w:rPr>
                <w:rFonts w:ascii="Arial" w:hAnsi="Arial" w:cs="Arial"/>
                <w:b/>
                <w:bCs/>
                <w:color w:val="0A0A0A"/>
                <w:sz w:val="20"/>
                <w:szCs w:val="20"/>
              </w:rPr>
              <w:t>including Section 42 applications</w:t>
            </w:r>
            <w:r w:rsidRPr="00806A15">
              <w:rPr>
                <w:rFonts w:ascii="Arial" w:hAnsi="Arial" w:cs="Arial"/>
                <w:b/>
                <w:bCs/>
                <w:color w:val="0A0A0A"/>
                <w:spacing w:val="9"/>
                <w:sz w:val="20"/>
                <w:szCs w:val="20"/>
              </w:rPr>
              <w:t xml:space="preserve"> </w:t>
            </w:r>
            <w:r w:rsidRPr="00806A15">
              <w:rPr>
                <w:rFonts w:ascii="Arial" w:hAnsi="Arial" w:cs="Arial"/>
                <w:b/>
                <w:bCs/>
                <w:color w:val="0A0A0A"/>
                <w:sz w:val="20"/>
                <w:szCs w:val="20"/>
              </w:rPr>
              <w:t>(</w:t>
            </w:r>
            <w:r w:rsidRPr="00806A15">
              <w:rPr>
                <w:rFonts w:ascii="Arial" w:hAnsi="Arial" w:cs="Arial"/>
                <w:b/>
                <w:sz w:val="20"/>
                <w:szCs w:val="20"/>
              </w:rPr>
              <w:t xml:space="preserve">50+ residential units </w:t>
            </w:r>
            <w:r w:rsidRPr="00806A15">
              <w:rPr>
                <w:rFonts w:ascii="Arial" w:hAnsi="Arial" w:cs="Arial"/>
                <w:b/>
                <w:bCs/>
                <w:color w:val="0A0A0A"/>
                <w:sz w:val="20"/>
                <w:szCs w:val="20"/>
              </w:rPr>
              <w:t xml:space="preserve">| </w:t>
            </w:r>
            <w:r w:rsidRPr="00806A15">
              <w:rPr>
                <w:rFonts w:ascii="Arial" w:hAnsi="Arial" w:cs="Arial"/>
                <w:b/>
                <w:sz w:val="20"/>
                <w:szCs w:val="20"/>
              </w:rPr>
              <w:t>1000m</w:t>
            </w:r>
            <w:r w:rsidRPr="00806A15">
              <w:rPr>
                <w:rFonts w:ascii="Arial" w:hAnsi="Arial" w:cs="Arial"/>
                <w:b/>
                <w:sz w:val="20"/>
                <w:szCs w:val="20"/>
                <w:vertAlign w:val="superscript"/>
              </w:rPr>
              <w:t xml:space="preserve">2  </w:t>
            </w:r>
            <w:r w:rsidRPr="00806A15">
              <w:rPr>
                <w:rFonts w:ascii="Arial" w:hAnsi="Arial" w:cs="Arial"/>
                <w:b/>
                <w:sz w:val="20"/>
                <w:szCs w:val="20"/>
              </w:rPr>
              <w:t>+ class 4/5/6 space | 5000m</w:t>
            </w:r>
            <w:r w:rsidRPr="00806A15">
              <w:rPr>
                <w:rFonts w:ascii="Arial" w:hAnsi="Arial" w:cs="Arial"/>
                <w:b/>
                <w:sz w:val="20"/>
                <w:szCs w:val="20"/>
                <w:vertAlign w:val="superscript"/>
              </w:rPr>
              <w:t>2</w:t>
            </w:r>
            <w:r w:rsidRPr="00806A15">
              <w:rPr>
                <w:rFonts w:ascii="Arial" w:hAnsi="Arial" w:cs="Arial"/>
                <w:b/>
                <w:sz w:val="20"/>
                <w:szCs w:val="20"/>
              </w:rPr>
              <w:t>+ other/mixed space | 2 hectares+ site size | Development proposals where the fee is calculated by site area</w:t>
            </w:r>
            <w:r w:rsidR="00606470" w:rsidRPr="00806A15">
              <w:rPr>
                <w:rFonts w:ascii="Arial" w:hAnsi="Arial" w:cs="Arial"/>
                <w:b/>
                <w:sz w:val="20"/>
                <w:szCs w:val="20"/>
              </w:rPr>
              <w:t xml:space="preserve"> | Other criteria per The Town and Country Planning (Hierarchy of Developments) (Scotland) Regulations 2009)</w:t>
            </w:r>
          </w:p>
          <w:p w14:paraId="11F3B9E8" w14:textId="77777777" w:rsidR="00606470" w:rsidRPr="00806A15" w:rsidRDefault="00606470" w:rsidP="00606470">
            <w:pPr>
              <w:pStyle w:val="NoSpacing"/>
              <w:rPr>
                <w:rFonts w:ascii="Arial" w:hAnsi="Arial" w:cs="Arial"/>
                <w:b/>
                <w:sz w:val="20"/>
                <w:szCs w:val="20"/>
              </w:rPr>
            </w:pPr>
          </w:p>
        </w:tc>
      </w:tr>
      <w:tr w:rsidR="0018156D" w:rsidRPr="00806A15" w14:paraId="4FA3F60A" w14:textId="77777777" w:rsidTr="00950CEC">
        <w:trPr>
          <w:trHeight w:val="753"/>
        </w:trPr>
        <w:tc>
          <w:tcPr>
            <w:tcW w:w="663" w:type="dxa"/>
            <w:vMerge/>
            <w:tcBorders>
              <w:top w:val="nil"/>
              <w:left w:val="single" w:sz="6" w:space="0" w:color="000000"/>
              <w:bottom w:val="single" w:sz="6" w:space="0" w:color="000000"/>
              <w:right w:val="single" w:sz="6" w:space="0" w:color="000000"/>
            </w:tcBorders>
          </w:tcPr>
          <w:p w14:paraId="19D1D44F" w14:textId="77777777" w:rsidR="0018156D" w:rsidRPr="00806A15" w:rsidRDefault="0018156D">
            <w:pPr>
              <w:rPr>
                <w:sz w:val="20"/>
                <w:szCs w:val="20"/>
              </w:rPr>
            </w:pPr>
          </w:p>
        </w:tc>
        <w:tc>
          <w:tcPr>
            <w:tcW w:w="5327" w:type="dxa"/>
            <w:gridSpan w:val="2"/>
            <w:tcBorders>
              <w:top w:val="single" w:sz="6" w:space="0" w:color="000000"/>
              <w:left w:val="single" w:sz="6" w:space="0" w:color="000000"/>
              <w:bottom w:val="single" w:sz="6" w:space="0" w:color="000000"/>
              <w:right w:val="single" w:sz="6" w:space="0" w:color="000000"/>
            </w:tcBorders>
          </w:tcPr>
          <w:p w14:paraId="21CAA422" w14:textId="77777777" w:rsidR="0018156D" w:rsidRPr="00806A15" w:rsidRDefault="0018156D" w:rsidP="00606470">
            <w:pPr>
              <w:pStyle w:val="TableParagraph"/>
              <w:kinsoku w:val="0"/>
              <w:overflowPunct w:val="0"/>
              <w:spacing w:before="22" w:line="266" w:lineRule="auto"/>
              <w:ind w:left="88" w:right="227" w:firstLine="3"/>
              <w:rPr>
                <w:i/>
                <w:iCs/>
                <w:color w:val="0A0A0A"/>
                <w:sz w:val="20"/>
                <w:szCs w:val="20"/>
              </w:rPr>
            </w:pPr>
            <w:r w:rsidRPr="00806A15">
              <w:rPr>
                <w:color w:val="0A0A0A"/>
                <w:sz w:val="20"/>
                <w:szCs w:val="20"/>
              </w:rPr>
              <w:t xml:space="preserve">Pre-position discussion only </w:t>
            </w:r>
            <w:r w:rsidRPr="00806A15">
              <w:rPr>
                <w:iCs/>
                <w:color w:val="0A0A0A"/>
                <w:sz w:val="20"/>
                <w:szCs w:val="20"/>
              </w:rPr>
              <w:t>(no additional services can be</w:t>
            </w:r>
            <w:r w:rsidRPr="00806A15">
              <w:rPr>
                <w:iCs/>
                <w:color w:val="0A0A0A"/>
                <w:spacing w:val="-3"/>
                <w:sz w:val="20"/>
                <w:szCs w:val="20"/>
              </w:rPr>
              <w:t xml:space="preserve"> </w:t>
            </w:r>
            <w:r w:rsidRPr="00806A15">
              <w:rPr>
                <w:iCs/>
                <w:color w:val="0A0A0A"/>
                <w:sz w:val="20"/>
                <w:szCs w:val="20"/>
              </w:rPr>
              <w:t>added)</w:t>
            </w:r>
          </w:p>
        </w:tc>
        <w:tc>
          <w:tcPr>
            <w:tcW w:w="3322" w:type="dxa"/>
            <w:tcBorders>
              <w:top w:val="single" w:sz="6" w:space="0" w:color="000000"/>
              <w:left w:val="single" w:sz="6" w:space="0" w:color="000000"/>
              <w:bottom w:val="single" w:sz="6" w:space="0" w:color="000000"/>
              <w:right w:val="single" w:sz="6" w:space="0" w:color="000000"/>
            </w:tcBorders>
            <w:vAlign w:val="center"/>
          </w:tcPr>
          <w:p w14:paraId="76076020" w14:textId="2AA94409" w:rsidR="0018156D" w:rsidRPr="00806A15" w:rsidRDefault="00606470" w:rsidP="00950CEC">
            <w:pPr>
              <w:pStyle w:val="TableParagraph"/>
              <w:kinsoku w:val="0"/>
              <w:overflowPunct w:val="0"/>
              <w:spacing w:before="44"/>
              <w:ind w:left="113"/>
              <w:jc w:val="center"/>
              <w:rPr>
                <w:b/>
                <w:bCs/>
                <w:color w:val="0A0A0A"/>
                <w:spacing w:val="-2"/>
                <w:w w:val="105"/>
                <w:sz w:val="20"/>
                <w:szCs w:val="20"/>
              </w:rPr>
            </w:pPr>
            <w:r w:rsidRPr="00806A15">
              <w:rPr>
                <w:sz w:val="20"/>
                <w:szCs w:val="20"/>
              </w:rPr>
              <w:t>£</w:t>
            </w:r>
            <w:r w:rsidR="00F01AE8">
              <w:rPr>
                <w:sz w:val="20"/>
                <w:szCs w:val="20"/>
              </w:rPr>
              <w:t>1558</w:t>
            </w:r>
          </w:p>
        </w:tc>
        <w:tc>
          <w:tcPr>
            <w:tcW w:w="808" w:type="dxa"/>
            <w:gridSpan w:val="2"/>
            <w:tcBorders>
              <w:top w:val="single" w:sz="6" w:space="0" w:color="000000"/>
              <w:left w:val="single" w:sz="6" w:space="0" w:color="000000"/>
              <w:bottom w:val="single" w:sz="6" w:space="0" w:color="000000"/>
              <w:right w:val="single" w:sz="6" w:space="0" w:color="000000"/>
            </w:tcBorders>
          </w:tcPr>
          <w:p w14:paraId="13FF992C" w14:textId="77777777" w:rsidR="0018156D" w:rsidRPr="00806A15" w:rsidRDefault="0018156D">
            <w:pPr>
              <w:pStyle w:val="TableParagraph"/>
              <w:kinsoku w:val="0"/>
              <w:overflowPunct w:val="0"/>
              <w:spacing w:line="734" w:lineRule="exact"/>
              <w:ind w:left="197"/>
              <w:rPr>
                <w:color w:val="212323"/>
                <w:w w:val="98"/>
                <w:sz w:val="72"/>
                <w:szCs w:val="72"/>
              </w:rPr>
            </w:pPr>
            <w:r w:rsidRPr="00806A15">
              <w:rPr>
                <w:color w:val="212323"/>
                <w:w w:val="98"/>
                <w:sz w:val="72"/>
                <w:szCs w:val="72"/>
              </w:rPr>
              <w:t>□</w:t>
            </w:r>
          </w:p>
        </w:tc>
      </w:tr>
      <w:tr w:rsidR="0018156D" w:rsidRPr="00806A15" w14:paraId="79410735" w14:textId="77777777" w:rsidTr="00950CEC">
        <w:trPr>
          <w:trHeight w:val="768"/>
        </w:trPr>
        <w:tc>
          <w:tcPr>
            <w:tcW w:w="663" w:type="dxa"/>
            <w:vMerge/>
            <w:tcBorders>
              <w:top w:val="nil"/>
              <w:left w:val="single" w:sz="6" w:space="0" w:color="000000"/>
              <w:bottom w:val="single" w:sz="6" w:space="0" w:color="000000"/>
              <w:right w:val="single" w:sz="6" w:space="0" w:color="000000"/>
            </w:tcBorders>
          </w:tcPr>
          <w:p w14:paraId="6022BB4B" w14:textId="77777777" w:rsidR="0018156D" w:rsidRPr="00806A15" w:rsidRDefault="0018156D">
            <w:pPr>
              <w:rPr>
                <w:sz w:val="20"/>
                <w:szCs w:val="20"/>
              </w:rPr>
            </w:pPr>
          </w:p>
        </w:tc>
        <w:tc>
          <w:tcPr>
            <w:tcW w:w="5327" w:type="dxa"/>
            <w:gridSpan w:val="2"/>
            <w:tcBorders>
              <w:top w:val="single" w:sz="6" w:space="0" w:color="000000"/>
              <w:left w:val="single" w:sz="6" w:space="0" w:color="000000"/>
              <w:bottom w:val="single" w:sz="6" w:space="0" w:color="000000"/>
              <w:right w:val="single" w:sz="6" w:space="0" w:color="000000"/>
            </w:tcBorders>
          </w:tcPr>
          <w:p w14:paraId="2F780809" w14:textId="77777777" w:rsidR="00606470" w:rsidRPr="00806A15" w:rsidRDefault="0018156D">
            <w:pPr>
              <w:pStyle w:val="TableParagraph"/>
              <w:kinsoku w:val="0"/>
              <w:overflowPunct w:val="0"/>
              <w:spacing w:before="31" w:line="261" w:lineRule="auto"/>
              <w:ind w:left="86" w:hanging="3"/>
              <w:rPr>
                <w:color w:val="0A0A0A"/>
                <w:w w:val="105"/>
                <w:sz w:val="20"/>
                <w:szCs w:val="20"/>
              </w:rPr>
            </w:pPr>
            <w:r w:rsidRPr="00806A15">
              <w:rPr>
                <w:color w:val="0A0A0A"/>
                <w:w w:val="105"/>
                <w:sz w:val="20"/>
                <w:szCs w:val="20"/>
              </w:rPr>
              <w:t>Standard</w:t>
            </w:r>
            <w:r w:rsidRPr="00806A15">
              <w:rPr>
                <w:color w:val="0A0A0A"/>
                <w:spacing w:val="-12"/>
                <w:w w:val="105"/>
                <w:sz w:val="20"/>
                <w:szCs w:val="20"/>
              </w:rPr>
              <w:t xml:space="preserve"> </w:t>
            </w:r>
            <w:r w:rsidRPr="00806A15">
              <w:rPr>
                <w:color w:val="0A0A0A"/>
                <w:w w:val="105"/>
                <w:sz w:val="20"/>
                <w:szCs w:val="20"/>
              </w:rPr>
              <w:t>service</w:t>
            </w:r>
            <w:r w:rsidR="00606470" w:rsidRPr="00806A15">
              <w:rPr>
                <w:color w:val="0A0A0A"/>
                <w:w w:val="105"/>
                <w:sz w:val="20"/>
                <w:szCs w:val="20"/>
              </w:rPr>
              <w:t>:</w:t>
            </w:r>
          </w:p>
          <w:p w14:paraId="2AD9084E" w14:textId="77777777" w:rsidR="00606470" w:rsidRPr="00806A15" w:rsidRDefault="00606470" w:rsidP="00606470">
            <w:pPr>
              <w:pStyle w:val="NoSpacing"/>
              <w:numPr>
                <w:ilvl w:val="0"/>
                <w:numId w:val="6"/>
              </w:numPr>
              <w:rPr>
                <w:rFonts w:ascii="Arial" w:hAnsi="Arial" w:cs="Arial"/>
                <w:sz w:val="20"/>
                <w:szCs w:val="20"/>
              </w:rPr>
            </w:pPr>
            <w:r w:rsidRPr="00806A15">
              <w:rPr>
                <w:rFonts w:ascii="Arial" w:hAnsi="Arial" w:cs="Arial"/>
                <w:sz w:val="20"/>
                <w:szCs w:val="20"/>
              </w:rPr>
              <w:t>Maximum 1 hour discussion meeting with case officer, Road Services and other relevant Council officers at the Council’s discretion, date to be agreed within 10 working days</w:t>
            </w:r>
          </w:p>
          <w:p w14:paraId="6320534D" w14:textId="77777777" w:rsidR="00606470" w:rsidRPr="00806A15" w:rsidRDefault="00606470" w:rsidP="00606470">
            <w:pPr>
              <w:pStyle w:val="NoSpacing"/>
              <w:numPr>
                <w:ilvl w:val="0"/>
                <w:numId w:val="6"/>
              </w:numPr>
              <w:rPr>
                <w:rFonts w:ascii="Arial" w:hAnsi="Arial" w:cs="Arial"/>
                <w:sz w:val="20"/>
                <w:szCs w:val="20"/>
              </w:rPr>
            </w:pPr>
            <w:r w:rsidRPr="00806A15">
              <w:rPr>
                <w:rFonts w:ascii="Arial" w:hAnsi="Arial" w:cs="Arial"/>
                <w:sz w:val="20"/>
                <w:szCs w:val="20"/>
              </w:rPr>
              <w:t>Unaccompanied site visit by case officer</w:t>
            </w:r>
          </w:p>
          <w:p w14:paraId="6A28AF4D" w14:textId="77777777" w:rsidR="00606470" w:rsidRPr="00806A15" w:rsidRDefault="00606470" w:rsidP="00606470">
            <w:pPr>
              <w:pStyle w:val="NoSpacing"/>
              <w:numPr>
                <w:ilvl w:val="0"/>
                <w:numId w:val="6"/>
              </w:numPr>
              <w:rPr>
                <w:rFonts w:ascii="Arial" w:hAnsi="Arial" w:cs="Arial"/>
                <w:sz w:val="20"/>
                <w:szCs w:val="20"/>
              </w:rPr>
            </w:pPr>
            <w:r w:rsidRPr="00806A15">
              <w:rPr>
                <w:rFonts w:ascii="Arial" w:hAnsi="Arial" w:cs="Arial"/>
                <w:sz w:val="20"/>
                <w:szCs w:val="20"/>
              </w:rPr>
              <w:t>Maximum 1 hour follow up meeting with case officer, Road Services and other relevant Council officers at the Council’s discretion</w:t>
            </w:r>
          </w:p>
          <w:p w14:paraId="35DA0041" w14:textId="77777777" w:rsidR="0018156D" w:rsidRPr="00806A15" w:rsidRDefault="0018156D" w:rsidP="00606470">
            <w:pPr>
              <w:pStyle w:val="TableParagraph"/>
              <w:kinsoku w:val="0"/>
              <w:overflowPunct w:val="0"/>
              <w:spacing w:before="31" w:line="261" w:lineRule="auto"/>
              <w:ind w:left="86" w:hanging="3"/>
              <w:rPr>
                <w:i/>
                <w:iCs/>
                <w:color w:val="0A0A0A"/>
                <w:w w:val="105"/>
                <w:sz w:val="20"/>
                <w:szCs w:val="20"/>
              </w:rPr>
            </w:pPr>
          </w:p>
        </w:tc>
        <w:tc>
          <w:tcPr>
            <w:tcW w:w="3322" w:type="dxa"/>
            <w:tcBorders>
              <w:top w:val="single" w:sz="6" w:space="0" w:color="000000"/>
              <w:left w:val="single" w:sz="6" w:space="0" w:color="000000"/>
              <w:bottom w:val="single" w:sz="6" w:space="0" w:color="000000"/>
              <w:right w:val="single" w:sz="6" w:space="0" w:color="000000"/>
            </w:tcBorders>
            <w:vAlign w:val="center"/>
          </w:tcPr>
          <w:p w14:paraId="07488AF1" w14:textId="6A621ADA" w:rsidR="0018156D" w:rsidRPr="00806A15" w:rsidRDefault="00606470" w:rsidP="00950CEC">
            <w:pPr>
              <w:pStyle w:val="TableParagraph"/>
              <w:kinsoku w:val="0"/>
              <w:overflowPunct w:val="0"/>
              <w:spacing w:before="45"/>
              <w:ind w:left="113"/>
              <w:jc w:val="center"/>
              <w:rPr>
                <w:b/>
                <w:bCs/>
                <w:color w:val="0A0A0A"/>
                <w:spacing w:val="-2"/>
                <w:w w:val="105"/>
                <w:sz w:val="20"/>
                <w:szCs w:val="20"/>
              </w:rPr>
            </w:pPr>
            <w:r w:rsidRPr="00806A15">
              <w:rPr>
                <w:sz w:val="20"/>
                <w:szCs w:val="20"/>
              </w:rPr>
              <w:t>50% of the cost of the planning application fee</w:t>
            </w:r>
            <w:r w:rsidR="006075F7">
              <w:rPr>
                <w:sz w:val="20"/>
                <w:szCs w:val="20"/>
              </w:rPr>
              <w:t xml:space="preserve"> +VAT</w:t>
            </w:r>
            <w:r w:rsidRPr="00806A15">
              <w:rPr>
                <w:sz w:val="20"/>
                <w:szCs w:val="20"/>
              </w:rPr>
              <w:t>, subject to a maximum of £</w:t>
            </w:r>
            <w:r w:rsidR="00F01AE8">
              <w:rPr>
                <w:sz w:val="20"/>
                <w:szCs w:val="20"/>
              </w:rPr>
              <w:t>10080</w:t>
            </w:r>
          </w:p>
        </w:tc>
        <w:tc>
          <w:tcPr>
            <w:tcW w:w="808" w:type="dxa"/>
            <w:gridSpan w:val="2"/>
            <w:tcBorders>
              <w:top w:val="single" w:sz="6" w:space="0" w:color="000000"/>
              <w:left w:val="single" w:sz="6" w:space="0" w:color="000000"/>
              <w:bottom w:val="single" w:sz="6" w:space="0" w:color="000000"/>
              <w:right w:val="single" w:sz="6" w:space="0" w:color="000000"/>
            </w:tcBorders>
          </w:tcPr>
          <w:p w14:paraId="0507046A" w14:textId="71841D5D" w:rsidR="0018156D" w:rsidRPr="00806A15" w:rsidRDefault="0018156D">
            <w:pPr>
              <w:pStyle w:val="TableParagraph"/>
              <w:kinsoku w:val="0"/>
              <w:overflowPunct w:val="0"/>
              <w:spacing w:before="38" w:line="710" w:lineRule="exact"/>
              <w:ind w:left="197"/>
              <w:rPr>
                <w:color w:val="212323"/>
                <w:w w:val="98"/>
                <w:sz w:val="72"/>
                <w:szCs w:val="72"/>
              </w:rPr>
            </w:pPr>
            <w:r w:rsidRPr="00806A15">
              <w:rPr>
                <w:color w:val="212323"/>
                <w:w w:val="98"/>
                <w:sz w:val="72"/>
                <w:szCs w:val="72"/>
              </w:rPr>
              <w:t>□</w:t>
            </w:r>
            <w:r w:rsidR="002600C8" w:rsidRPr="002600C8">
              <w:rPr>
                <w:color w:val="212323"/>
                <w:w w:val="98"/>
                <w:sz w:val="18"/>
                <w:szCs w:val="18"/>
              </w:rPr>
              <w:t>1</w:t>
            </w:r>
          </w:p>
        </w:tc>
      </w:tr>
      <w:tr w:rsidR="0018156D" w:rsidRPr="00806A15" w14:paraId="679B54FA" w14:textId="77777777" w:rsidTr="00950CEC">
        <w:trPr>
          <w:trHeight w:val="753"/>
        </w:trPr>
        <w:tc>
          <w:tcPr>
            <w:tcW w:w="663" w:type="dxa"/>
            <w:vMerge/>
            <w:tcBorders>
              <w:top w:val="nil"/>
              <w:left w:val="single" w:sz="6" w:space="0" w:color="000000"/>
              <w:bottom w:val="single" w:sz="6" w:space="0" w:color="000000"/>
              <w:right w:val="single" w:sz="6" w:space="0" w:color="000000"/>
            </w:tcBorders>
          </w:tcPr>
          <w:p w14:paraId="4EBE7F01" w14:textId="77777777" w:rsidR="0018156D" w:rsidRPr="00806A15" w:rsidRDefault="0018156D">
            <w:pPr>
              <w:rPr>
                <w:sz w:val="20"/>
                <w:szCs w:val="20"/>
              </w:rPr>
            </w:pPr>
          </w:p>
        </w:tc>
        <w:tc>
          <w:tcPr>
            <w:tcW w:w="5327" w:type="dxa"/>
            <w:gridSpan w:val="2"/>
            <w:tcBorders>
              <w:top w:val="single" w:sz="6" w:space="0" w:color="000000"/>
              <w:left w:val="single" w:sz="6" w:space="0" w:color="000000"/>
              <w:bottom w:val="single" w:sz="6" w:space="0" w:color="000000"/>
              <w:right w:val="single" w:sz="6" w:space="0" w:color="000000"/>
            </w:tcBorders>
          </w:tcPr>
          <w:p w14:paraId="7D1B21DA" w14:textId="77777777" w:rsidR="0018156D" w:rsidRDefault="0018156D" w:rsidP="00606470">
            <w:pPr>
              <w:pStyle w:val="TableParagraph"/>
              <w:kinsoku w:val="0"/>
              <w:overflowPunct w:val="0"/>
              <w:spacing w:before="17" w:line="261" w:lineRule="auto"/>
              <w:rPr>
                <w:sz w:val="20"/>
                <w:szCs w:val="20"/>
              </w:rPr>
            </w:pPr>
            <w:r w:rsidRPr="00806A15">
              <w:rPr>
                <w:i/>
                <w:iCs/>
                <w:color w:val="0A0A0A"/>
                <w:sz w:val="20"/>
                <w:szCs w:val="20"/>
              </w:rPr>
              <w:t xml:space="preserve">+ </w:t>
            </w:r>
            <w:r w:rsidR="00606470" w:rsidRPr="00806A15">
              <w:rPr>
                <w:sz w:val="20"/>
                <w:szCs w:val="20"/>
              </w:rPr>
              <w:t>Maximum 1 hour meeting with case officer, Road Services and other relevant Council officers at the Council’s discretion either virtual/in person at the Council’s discretion</w:t>
            </w:r>
          </w:p>
          <w:p w14:paraId="14EE95E5" w14:textId="77777777" w:rsidR="00BD3598" w:rsidRDefault="00BD3598" w:rsidP="00606470">
            <w:pPr>
              <w:pStyle w:val="TableParagraph"/>
              <w:kinsoku w:val="0"/>
              <w:overflowPunct w:val="0"/>
              <w:spacing w:before="17" w:line="261" w:lineRule="auto"/>
              <w:rPr>
                <w:sz w:val="20"/>
                <w:szCs w:val="20"/>
              </w:rPr>
            </w:pPr>
          </w:p>
          <w:p w14:paraId="1FF922AC" w14:textId="77777777" w:rsidR="00BD3598" w:rsidRDefault="00BD3598" w:rsidP="00606470">
            <w:pPr>
              <w:pStyle w:val="TableParagraph"/>
              <w:kinsoku w:val="0"/>
              <w:overflowPunct w:val="0"/>
              <w:spacing w:before="17" w:line="261" w:lineRule="auto"/>
              <w:rPr>
                <w:sz w:val="20"/>
                <w:szCs w:val="20"/>
              </w:rPr>
            </w:pPr>
            <w:r w:rsidRPr="00BD3598">
              <w:rPr>
                <w:iCs/>
                <w:color w:val="0A0A0A"/>
                <w:spacing w:val="-2"/>
                <w:sz w:val="20"/>
                <w:szCs w:val="20"/>
              </w:rPr>
              <w:t xml:space="preserve">+ </w:t>
            </w:r>
            <w:r w:rsidRPr="00BD3598">
              <w:rPr>
                <w:sz w:val="20"/>
                <w:szCs w:val="20"/>
              </w:rPr>
              <w:t>Above meeting can include team manager/service manager</w:t>
            </w:r>
            <w:r>
              <w:rPr>
                <w:sz w:val="20"/>
                <w:szCs w:val="20"/>
              </w:rPr>
              <w:t xml:space="preserve"> in which case</w:t>
            </w:r>
            <w:r w:rsidR="00335590">
              <w:rPr>
                <w:sz w:val="20"/>
                <w:szCs w:val="20"/>
              </w:rPr>
              <w:t xml:space="preserve"> the additional meeting cost is</w:t>
            </w:r>
          </w:p>
          <w:p w14:paraId="33B3E7F8" w14:textId="77777777" w:rsidR="00BD3598" w:rsidRDefault="00BD3598" w:rsidP="00606470">
            <w:pPr>
              <w:pStyle w:val="TableParagraph"/>
              <w:kinsoku w:val="0"/>
              <w:overflowPunct w:val="0"/>
              <w:spacing w:before="17" w:line="261" w:lineRule="auto"/>
              <w:rPr>
                <w:sz w:val="20"/>
                <w:szCs w:val="20"/>
              </w:rPr>
            </w:pPr>
          </w:p>
          <w:p w14:paraId="17D6D383" w14:textId="77777777" w:rsidR="00BD3598" w:rsidRPr="00BD3598" w:rsidRDefault="00BD3598" w:rsidP="00BD3598">
            <w:pPr>
              <w:pStyle w:val="TableParagraph"/>
              <w:kinsoku w:val="0"/>
              <w:overflowPunct w:val="0"/>
              <w:spacing w:before="17" w:line="261" w:lineRule="auto"/>
              <w:rPr>
                <w:iCs/>
                <w:color w:val="0A0A0A"/>
                <w:spacing w:val="-2"/>
                <w:sz w:val="20"/>
                <w:szCs w:val="20"/>
              </w:rPr>
            </w:pPr>
            <w:r>
              <w:rPr>
                <w:sz w:val="20"/>
                <w:szCs w:val="20"/>
              </w:rPr>
              <w:t>(Note: Both boxes must be marked to</w:t>
            </w:r>
            <w:r w:rsidRPr="00BD3598">
              <w:rPr>
                <w:sz w:val="20"/>
                <w:szCs w:val="20"/>
              </w:rPr>
              <w:t xml:space="preserve"> include team manager/service manager</w:t>
            </w:r>
            <w:r>
              <w:rPr>
                <w:sz w:val="20"/>
                <w:szCs w:val="20"/>
              </w:rPr>
              <w:t xml:space="preserve"> at the additional maximum 1 hour meeting)</w:t>
            </w:r>
          </w:p>
        </w:tc>
        <w:tc>
          <w:tcPr>
            <w:tcW w:w="3322" w:type="dxa"/>
            <w:tcBorders>
              <w:top w:val="single" w:sz="6" w:space="0" w:color="000000"/>
              <w:left w:val="single" w:sz="6" w:space="0" w:color="000000"/>
              <w:bottom w:val="single" w:sz="6" w:space="0" w:color="000000"/>
              <w:right w:val="single" w:sz="6" w:space="0" w:color="000000"/>
            </w:tcBorders>
          </w:tcPr>
          <w:p w14:paraId="277D07D5" w14:textId="635F70CF" w:rsidR="0018156D" w:rsidRDefault="00606470" w:rsidP="00950CEC">
            <w:pPr>
              <w:pStyle w:val="TableParagraph"/>
              <w:kinsoku w:val="0"/>
              <w:overflowPunct w:val="0"/>
              <w:spacing w:before="17"/>
              <w:ind w:left="101"/>
              <w:jc w:val="center"/>
              <w:rPr>
                <w:sz w:val="20"/>
                <w:szCs w:val="20"/>
              </w:rPr>
            </w:pPr>
            <w:r w:rsidRPr="00806A15">
              <w:rPr>
                <w:sz w:val="20"/>
                <w:szCs w:val="20"/>
              </w:rPr>
              <w:t>£</w:t>
            </w:r>
            <w:r w:rsidR="00F01AE8">
              <w:rPr>
                <w:sz w:val="20"/>
                <w:szCs w:val="20"/>
              </w:rPr>
              <w:t>390</w:t>
            </w:r>
            <w:r w:rsidRPr="00806A15">
              <w:rPr>
                <w:sz w:val="20"/>
                <w:szCs w:val="20"/>
              </w:rPr>
              <w:t xml:space="preserve"> for each meeting</w:t>
            </w:r>
          </w:p>
          <w:p w14:paraId="02A2358C" w14:textId="77777777" w:rsidR="00BD3598" w:rsidRDefault="00BD3598" w:rsidP="00950CEC">
            <w:pPr>
              <w:pStyle w:val="TableParagraph"/>
              <w:kinsoku w:val="0"/>
              <w:overflowPunct w:val="0"/>
              <w:spacing w:before="17"/>
              <w:ind w:left="101"/>
              <w:jc w:val="center"/>
              <w:rPr>
                <w:sz w:val="20"/>
                <w:szCs w:val="20"/>
              </w:rPr>
            </w:pPr>
          </w:p>
          <w:p w14:paraId="23ECF40F" w14:textId="77777777" w:rsidR="00BD3598" w:rsidRDefault="00BD3598" w:rsidP="00950CEC">
            <w:pPr>
              <w:pStyle w:val="TableParagraph"/>
              <w:kinsoku w:val="0"/>
              <w:overflowPunct w:val="0"/>
              <w:spacing w:before="17"/>
              <w:ind w:left="101"/>
              <w:jc w:val="center"/>
              <w:rPr>
                <w:sz w:val="20"/>
                <w:szCs w:val="20"/>
              </w:rPr>
            </w:pPr>
          </w:p>
          <w:p w14:paraId="545B9FC5" w14:textId="77777777" w:rsidR="00BD3598" w:rsidRDefault="00BD3598" w:rsidP="00950CEC">
            <w:pPr>
              <w:pStyle w:val="TableParagraph"/>
              <w:kinsoku w:val="0"/>
              <w:overflowPunct w:val="0"/>
              <w:spacing w:before="17"/>
              <w:ind w:left="101"/>
              <w:jc w:val="center"/>
              <w:rPr>
                <w:sz w:val="20"/>
                <w:szCs w:val="20"/>
              </w:rPr>
            </w:pPr>
          </w:p>
          <w:p w14:paraId="5A0D1B83" w14:textId="5BE73C1F" w:rsidR="00BD3598" w:rsidRPr="00BD3598" w:rsidRDefault="00BD3598" w:rsidP="00950CEC">
            <w:pPr>
              <w:pStyle w:val="TableParagraph"/>
              <w:kinsoku w:val="0"/>
              <w:overflowPunct w:val="0"/>
              <w:spacing w:before="17"/>
              <w:ind w:left="101"/>
              <w:jc w:val="center"/>
              <w:rPr>
                <w:b/>
                <w:bCs/>
                <w:i/>
                <w:iCs/>
                <w:color w:val="0A0A0A"/>
                <w:spacing w:val="-2"/>
                <w:sz w:val="20"/>
                <w:szCs w:val="20"/>
              </w:rPr>
            </w:pPr>
            <w:r w:rsidRPr="00BD3598">
              <w:rPr>
                <w:sz w:val="20"/>
                <w:szCs w:val="20"/>
              </w:rPr>
              <w:t>£</w:t>
            </w:r>
            <w:r w:rsidR="00F01AE8">
              <w:rPr>
                <w:sz w:val="20"/>
                <w:szCs w:val="20"/>
              </w:rPr>
              <w:t>649</w:t>
            </w:r>
          </w:p>
        </w:tc>
        <w:tc>
          <w:tcPr>
            <w:tcW w:w="808" w:type="dxa"/>
            <w:gridSpan w:val="2"/>
            <w:tcBorders>
              <w:top w:val="single" w:sz="6" w:space="0" w:color="000000"/>
              <w:left w:val="single" w:sz="6" w:space="0" w:color="000000"/>
              <w:bottom w:val="single" w:sz="6" w:space="0" w:color="000000"/>
              <w:right w:val="single" w:sz="6" w:space="0" w:color="000000"/>
            </w:tcBorders>
          </w:tcPr>
          <w:p w14:paraId="43E54D5A" w14:textId="77777777" w:rsidR="0018156D" w:rsidRDefault="0018156D">
            <w:pPr>
              <w:pStyle w:val="TableParagraph"/>
              <w:kinsoku w:val="0"/>
              <w:overflowPunct w:val="0"/>
              <w:spacing w:line="734" w:lineRule="exact"/>
              <w:ind w:left="192"/>
              <w:rPr>
                <w:color w:val="212323"/>
                <w:w w:val="98"/>
                <w:sz w:val="72"/>
                <w:szCs w:val="72"/>
              </w:rPr>
            </w:pPr>
            <w:r w:rsidRPr="00806A15">
              <w:rPr>
                <w:color w:val="212323"/>
                <w:w w:val="98"/>
                <w:sz w:val="72"/>
                <w:szCs w:val="72"/>
              </w:rPr>
              <w:t>□</w:t>
            </w:r>
          </w:p>
          <w:p w14:paraId="4ED54A97" w14:textId="77777777" w:rsidR="00BD3598" w:rsidRPr="00806A15" w:rsidRDefault="00BD3598">
            <w:pPr>
              <w:pStyle w:val="TableParagraph"/>
              <w:kinsoku w:val="0"/>
              <w:overflowPunct w:val="0"/>
              <w:spacing w:line="734" w:lineRule="exact"/>
              <w:ind w:left="192"/>
              <w:rPr>
                <w:color w:val="212323"/>
                <w:w w:val="98"/>
                <w:sz w:val="72"/>
                <w:szCs w:val="72"/>
              </w:rPr>
            </w:pPr>
            <w:r w:rsidRPr="00806A15">
              <w:rPr>
                <w:color w:val="212323"/>
                <w:w w:val="98"/>
                <w:sz w:val="72"/>
                <w:szCs w:val="72"/>
              </w:rPr>
              <w:t>□</w:t>
            </w:r>
          </w:p>
        </w:tc>
      </w:tr>
      <w:tr w:rsidR="001E7FF7" w:rsidRPr="00806A15" w14:paraId="6ACEDB3E" w14:textId="77777777" w:rsidTr="00EB7C2C">
        <w:trPr>
          <w:trHeight w:val="753"/>
        </w:trPr>
        <w:tc>
          <w:tcPr>
            <w:tcW w:w="663" w:type="dxa"/>
            <w:tcBorders>
              <w:top w:val="nil"/>
              <w:left w:val="single" w:sz="6" w:space="0" w:color="000000"/>
              <w:bottom w:val="nil"/>
              <w:right w:val="single" w:sz="6" w:space="0" w:color="000000"/>
            </w:tcBorders>
          </w:tcPr>
          <w:p w14:paraId="287C4989" w14:textId="77777777" w:rsidR="001E7FF7" w:rsidRPr="00806A15" w:rsidRDefault="001E7FF7">
            <w:pPr>
              <w:rPr>
                <w:sz w:val="20"/>
                <w:szCs w:val="20"/>
              </w:rPr>
            </w:pPr>
          </w:p>
        </w:tc>
        <w:tc>
          <w:tcPr>
            <w:tcW w:w="9457" w:type="dxa"/>
            <w:gridSpan w:val="5"/>
            <w:tcBorders>
              <w:top w:val="single" w:sz="6" w:space="0" w:color="000000"/>
              <w:left w:val="single" w:sz="6" w:space="0" w:color="000000"/>
              <w:bottom w:val="single" w:sz="6" w:space="0" w:color="000000"/>
              <w:right w:val="single" w:sz="6" w:space="0" w:color="000000"/>
            </w:tcBorders>
          </w:tcPr>
          <w:p w14:paraId="72BBE534" w14:textId="07EBA8B8" w:rsidR="001E7FF7" w:rsidRDefault="001E7FF7" w:rsidP="001E7FF7">
            <w:pPr>
              <w:widowControl/>
              <w:tabs>
                <w:tab w:val="center" w:pos="1635"/>
              </w:tabs>
              <w:autoSpaceDE/>
              <w:autoSpaceDN/>
              <w:adjustRightInd/>
              <w:rPr>
                <w:b/>
                <w:bCs/>
                <w:sz w:val="20"/>
                <w:szCs w:val="20"/>
              </w:rPr>
            </w:pPr>
            <w:r w:rsidRPr="001E7FF7">
              <w:rPr>
                <w:b/>
                <w:bCs/>
                <w:sz w:val="20"/>
                <w:szCs w:val="20"/>
              </w:rPr>
              <w:t>E - Major renewable energy related developments - energy, transmission and infrastructure developments including windfarms, solar farms, o</w:t>
            </w:r>
            <w:r w:rsidRPr="001E7FF7">
              <w:rPr>
                <w:b/>
                <w:bCs/>
                <w:sz w:val="20"/>
                <w:szCs w:val="20"/>
                <w:shd w:val="clear" w:color="auto" w:fill="FFFFFF"/>
              </w:rPr>
              <w:t xml:space="preserve">nshore infrastructure for </w:t>
            </w:r>
            <w:r w:rsidR="00717FDF">
              <w:rPr>
                <w:b/>
                <w:bCs/>
                <w:sz w:val="20"/>
                <w:szCs w:val="20"/>
                <w:shd w:val="clear" w:color="auto" w:fill="FFFFFF"/>
              </w:rPr>
              <w:t xml:space="preserve">both onshore and </w:t>
            </w:r>
            <w:r w:rsidRPr="001E7FF7">
              <w:rPr>
                <w:b/>
                <w:bCs/>
                <w:sz w:val="20"/>
                <w:szCs w:val="20"/>
                <w:shd w:val="clear" w:color="auto" w:fill="FFFFFF"/>
              </w:rPr>
              <w:t xml:space="preserve">offshore wind and </w:t>
            </w:r>
            <w:r w:rsidRPr="001E7FF7">
              <w:rPr>
                <w:b/>
                <w:bCs/>
                <w:sz w:val="20"/>
                <w:szCs w:val="20"/>
              </w:rPr>
              <w:t>Battery Energy Storage Systems</w:t>
            </w:r>
          </w:p>
          <w:p w14:paraId="431DD706" w14:textId="2D54E9E3" w:rsidR="00AF461C" w:rsidRPr="00717FDF" w:rsidRDefault="00AF461C" w:rsidP="001E7FF7">
            <w:pPr>
              <w:widowControl/>
              <w:tabs>
                <w:tab w:val="center" w:pos="1635"/>
              </w:tabs>
              <w:autoSpaceDE/>
              <w:autoSpaceDN/>
              <w:adjustRightInd/>
              <w:rPr>
                <w:b/>
                <w:bCs/>
                <w:sz w:val="20"/>
                <w:szCs w:val="20"/>
              </w:rPr>
            </w:pPr>
            <w:r w:rsidRPr="00717FDF">
              <w:rPr>
                <w:sz w:val="20"/>
                <w:szCs w:val="20"/>
              </w:rPr>
              <w:lastRenderedPageBreak/>
              <w:t>This category includes proposals for planning permission in principle, planning permission, approval of matters specified in conditions, Section 42 applications and Section 36 and Section 37 consents under the Electricity Act 1989</w:t>
            </w:r>
          </w:p>
        </w:tc>
      </w:tr>
      <w:tr w:rsidR="001E7FF7" w:rsidRPr="00806A15" w14:paraId="13CF03D0" w14:textId="77777777" w:rsidTr="00950CEC">
        <w:trPr>
          <w:trHeight w:val="753"/>
        </w:trPr>
        <w:tc>
          <w:tcPr>
            <w:tcW w:w="663" w:type="dxa"/>
            <w:tcBorders>
              <w:top w:val="nil"/>
              <w:left w:val="single" w:sz="6" w:space="0" w:color="000000"/>
              <w:bottom w:val="nil"/>
              <w:right w:val="single" w:sz="6" w:space="0" w:color="000000"/>
            </w:tcBorders>
          </w:tcPr>
          <w:p w14:paraId="71B0A6D1" w14:textId="77777777" w:rsidR="001E7FF7" w:rsidRPr="00806A15" w:rsidRDefault="001E7FF7">
            <w:pPr>
              <w:rPr>
                <w:sz w:val="20"/>
                <w:szCs w:val="20"/>
              </w:rPr>
            </w:pPr>
          </w:p>
        </w:tc>
        <w:tc>
          <w:tcPr>
            <w:tcW w:w="5282" w:type="dxa"/>
            <w:tcBorders>
              <w:top w:val="single" w:sz="6" w:space="0" w:color="000000"/>
              <w:left w:val="single" w:sz="6" w:space="0" w:color="000000"/>
              <w:bottom w:val="single" w:sz="6" w:space="0" w:color="000000"/>
              <w:right w:val="single" w:sz="6" w:space="0" w:color="000000"/>
            </w:tcBorders>
          </w:tcPr>
          <w:p w14:paraId="7A09C701" w14:textId="45568311" w:rsidR="001E7FF7" w:rsidRDefault="001E7FF7" w:rsidP="001E7FF7">
            <w:pPr>
              <w:pStyle w:val="TableParagraph"/>
              <w:kinsoku w:val="0"/>
              <w:overflowPunct w:val="0"/>
              <w:spacing w:before="31" w:line="261" w:lineRule="auto"/>
              <w:rPr>
                <w:color w:val="0A0A0A"/>
                <w:w w:val="105"/>
                <w:sz w:val="20"/>
                <w:szCs w:val="20"/>
              </w:rPr>
            </w:pPr>
            <w:r w:rsidRPr="00806A15">
              <w:rPr>
                <w:color w:val="0A0A0A"/>
                <w:w w:val="105"/>
                <w:sz w:val="20"/>
                <w:szCs w:val="20"/>
              </w:rPr>
              <w:t>Standard</w:t>
            </w:r>
            <w:r w:rsidRPr="00806A15">
              <w:rPr>
                <w:color w:val="0A0A0A"/>
                <w:spacing w:val="-12"/>
                <w:w w:val="105"/>
                <w:sz w:val="20"/>
                <w:szCs w:val="20"/>
              </w:rPr>
              <w:t xml:space="preserve"> </w:t>
            </w:r>
            <w:r w:rsidRPr="00806A15">
              <w:rPr>
                <w:color w:val="0A0A0A"/>
                <w:w w:val="105"/>
                <w:sz w:val="20"/>
                <w:szCs w:val="20"/>
              </w:rPr>
              <w:t>service:</w:t>
            </w:r>
          </w:p>
          <w:p w14:paraId="44E63A34" w14:textId="77777777" w:rsidR="001E7FF7" w:rsidRPr="001E7FF7" w:rsidRDefault="001E7FF7" w:rsidP="001E7FF7">
            <w:pPr>
              <w:widowControl/>
              <w:numPr>
                <w:ilvl w:val="0"/>
                <w:numId w:val="6"/>
              </w:numPr>
              <w:autoSpaceDE/>
              <w:autoSpaceDN/>
              <w:adjustRightInd/>
              <w:rPr>
                <w:sz w:val="20"/>
                <w:szCs w:val="20"/>
              </w:rPr>
            </w:pPr>
            <w:r w:rsidRPr="001E7FF7">
              <w:rPr>
                <w:sz w:val="20"/>
                <w:szCs w:val="20"/>
              </w:rPr>
              <w:t>Maximum 2 hour discussion meeting with case officer, Road Services and other relevant Council officers at the Council’s discretion, date to be agreed within 10 working days</w:t>
            </w:r>
          </w:p>
          <w:p w14:paraId="4F53B827" w14:textId="77777777" w:rsidR="001E7FF7" w:rsidRPr="001E7FF7" w:rsidRDefault="001E7FF7" w:rsidP="001E7FF7">
            <w:pPr>
              <w:widowControl/>
              <w:numPr>
                <w:ilvl w:val="0"/>
                <w:numId w:val="6"/>
              </w:numPr>
              <w:autoSpaceDE/>
              <w:autoSpaceDN/>
              <w:adjustRightInd/>
              <w:rPr>
                <w:sz w:val="20"/>
                <w:szCs w:val="20"/>
              </w:rPr>
            </w:pPr>
            <w:r w:rsidRPr="001E7FF7">
              <w:rPr>
                <w:sz w:val="20"/>
                <w:szCs w:val="20"/>
              </w:rPr>
              <w:t>Accompanied site visit by case officer</w:t>
            </w:r>
          </w:p>
          <w:p w14:paraId="66E13E79" w14:textId="7821C8C6" w:rsidR="001E7FF7" w:rsidRPr="001E7FF7" w:rsidRDefault="001E7FF7" w:rsidP="001E7FF7">
            <w:pPr>
              <w:widowControl/>
              <w:numPr>
                <w:ilvl w:val="0"/>
                <w:numId w:val="6"/>
              </w:numPr>
              <w:kinsoku w:val="0"/>
              <w:overflowPunct w:val="0"/>
              <w:autoSpaceDE/>
              <w:autoSpaceDN/>
              <w:adjustRightInd/>
              <w:spacing w:before="31" w:line="261" w:lineRule="auto"/>
              <w:rPr>
                <w:b/>
                <w:bCs/>
                <w:sz w:val="20"/>
                <w:szCs w:val="20"/>
              </w:rPr>
            </w:pPr>
            <w:r w:rsidRPr="001E7FF7">
              <w:rPr>
                <w:sz w:val="20"/>
                <w:szCs w:val="20"/>
              </w:rPr>
              <w:t>Maximum 2 hour follow up meeting with case officer, Road Services and other relevant Council officers at the Council’s discretion</w:t>
            </w:r>
          </w:p>
        </w:tc>
        <w:tc>
          <w:tcPr>
            <w:tcW w:w="3402" w:type="dxa"/>
            <w:gridSpan w:val="3"/>
            <w:tcBorders>
              <w:top w:val="single" w:sz="6" w:space="0" w:color="000000"/>
              <w:left w:val="single" w:sz="6" w:space="0" w:color="000000"/>
              <w:bottom w:val="single" w:sz="6" w:space="0" w:color="000000"/>
              <w:right w:val="single" w:sz="6" w:space="0" w:color="000000"/>
            </w:tcBorders>
            <w:vAlign w:val="center"/>
          </w:tcPr>
          <w:p w14:paraId="6A268A30" w14:textId="462A2D97" w:rsidR="001E7FF7" w:rsidRPr="001E7FF7" w:rsidRDefault="001E7FF7" w:rsidP="00950CEC">
            <w:pPr>
              <w:widowControl/>
              <w:tabs>
                <w:tab w:val="center" w:pos="1635"/>
              </w:tabs>
              <w:autoSpaceDE/>
              <w:autoSpaceDN/>
              <w:adjustRightInd/>
              <w:jc w:val="center"/>
              <w:rPr>
                <w:b/>
                <w:bCs/>
                <w:sz w:val="20"/>
                <w:szCs w:val="20"/>
              </w:rPr>
            </w:pPr>
            <w:r w:rsidRPr="001E7FF7">
              <w:rPr>
                <w:sz w:val="20"/>
                <w:szCs w:val="20"/>
              </w:rPr>
              <w:t>£</w:t>
            </w:r>
            <w:r w:rsidR="00F01AE8">
              <w:rPr>
                <w:sz w:val="20"/>
                <w:szCs w:val="20"/>
              </w:rPr>
              <w:t>12978</w:t>
            </w:r>
          </w:p>
        </w:tc>
        <w:tc>
          <w:tcPr>
            <w:tcW w:w="773" w:type="dxa"/>
            <w:tcBorders>
              <w:top w:val="single" w:sz="6" w:space="0" w:color="000000"/>
              <w:left w:val="single" w:sz="6" w:space="0" w:color="000000"/>
              <w:bottom w:val="single" w:sz="6" w:space="0" w:color="000000"/>
              <w:right w:val="single" w:sz="6" w:space="0" w:color="000000"/>
            </w:tcBorders>
            <w:vAlign w:val="center"/>
          </w:tcPr>
          <w:p w14:paraId="17DDF870" w14:textId="696DC0F9" w:rsidR="001E7FF7" w:rsidRDefault="001E7FF7" w:rsidP="001E7FF7">
            <w:pPr>
              <w:pStyle w:val="TableParagraph"/>
              <w:kinsoku w:val="0"/>
              <w:overflowPunct w:val="0"/>
              <w:spacing w:line="734" w:lineRule="exact"/>
              <w:ind w:left="192"/>
              <w:rPr>
                <w:color w:val="212323"/>
                <w:w w:val="98"/>
                <w:sz w:val="72"/>
                <w:szCs w:val="72"/>
              </w:rPr>
            </w:pPr>
            <w:r w:rsidRPr="00806A15">
              <w:rPr>
                <w:color w:val="212323"/>
                <w:w w:val="98"/>
                <w:sz w:val="72"/>
                <w:szCs w:val="72"/>
              </w:rPr>
              <w:t>□</w:t>
            </w:r>
            <w:r w:rsidR="00950CEC" w:rsidRPr="00950CEC">
              <w:rPr>
                <w:color w:val="212323"/>
                <w:w w:val="98"/>
                <w:sz w:val="18"/>
                <w:szCs w:val="18"/>
              </w:rPr>
              <w:t>1</w:t>
            </w:r>
          </w:p>
          <w:p w14:paraId="20FC8D8C" w14:textId="40BB2758" w:rsidR="001E7FF7" w:rsidRPr="001E7FF7" w:rsidRDefault="001E7FF7" w:rsidP="001E7FF7">
            <w:pPr>
              <w:widowControl/>
              <w:tabs>
                <w:tab w:val="center" w:pos="1635"/>
              </w:tabs>
              <w:autoSpaceDE/>
              <w:autoSpaceDN/>
              <w:adjustRightInd/>
              <w:rPr>
                <w:b/>
                <w:bCs/>
                <w:sz w:val="20"/>
                <w:szCs w:val="20"/>
              </w:rPr>
            </w:pPr>
          </w:p>
        </w:tc>
      </w:tr>
      <w:tr w:rsidR="001E7FF7" w:rsidRPr="00806A15" w14:paraId="453589D6" w14:textId="77777777" w:rsidTr="00950CEC">
        <w:trPr>
          <w:trHeight w:val="753"/>
        </w:trPr>
        <w:tc>
          <w:tcPr>
            <w:tcW w:w="663" w:type="dxa"/>
            <w:tcBorders>
              <w:top w:val="nil"/>
              <w:left w:val="single" w:sz="6" w:space="0" w:color="000000"/>
              <w:bottom w:val="nil"/>
              <w:right w:val="single" w:sz="6" w:space="0" w:color="000000"/>
            </w:tcBorders>
          </w:tcPr>
          <w:p w14:paraId="5BC400E5" w14:textId="77777777" w:rsidR="001E7FF7" w:rsidRPr="00806A15" w:rsidRDefault="001E7FF7">
            <w:pPr>
              <w:rPr>
                <w:sz w:val="20"/>
                <w:szCs w:val="20"/>
              </w:rPr>
            </w:pPr>
          </w:p>
        </w:tc>
        <w:tc>
          <w:tcPr>
            <w:tcW w:w="5282" w:type="dxa"/>
            <w:tcBorders>
              <w:top w:val="single" w:sz="6" w:space="0" w:color="000000"/>
              <w:left w:val="single" w:sz="6" w:space="0" w:color="000000"/>
              <w:bottom w:val="single" w:sz="6" w:space="0" w:color="000000"/>
              <w:right w:val="single" w:sz="6" w:space="0" w:color="000000"/>
            </w:tcBorders>
          </w:tcPr>
          <w:p w14:paraId="1EA87473" w14:textId="2C108BED" w:rsidR="001E7FF7" w:rsidRDefault="001E7FF7" w:rsidP="001E7FF7">
            <w:pPr>
              <w:widowControl/>
              <w:autoSpaceDE/>
              <w:autoSpaceDN/>
              <w:adjustRightInd/>
              <w:rPr>
                <w:sz w:val="20"/>
                <w:szCs w:val="20"/>
              </w:rPr>
            </w:pPr>
            <w:r w:rsidRPr="001E7FF7">
              <w:rPr>
                <w:color w:val="0A0A0A"/>
                <w:w w:val="105"/>
                <w:sz w:val="20"/>
                <w:szCs w:val="20"/>
              </w:rPr>
              <w:t>+</w:t>
            </w:r>
            <w:r w:rsidRPr="001E7FF7">
              <w:rPr>
                <w:sz w:val="20"/>
                <w:szCs w:val="20"/>
              </w:rPr>
              <w:t xml:space="preserve"> Maximum 1 hour meeting with case officer, Road Services and other relevant Council officers at the Council’s discretion either virtual/in person at the Council’s discretion</w:t>
            </w:r>
          </w:p>
          <w:p w14:paraId="4652EB6E" w14:textId="761EA596" w:rsidR="001E7FF7" w:rsidRDefault="001E7FF7" w:rsidP="001E7FF7">
            <w:pPr>
              <w:widowControl/>
              <w:autoSpaceDE/>
              <w:autoSpaceDN/>
              <w:adjustRightInd/>
              <w:rPr>
                <w:sz w:val="20"/>
                <w:szCs w:val="20"/>
              </w:rPr>
            </w:pPr>
          </w:p>
          <w:p w14:paraId="257D3251" w14:textId="16321F19" w:rsidR="001E7FF7" w:rsidRPr="001E7FF7" w:rsidRDefault="001E7FF7" w:rsidP="001E7FF7">
            <w:pPr>
              <w:widowControl/>
              <w:autoSpaceDE/>
              <w:autoSpaceDN/>
              <w:adjustRightInd/>
              <w:rPr>
                <w:sz w:val="20"/>
                <w:szCs w:val="20"/>
              </w:rPr>
            </w:pPr>
            <w:r w:rsidRPr="001E7FF7">
              <w:rPr>
                <w:sz w:val="20"/>
                <w:szCs w:val="20"/>
              </w:rPr>
              <w:t xml:space="preserve">+ Above meeting can include team manager/service manager, in which case </w:t>
            </w:r>
            <w:r w:rsidR="00950CEC">
              <w:rPr>
                <w:sz w:val="20"/>
                <w:szCs w:val="20"/>
              </w:rPr>
              <w:t>the additional meeting cost is</w:t>
            </w:r>
          </w:p>
          <w:p w14:paraId="10C36867" w14:textId="77777777" w:rsidR="001E7FF7" w:rsidRPr="001E7FF7" w:rsidRDefault="001E7FF7" w:rsidP="001E7FF7">
            <w:pPr>
              <w:widowControl/>
              <w:autoSpaceDE/>
              <w:autoSpaceDN/>
              <w:adjustRightInd/>
              <w:rPr>
                <w:sz w:val="20"/>
                <w:szCs w:val="20"/>
              </w:rPr>
            </w:pPr>
          </w:p>
          <w:p w14:paraId="096327BD" w14:textId="1F9C9448" w:rsidR="001E7FF7" w:rsidRPr="001E7FF7" w:rsidRDefault="00950CEC" w:rsidP="001E7FF7">
            <w:pPr>
              <w:pStyle w:val="TableParagraph"/>
              <w:kinsoku w:val="0"/>
              <w:overflowPunct w:val="0"/>
              <w:spacing w:before="31" w:line="261" w:lineRule="auto"/>
              <w:rPr>
                <w:color w:val="0A0A0A"/>
                <w:w w:val="105"/>
                <w:sz w:val="20"/>
                <w:szCs w:val="20"/>
              </w:rPr>
            </w:pPr>
            <w:r>
              <w:rPr>
                <w:sz w:val="20"/>
                <w:szCs w:val="20"/>
              </w:rPr>
              <w:t>(Note: Both boxes must be marked to</w:t>
            </w:r>
            <w:r w:rsidRPr="00BD3598">
              <w:rPr>
                <w:sz w:val="20"/>
                <w:szCs w:val="20"/>
              </w:rPr>
              <w:t xml:space="preserve"> include team manager/service manager</w:t>
            </w:r>
            <w:r>
              <w:rPr>
                <w:sz w:val="20"/>
                <w:szCs w:val="20"/>
              </w:rPr>
              <w:t xml:space="preserve"> at the additional maximum 1 hour meeting)</w:t>
            </w:r>
          </w:p>
        </w:tc>
        <w:tc>
          <w:tcPr>
            <w:tcW w:w="3402" w:type="dxa"/>
            <w:gridSpan w:val="3"/>
            <w:tcBorders>
              <w:top w:val="single" w:sz="6" w:space="0" w:color="000000"/>
              <w:left w:val="single" w:sz="6" w:space="0" w:color="000000"/>
              <w:bottom w:val="single" w:sz="6" w:space="0" w:color="000000"/>
              <w:right w:val="single" w:sz="6" w:space="0" w:color="000000"/>
            </w:tcBorders>
          </w:tcPr>
          <w:p w14:paraId="729DC597" w14:textId="77777777" w:rsidR="00950CEC" w:rsidRDefault="00950CEC" w:rsidP="00950CEC">
            <w:pPr>
              <w:widowControl/>
              <w:tabs>
                <w:tab w:val="center" w:pos="1635"/>
              </w:tabs>
              <w:autoSpaceDE/>
              <w:autoSpaceDN/>
              <w:adjustRightInd/>
              <w:jc w:val="center"/>
              <w:rPr>
                <w:sz w:val="20"/>
                <w:szCs w:val="20"/>
              </w:rPr>
            </w:pPr>
          </w:p>
          <w:p w14:paraId="1601E149" w14:textId="455E0B0B" w:rsidR="001E7FF7" w:rsidRDefault="00950CEC" w:rsidP="00950CEC">
            <w:pPr>
              <w:widowControl/>
              <w:tabs>
                <w:tab w:val="center" w:pos="1635"/>
              </w:tabs>
              <w:autoSpaceDE/>
              <w:autoSpaceDN/>
              <w:adjustRightInd/>
              <w:rPr>
                <w:sz w:val="20"/>
                <w:szCs w:val="20"/>
              </w:rPr>
            </w:pPr>
            <w:r w:rsidRPr="001E7FF7">
              <w:rPr>
                <w:sz w:val="20"/>
                <w:szCs w:val="20"/>
              </w:rPr>
              <w:t>£</w:t>
            </w:r>
            <w:r w:rsidR="00F01AE8">
              <w:rPr>
                <w:sz w:val="20"/>
                <w:szCs w:val="20"/>
              </w:rPr>
              <w:t>649</w:t>
            </w:r>
            <w:r w:rsidRPr="001E7FF7">
              <w:rPr>
                <w:sz w:val="20"/>
                <w:szCs w:val="20"/>
              </w:rPr>
              <w:t xml:space="preserve"> for each meeting</w:t>
            </w:r>
          </w:p>
          <w:p w14:paraId="008EB16C" w14:textId="77777777" w:rsidR="00950CEC" w:rsidRDefault="00950CEC" w:rsidP="00950CEC">
            <w:pPr>
              <w:widowControl/>
              <w:tabs>
                <w:tab w:val="center" w:pos="1635"/>
              </w:tabs>
              <w:autoSpaceDE/>
              <w:autoSpaceDN/>
              <w:adjustRightInd/>
              <w:jc w:val="center"/>
              <w:rPr>
                <w:sz w:val="20"/>
                <w:szCs w:val="20"/>
              </w:rPr>
            </w:pPr>
          </w:p>
          <w:p w14:paraId="15C2CC79" w14:textId="77777777" w:rsidR="00950CEC" w:rsidRDefault="00950CEC" w:rsidP="00950CEC">
            <w:pPr>
              <w:widowControl/>
              <w:tabs>
                <w:tab w:val="center" w:pos="1635"/>
              </w:tabs>
              <w:autoSpaceDE/>
              <w:autoSpaceDN/>
              <w:adjustRightInd/>
              <w:jc w:val="center"/>
              <w:rPr>
                <w:sz w:val="20"/>
                <w:szCs w:val="20"/>
              </w:rPr>
            </w:pPr>
          </w:p>
          <w:p w14:paraId="2770D37A" w14:textId="77777777" w:rsidR="00950CEC" w:rsidRDefault="00950CEC" w:rsidP="00950CEC">
            <w:pPr>
              <w:widowControl/>
              <w:tabs>
                <w:tab w:val="center" w:pos="1635"/>
              </w:tabs>
              <w:autoSpaceDE/>
              <w:autoSpaceDN/>
              <w:adjustRightInd/>
              <w:jc w:val="center"/>
              <w:rPr>
                <w:sz w:val="20"/>
                <w:szCs w:val="20"/>
              </w:rPr>
            </w:pPr>
          </w:p>
          <w:p w14:paraId="4013B1E2" w14:textId="77777777" w:rsidR="00950CEC" w:rsidRDefault="00950CEC" w:rsidP="00950CEC">
            <w:pPr>
              <w:widowControl/>
              <w:tabs>
                <w:tab w:val="center" w:pos="1635"/>
              </w:tabs>
              <w:autoSpaceDE/>
              <w:autoSpaceDN/>
              <w:adjustRightInd/>
              <w:jc w:val="center"/>
              <w:rPr>
                <w:sz w:val="20"/>
                <w:szCs w:val="20"/>
              </w:rPr>
            </w:pPr>
          </w:p>
          <w:p w14:paraId="3BF82945" w14:textId="0AB90FE2" w:rsidR="00950CEC" w:rsidRPr="001E7FF7" w:rsidRDefault="00950CEC" w:rsidP="00950CEC">
            <w:pPr>
              <w:widowControl/>
              <w:tabs>
                <w:tab w:val="center" w:pos="1635"/>
              </w:tabs>
              <w:autoSpaceDE/>
              <w:autoSpaceDN/>
              <w:adjustRightInd/>
              <w:jc w:val="center"/>
              <w:rPr>
                <w:sz w:val="20"/>
                <w:szCs w:val="20"/>
              </w:rPr>
            </w:pPr>
            <w:r w:rsidRPr="001E7FF7">
              <w:rPr>
                <w:sz w:val="20"/>
                <w:szCs w:val="20"/>
              </w:rPr>
              <w:t>£</w:t>
            </w:r>
            <w:r w:rsidR="00F01AE8">
              <w:rPr>
                <w:sz w:val="20"/>
                <w:szCs w:val="20"/>
              </w:rPr>
              <w:t>909</w:t>
            </w:r>
          </w:p>
        </w:tc>
        <w:tc>
          <w:tcPr>
            <w:tcW w:w="773" w:type="dxa"/>
            <w:tcBorders>
              <w:top w:val="single" w:sz="6" w:space="0" w:color="000000"/>
              <w:left w:val="single" w:sz="6" w:space="0" w:color="000000"/>
              <w:bottom w:val="single" w:sz="6" w:space="0" w:color="000000"/>
              <w:right w:val="single" w:sz="6" w:space="0" w:color="000000"/>
            </w:tcBorders>
            <w:vAlign w:val="center"/>
          </w:tcPr>
          <w:p w14:paraId="469F3CC1" w14:textId="65EA98C5" w:rsidR="00950CEC" w:rsidRPr="00950CEC" w:rsidRDefault="00950CEC" w:rsidP="00950CEC">
            <w:pPr>
              <w:pStyle w:val="TableParagraph"/>
              <w:kinsoku w:val="0"/>
              <w:overflowPunct w:val="0"/>
              <w:spacing w:line="734" w:lineRule="exact"/>
              <w:rPr>
                <w:color w:val="212323"/>
                <w:w w:val="98"/>
                <w:sz w:val="72"/>
                <w:szCs w:val="72"/>
              </w:rPr>
            </w:pPr>
            <w:r w:rsidRPr="00950CEC">
              <w:rPr>
                <w:color w:val="212323"/>
                <w:w w:val="98"/>
                <w:sz w:val="72"/>
                <w:szCs w:val="72"/>
              </w:rPr>
              <w:t xml:space="preserve"> </w:t>
            </w:r>
            <w:r w:rsidR="001E7FF7" w:rsidRPr="00950CEC">
              <w:rPr>
                <w:color w:val="212323"/>
                <w:w w:val="98"/>
                <w:sz w:val="72"/>
                <w:szCs w:val="72"/>
              </w:rPr>
              <w:t>□</w:t>
            </w:r>
          </w:p>
          <w:p w14:paraId="64557E2A" w14:textId="77777777" w:rsidR="00950CEC" w:rsidRPr="00950CEC" w:rsidRDefault="00950CEC" w:rsidP="001E7FF7">
            <w:pPr>
              <w:pStyle w:val="TableParagraph"/>
              <w:kinsoku w:val="0"/>
              <w:overflowPunct w:val="0"/>
              <w:spacing w:line="734" w:lineRule="exact"/>
              <w:ind w:left="192"/>
              <w:rPr>
                <w:color w:val="212323"/>
                <w:w w:val="98"/>
                <w:sz w:val="22"/>
                <w:szCs w:val="22"/>
              </w:rPr>
            </w:pPr>
          </w:p>
          <w:p w14:paraId="58722469" w14:textId="368D4324" w:rsidR="001E7FF7" w:rsidRPr="00950CEC" w:rsidRDefault="001E7FF7" w:rsidP="001E7FF7">
            <w:pPr>
              <w:pStyle w:val="TableParagraph"/>
              <w:kinsoku w:val="0"/>
              <w:overflowPunct w:val="0"/>
              <w:spacing w:line="734" w:lineRule="exact"/>
              <w:ind w:left="192"/>
              <w:rPr>
                <w:color w:val="212323"/>
                <w:w w:val="98"/>
                <w:sz w:val="72"/>
                <w:szCs w:val="72"/>
              </w:rPr>
            </w:pPr>
            <w:r w:rsidRPr="00950CEC">
              <w:rPr>
                <w:color w:val="212323"/>
                <w:w w:val="98"/>
                <w:sz w:val="72"/>
                <w:szCs w:val="72"/>
              </w:rPr>
              <w:t>□</w:t>
            </w:r>
          </w:p>
          <w:p w14:paraId="3A540AF7" w14:textId="77777777" w:rsidR="001E7FF7" w:rsidRPr="00806A15" w:rsidRDefault="001E7FF7" w:rsidP="001E7FF7">
            <w:pPr>
              <w:pStyle w:val="TableParagraph"/>
              <w:kinsoku w:val="0"/>
              <w:overflowPunct w:val="0"/>
              <w:spacing w:line="734" w:lineRule="exact"/>
              <w:ind w:left="192"/>
              <w:rPr>
                <w:color w:val="212323"/>
                <w:w w:val="98"/>
                <w:sz w:val="72"/>
                <w:szCs w:val="72"/>
              </w:rPr>
            </w:pPr>
          </w:p>
        </w:tc>
      </w:tr>
      <w:tr w:rsidR="00606470" w:rsidRPr="00806A15" w14:paraId="2CFFF303" w14:textId="77777777" w:rsidTr="00EB7C2C">
        <w:trPr>
          <w:trHeight w:val="753"/>
        </w:trPr>
        <w:tc>
          <w:tcPr>
            <w:tcW w:w="663" w:type="dxa"/>
            <w:tcBorders>
              <w:top w:val="nil"/>
              <w:left w:val="single" w:sz="6" w:space="0" w:color="000000"/>
              <w:bottom w:val="nil"/>
              <w:right w:val="single" w:sz="6" w:space="0" w:color="000000"/>
            </w:tcBorders>
          </w:tcPr>
          <w:p w14:paraId="4D17D7A8" w14:textId="77777777" w:rsidR="00606470" w:rsidRPr="00806A15" w:rsidRDefault="00606470">
            <w:pPr>
              <w:rPr>
                <w:sz w:val="20"/>
                <w:szCs w:val="20"/>
              </w:rPr>
            </w:pPr>
          </w:p>
        </w:tc>
        <w:tc>
          <w:tcPr>
            <w:tcW w:w="9457" w:type="dxa"/>
            <w:gridSpan w:val="5"/>
            <w:tcBorders>
              <w:top w:val="single" w:sz="6" w:space="0" w:color="000000"/>
              <w:left w:val="single" w:sz="6" w:space="0" w:color="000000"/>
              <w:bottom w:val="single" w:sz="6" w:space="0" w:color="000000"/>
              <w:right w:val="single" w:sz="6" w:space="0" w:color="000000"/>
            </w:tcBorders>
          </w:tcPr>
          <w:p w14:paraId="26B923E5" w14:textId="77777777" w:rsidR="00606470" w:rsidRPr="00806A15" w:rsidRDefault="00606470" w:rsidP="007D0249">
            <w:pPr>
              <w:pStyle w:val="TableParagraph"/>
              <w:kinsoku w:val="0"/>
              <w:overflowPunct w:val="0"/>
              <w:spacing w:before="22" w:line="261" w:lineRule="auto"/>
              <w:rPr>
                <w:sz w:val="20"/>
                <w:szCs w:val="20"/>
              </w:rPr>
            </w:pPr>
          </w:p>
          <w:p w14:paraId="27A2D632" w14:textId="7FDFC502" w:rsidR="00606470" w:rsidRPr="00806A15" w:rsidRDefault="001E7FF7" w:rsidP="00606470">
            <w:pPr>
              <w:pStyle w:val="NoSpacing"/>
              <w:rPr>
                <w:rFonts w:ascii="Arial" w:hAnsi="Arial" w:cs="Arial"/>
                <w:b/>
                <w:sz w:val="20"/>
                <w:szCs w:val="20"/>
              </w:rPr>
            </w:pPr>
            <w:r>
              <w:rPr>
                <w:rFonts w:ascii="Arial" w:hAnsi="Arial" w:cs="Arial"/>
                <w:b/>
                <w:bCs/>
                <w:color w:val="0A0A0A"/>
                <w:w w:val="105"/>
                <w:sz w:val="20"/>
                <w:szCs w:val="20"/>
              </w:rPr>
              <w:t>F</w:t>
            </w:r>
            <w:r w:rsidR="00606470" w:rsidRPr="00806A15">
              <w:rPr>
                <w:rFonts w:ascii="Arial" w:hAnsi="Arial" w:cs="Arial"/>
                <w:b/>
                <w:bCs/>
                <w:color w:val="0A0A0A"/>
                <w:spacing w:val="-14"/>
                <w:w w:val="105"/>
                <w:sz w:val="20"/>
                <w:szCs w:val="20"/>
              </w:rPr>
              <w:t xml:space="preserve"> </w:t>
            </w:r>
            <w:r w:rsidR="00606470" w:rsidRPr="00806A15">
              <w:rPr>
                <w:rFonts w:ascii="Arial" w:hAnsi="Arial" w:cs="Arial"/>
                <w:b/>
                <w:color w:val="0A0A0A"/>
                <w:w w:val="105"/>
                <w:sz w:val="20"/>
                <w:szCs w:val="20"/>
              </w:rPr>
              <w:t>-</w:t>
            </w:r>
            <w:r w:rsidR="00606470" w:rsidRPr="00806A15">
              <w:rPr>
                <w:rFonts w:ascii="Arial" w:hAnsi="Arial" w:cs="Arial"/>
                <w:b/>
                <w:color w:val="0A0A0A"/>
                <w:spacing w:val="5"/>
                <w:w w:val="105"/>
                <w:sz w:val="20"/>
                <w:szCs w:val="20"/>
              </w:rPr>
              <w:t xml:space="preserve"> </w:t>
            </w:r>
            <w:r w:rsidR="00606470" w:rsidRPr="00806A15">
              <w:rPr>
                <w:rFonts w:ascii="Arial" w:hAnsi="Arial" w:cs="Arial"/>
                <w:b/>
                <w:sz w:val="20"/>
                <w:szCs w:val="20"/>
              </w:rPr>
              <w:t>Works to listed buildings</w:t>
            </w:r>
          </w:p>
        </w:tc>
      </w:tr>
      <w:tr w:rsidR="00606470" w:rsidRPr="00806A15" w14:paraId="1647E1F2" w14:textId="77777777" w:rsidTr="00606470">
        <w:trPr>
          <w:trHeight w:val="753"/>
        </w:trPr>
        <w:tc>
          <w:tcPr>
            <w:tcW w:w="663" w:type="dxa"/>
            <w:tcBorders>
              <w:top w:val="nil"/>
              <w:left w:val="single" w:sz="6" w:space="0" w:color="000000"/>
              <w:bottom w:val="nil"/>
              <w:right w:val="single" w:sz="6" w:space="0" w:color="000000"/>
            </w:tcBorders>
          </w:tcPr>
          <w:p w14:paraId="721A926D" w14:textId="77777777" w:rsidR="00606470" w:rsidRPr="00806A15" w:rsidRDefault="00606470">
            <w:pPr>
              <w:rPr>
                <w:sz w:val="20"/>
                <w:szCs w:val="20"/>
              </w:rPr>
            </w:pPr>
          </w:p>
        </w:tc>
        <w:tc>
          <w:tcPr>
            <w:tcW w:w="5327" w:type="dxa"/>
            <w:gridSpan w:val="2"/>
            <w:tcBorders>
              <w:top w:val="single" w:sz="6" w:space="0" w:color="000000"/>
              <w:left w:val="single" w:sz="6" w:space="0" w:color="000000"/>
              <w:bottom w:val="single" w:sz="6" w:space="0" w:color="000000"/>
              <w:right w:val="single" w:sz="6" w:space="0" w:color="000000"/>
            </w:tcBorders>
          </w:tcPr>
          <w:p w14:paraId="007065B9" w14:textId="1283EE9A" w:rsidR="00606470" w:rsidRPr="00806A15" w:rsidRDefault="00606470" w:rsidP="007D0249">
            <w:pPr>
              <w:pStyle w:val="TableParagraph"/>
              <w:kinsoku w:val="0"/>
              <w:overflowPunct w:val="0"/>
              <w:spacing w:before="22" w:line="261" w:lineRule="auto"/>
              <w:rPr>
                <w:sz w:val="20"/>
                <w:szCs w:val="20"/>
              </w:rPr>
            </w:pPr>
            <w:r w:rsidRPr="00806A15">
              <w:rPr>
                <w:color w:val="0A0A0A"/>
                <w:w w:val="105"/>
                <w:sz w:val="20"/>
                <w:szCs w:val="20"/>
              </w:rPr>
              <w:t>Standard</w:t>
            </w:r>
            <w:r w:rsidRPr="00806A15">
              <w:rPr>
                <w:color w:val="0A0A0A"/>
                <w:spacing w:val="-7"/>
                <w:w w:val="105"/>
                <w:sz w:val="20"/>
                <w:szCs w:val="20"/>
              </w:rPr>
              <w:t xml:space="preserve"> </w:t>
            </w:r>
            <w:r w:rsidRPr="00806A15">
              <w:rPr>
                <w:color w:val="0A0A0A"/>
                <w:w w:val="105"/>
                <w:sz w:val="20"/>
                <w:szCs w:val="20"/>
              </w:rPr>
              <w:t>service</w:t>
            </w:r>
            <w:r w:rsidRPr="00806A15">
              <w:rPr>
                <w:color w:val="0A0A0A"/>
                <w:spacing w:val="-12"/>
                <w:w w:val="105"/>
                <w:sz w:val="20"/>
                <w:szCs w:val="20"/>
              </w:rPr>
              <w:t xml:space="preserve"> </w:t>
            </w:r>
            <w:r w:rsidRPr="00806A15">
              <w:rPr>
                <w:i/>
                <w:iCs/>
                <w:color w:val="0A0A0A"/>
                <w:w w:val="105"/>
                <w:sz w:val="20"/>
                <w:szCs w:val="20"/>
              </w:rPr>
              <w:t>(desktop</w:t>
            </w:r>
            <w:r w:rsidRPr="00806A15">
              <w:rPr>
                <w:i/>
                <w:iCs/>
                <w:color w:val="0A0A0A"/>
                <w:spacing w:val="-13"/>
                <w:w w:val="105"/>
                <w:sz w:val="20"/>
                <w:szCs w:val="20"/>
              </w:rPr>
              <w:t xml:space="preserve"> </w:t>
            </w:r>
            <w:r w:rsidRPr="00806A15">
              <w:rPr>
                <w:i/>
                <w:iCs/>
                <w:color w:val="0A0A0A"/>
                <w:w w:val="105"/>
                <w:sz w:val="20"/>
                <w:szCs w:val="20"/>
              </w:rPr>
              <w:t>review</w:t>
            </w:r>
            <w:r w:rsidRPr="00806A15">
              <w:rPr>
                <w:i/>
                <w:iCs/>
                <w:color w:val="0A0A0A"/>
                <w:spacing w:val="-13"/>
                <w:w w:val="105"/>
                <w:sz w:val="20"/>
                <w:szCs w:val="20"/>
              </w:rPr>
              <w:t xml:space="preserve"> </w:t>
            </w:r>
            <w:r w:rsidRPr="00806A15">
              <w:rPr>
                <w:i/>
                <w:iCs/>
                <w:color w:val="0A0A0A"/>
                <w:w w:val="105"/>
                <w:sz w:val="20"/>
                <w:szCs w:val="20"/>
              </w:rPr>
              <w:t>by</w:t>
            </w:r>
            <w:r w:rsidRPr="00806A15">
              <w:rPr>
                <w:i/>
                <w:iCs/>
                <w:color w:val="0A0A0A"/>
                <w:spacing w:val="-5"/>
                <w:w w:val="105"/>
                <w:sz w:val="20"/>
                <w:szCs w:val="20"/>
              </w:rPr>
              <w:t xml:space="preserve"> </w:t>
            </w:r>
            <w:r w:rsidRPr="00806A15">
              <w:rPr>
                <w:i/>
                <w:iCs/>
                <w:color w:val="0A0A0A"/>
                <w:w w:val="105"/>
                <w:sz w:val="20"/>
                <w:szCs w:val="20"/>
              </w:rPr>
              <w:t>case</w:t>
            </w:r>
            <w:r w:rsidRPr="00806A15">
              <w:rPr>
                <w:i/>
                <w:iCs/>
                <w:color w:val="0A0A0A"/>
                <w:spacing w:val="-11"/>
                <w:w w:val="105"/>
                <w:sz w:val="20"/>
                <w:szCs w:val="20"/>
              </w:rPr>
              <w:t xml:space="preserve"> </w:t>
            </w:r>
            <w:r w:rsidRPr="00806A15">
              <w:rPr>
                <w:i/>
                <w:iCs/>
                <w:color w:val="0A0A0A"/>
                <w:spacing w:val="-2"/>
                <w:w w:val="105"/>
                <w:sz w:val="20"/>
                <w:szCs w:val="20"/>
              </w:rPr>
              <w:t>officer</w:t>
            </w:r>
            <w:r w:rsidRPr="00806A15">
              <w:rPr>
                <w:i/>
                <w:sz w:val="20"/>
                <w:szCs w:val="20"/>
              </w:rPr>
              <w:t xml:space="preserve"> based solely on the information submitted by the enquirer</w:t>
            </w:r>
            <w:r w:rsidR="00E60BFF">
              <w:rPr>
                <w:i/>
                <w:sz w:val="20"/>
                <w:szCs w:val="20"/>
              </w:rPr>
              <w:t xml:space="preserve">. </w:t>
            </w:r>
            <w:r w:rsidR="00E60BFF" w:rsidRPr="00E60BFF">
              <w:rPr>
                <w:i/>
                <w:sz w:val="20"/>
                <w:szCs w:val="20"/>
              </w:rPr>
              <w:t>Comments restricted to the affect on the character of the building as one of special architectural or historic interest only.</w:t>
            </w:r>
            <w:r w:rsidRPr="00806A15">
              <w:rPr>
                <w:i/>
                <w:iCs/>
                <w:color w:val="0A0A0A"/>
                <w:spacing w:val="-2"/>
                <w:w w:val="105"/>
                <w:sz w:val="20"/>
                <w:szCs w:val="20"/>
              </w:rPr>
              <w:t>)</w:t>
            </w:r>
          </w:p>
        </w:tc>
        <w:tc>
          <w:tcPr>
            <w:tcW w:w="3322" w:type="dxa"/>
            <w:tcBorders>
              <w:top w:val="single" w:sz="6" w:space="0" w:color="000000"/>
              <w:left w:val="single" w:sz="6" w:space="0" w:color="000000"/>
              <w:bottom w:val="single" w:sz="6" w:space="0" w:color="000000"/>
              <w:right w:val="single" w:sz="6" w:space="0" w:color="000000"/>
            </w:tcBorders>
          </w:tcPr>
          <w:p w14:paraId="72FB2313" w14:textId="5E696B01" w:rsidR="00606470" w:rsidRPr="00806A15" w:rsidRDefault="00606470">
            <w:pPr>
              <w:pStyle w:val="TableParagraph"/>
              <w:kinsoku w:val="0"/>
              <w:overflowPunct w:val="0"/>
              <w:spacing w:before="27"/>
              <w:ind w:left="96"/>
              <w:rPr>
                <w:sz w:val="20"/>
                <w:szCs w:val="20"/>
              </w:rPr>
            </w:pPr>
            <w:r w:rsidRPr="00806A15">
              <w:rPr>
                <w:sz w:val="20"/>
                <w:szCs w:val="20"/>
              </w:rPr>
              <w:t>£</w:t>
            </w:r>
            <w:r w:rsidR="00F01AE8">
              <w:rPr>
                <w:sz w:val="20"/>
                <w:szCs w:val="20"/>
              </w:rPr>
              <w:t>126</w:t>
            </w:r>
          </w:p>
        </w:tc>
        <w:tc>
          <w:tcPr>
            <w:tcW w:w="808" w:type="dxa"/>
            <w:gridSpan w:val="2"/>
            <w:tcBorders>
              <w:top w:val="single" w:sz="6" w:space="0" w:color="000000"/>
              <w:left w:val="single" w:sz="6" w:space="0" w:color="000000"/>
              <w:bottom w:val="single" w:sz="6" w:space="0" w:color="000000"/>
              <w:right w:val="single" w:sz="6" w:space="0" w:color="000000"/>
            </w:tcBorders>
          </w:tcPr>
          <w:p w14:paraId="277D8AF0" w14:textId="77777777" w:rsidR="00606470" w:rsidRPr="00806A15" w:rsidRDefault="00606470">
            <w:pPr>
              <w:pStyle w:val="TableParagraph"/>
              <w:kinsoku w:val="0"/>
              <w:overflowPunct w:val="0"/>
              <w:spacing w:before="9" w:line="724" w:lineRule="exact"/>
              <w:ind w:left="192"/>
              <w:rPr>
                <w:color w:val="212323"/>
                <w:w w:val="98"/>
                <w:sz w:val="72"/>
                <w:szCs w:val="72"/>
              </w:rPr>
            </w:pPr>
            <w:r w:rsidRPr="00806A15">
              <w:rPr>
                <w:color w:val="212323"/>
                <w:w w:val="98"/>
                <w:sz w:val="72"/>
                <w:szCs w:val="72"/>
              </w:rPr>
              <w:t>□</w:t>
            </w:r>
          </w:p>
        </w:tc>
      </w:tr>
      <w:tr w:rsidR="00606470" w:rsidRPr="00806A15" w14:paraId="4F1F7FD1" w14:textId="77777777">
        <w:trPr>
          <w:trHeight w:val="753"/>
        </w:trPr>
        <w:tc>
          <w:tcPr>
            <w:tcW w:w="663" w:type="dxa"/>
            <w:tcBorders>
              <w:top w:val="nil"/>
              <w:left w:val="single" w:sz="6" w:space="0" w:color="000000"/>
              <w:bottom w:val="single" w:sz="6" w:space="0" w:color="000000"/>
              <w:right w:val="single" w:sz="6" w:space="0" w:color="000000"/>
            </w:tcBorders>
          </w:tcPr>
          <w:p w14:paraId="5EB3C2B3" w14:textId="77777777" w:rsidR="00606470" w:rsidRPr="00806A15" w:rsidRDefault="00606470">
            <w:pPr>
              <w:rPr>
                <w:sz w:val="20"/>
                <w:szCs w:val="20"/>
              </w:rPr>
            </w:pPr>
          </w:p>
        </w:tc>
        <w:tc>
          <w:tcPr>
            <w:tcW w:w="5327" w:type="dxa"/>
            <w:gridSpan w:val="2"/>
            <w:tcBorders>
              <w:top w:val="single" w:sz="6" w:space="0" w:color="000000"/>
              <w:left w:val="single" w:sz="6" w:space="0" w:color="000000"/>
              <w:bottom w:val="single" w:sz="6" w:space="0" w:color="000000"/>
              <w:right w:val="single" w:sz="6" w:space="0" w:color="000000"/>
            </w:tcBorders>
          </w:tcPr>
          <w:p w14:paraId="3141394D" w14:textId="77777777" w:rsidR="00606470" w:rsidRPr="00806A15" w:rsidRDefault="00606470" w:rsidP="007D0249">
            <w:pPr>
              <w:pStyle w:val="TableParagraph"/>
              <w:kinsoku w:val="0"/>
              <w:overflowPunct w:val="0"/>
              <w:spacing w:before="22" w:line="261" w:lineRule="auto"/>
              <w:rPr>
                <w:color w:val="0A0A0A"/>
                <w:w w:val="105"/>
                <w:sz w:val="20"/>
                <w:szCs w:val="20"/>
              </w:rPr>
            </w:pPr>
            <w:r w:rsidRPr="00806A15">
              <w:rPr>
                <w:color w:val="0A0A0A"/>
                <w:w w:val="105"/>
                <w:sz w:val="20"/>
                <w:szCs w:val="20"/>
              </w:rPr>
              <w:t xml:space="preserve">+ </w:t>
            </w:r>
            <w:r w:rsidRPr="00806A15">
              <w:rPr>
                <w:sz w:val="20"/>
                <w:szCs w:val="20"/>
              </w:rPr>
              <w:t>Site visit by case officer</w:t>
            </w:r>
          </w:p>
        </w:tc>
        <w:tc>
          <w:tcPr>
            <w:tcW w:w="3322" w:type="dxa"/>
            <w:tcBorders>
              <w:top w:val="single" w:sz="6" w:space="0" w:color="000000"/>
              <w:left w:val="single" w:sz="6" w:space="0" w:color="000000"/>
              <w:bottom w:val="single" w:sz="6" w:space="0" w:color="000000"/>
              <w:right w:val="single" w:sz="6" w:space="0" w:color="000000"/>
            </w:tcBorders>
          </w:tcPr>
          <w:p w14:paraId="2E400482" w14:textId="35AAE1D4" w:rsidR="00606470" w:rsidRPr="00806A15" w:rsidRDefault="00606470">
            <w:pPr>
              <w:pStyle w:val="TableParagraph"/>
              <w:kinsoku w:val="0"/>
              <w:overflowPunct w:val="0"/>
              <w:spacing w:before="27"/>
              <w:ind w:left="96"/>
              <w:rPr>
                <w:sz w:val="20"/>
                <w:szCs w:val="20"/>
              </w:rPr>
            </w:pPr>
            <w:r w:rsidRPr="00806A15">
              <w:rPr>
                <w:sz w:val="20"/>
                <w:szCs w:val="20"/>
              </w:rPr>
              <w:t>£</w:t>
            </w:r>
            <w:r w:rsidR="00F01AE8">
              <w:rPr>
                <w:sz w:val="20"/>
                <w:szCs w:val="20"/>
              </w:rPr>
              <w:t>156</w:t>
            </w:r>
          </w:p>
        </w:tc>
        <w:tc>
          <w:tcPr>
            <w:tcW w:w="808" w:type="dxa"/>
            <w:gridSpan w:val="2"/>
            <w:tcBorders>
              <w:top w:val="single" w:sz="6" w:space="0" w:color="000000"/>
              <w:left w:val="single" w:sz="6" w:space="0" w:color="000000"/>
              <w:bottom w:val="single" w:sz="6" w:space="0" w:color="000000"/>
              <w:right w:val="single" w:sz="6" w:space="0" w:color="000000"/>
            </w:tcBorders>
          </w:tcPr>
          <w:p w14:paraId="68F9B848" w14:textId="5C001F0F" w:rsidR="00606470" w:rsidRPr="00806A15" w:rsidRDefault="00606470">
            <w:pPr>
              <w:pStyle w:val="TableParagraph"/>
              <w:kinsoku w:val="0"/>
              <w:overflowPunct w:val="0"/>
              <w:spacing w:before="9" w:line="724" w:lineRule="exact"/>
              <w:ind w:left="192"/>
              <w:rPr>
                <w:color w:val="212323"/>
                <w:w w:val="98"/>
                <w:sz w:val="72"/>
                <w:szCs w:val="72"/>
              </w:rPr>
            </w:pPr>
            <w:r w:rsidRPr="00806A15">
              <w:rPr>
                <w:color w:val="212323"/>
                <w:w w:val="98"/>
                <w:sz w:val="72"/>
                <w:szCs w:val="72"/>
              </w:rPr>
              <w:t>□</w:t>
            </w:r>
            <w:r w:rsidR="002600C8" w:rsidRPr="002600C8">
              <w:rPr>
                <w:color w:val="212323"/>
                <w:w w:val="98"/>
                <w:sz w:val="18"/>
                <w:szCs w:val="18"/>
              </w:rPr>
              <w:t>1</w:t>
            </w:r>
          </w:p>
        </w:tc>
      </w:tr>
    </w:tbl>
    <w:p w14:paraId="067750B7" w14:textId="37D420ED" w:rsidR="0018156D" w:rsidRDefault="0018156D">
      <w:pPr>
        <w:rPr>
          <w:sz w:val="20"/>
          <w:szCs w:val="20"/>
        </w:rPr>
      </w:pPr>
    </w:p>
    <w:p w14:paraId="5FFFE8F5" w14:textId="1C6FF9B7" w:rsidR="002600C8" w:rsidRPr="00806A15" w:rsidRDefault="002600C8">
      <w:pPr>
        <w:rPr>
          <w:sz w:val="20"/>
          <w:szCs w:val="20"/>
        </w:rPr>
      </w:pPr>
      <w:r>
        <w:rPr>
          <w:sz w:val="20"/>
          <w:szCs w:val="20"/>
        </w:rPr>
        <w:t>1 – By ticking this box you confirm your authorisation for the planning officer dealing with the pre-application enquiry to enter any land or building at any reasonable time for the purposes of surveying it in connection with the enquiry.</w:t>
      </w:r>
    </w:p>
    <w:sectPr w:rsidR="002600C8" w:rsidRPr="00806A15" w:rsidSect="007D0249">
      <w:type w:val="continuous"/>
      <w:pgSz w:w="11910" w:h="16830"/>
      <w:pgMar w:top="1640" w:right="740" w:bottom="280" w:left="7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ast Lothian Council Logo">
    <w:panose1 w:val="050B0102010101020202"/>
    <w:charset w:val="02"/>
    <w:family w:val="swiss"/>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9EC"/>
    <w:multiLevelType w:val="hybridMultilevel"/>
    <w:tmpl w:val="E32A578C"/>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 w15:restartNumberingAfterBreak="0">
    <w:nsid w:val="25EC7615"/>
    <w:multiLevelType w:val="hybridMultilevel"/>
    <w:tmpl w:val="8E7C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31A3B"/>
    <w:multiLevelType w:val="hybridMultilevel"/>
    <w:tmpl w:val="E3246410"/>
    <w:lvl w:ilvl="0" w:tplc="CF441CCE">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F3B98"/>
    <w:multiLevelType w:val="hybridMultilevel"/>
    <w:tmpl w:val="ECDAEE82"/>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B7F09"/>
    <w:multiLevelType w:val="hybridMultilevel"/>
    <w:tmpl w:val="D0B67E8A"/>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006FFD"/>
    <w:multiLevelType w:val="hybridMultilevel"/>
    <w:tmpl w:val="30A47AF6"/>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C9233B"/>
    <w:multiLevelType w:val="hybridMultilevel"/>
    <w:tmpl w:val="367E08EA"/>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537411">
    <w:abstractNumId w:val="4"/>
  </w:num>
  <w:num w:numId="2" w16cid:durableId="625694991">
    <w:abstractNumId w:val="1"/>
  </w:num>
  <w:num w:numId="3" w16cid:durableId="1324041048">
    <w:abstractNumId w:val="0"/>
  </w:num>
  <w:num w:numId="4" w16cid:durableId="1288044646">
    <w:abstractNumId w:val="5"/>
  </w:num>
  <w:num w:numId="5" w16cid:durableId="1288580791">
    <w:abstractNumId w:val="6"/>
  </w:num>
  <w:num w:numId="6" w16cid:durableId="2031761052">
    <w:abstractNumId w:val="3"/>
  </w:num>
  <w:num w:numId="7" w16cid:durableId="200412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55"/>
    <w:rsid w:val="00000242"/>
    <w:rsid w:val="000A6871"/>
    <w:rsid w:val="00180B8B"/>
    <w:rsid w:val="0018156D"/>
    <w:rsid w:val="001D23C7"/>
    <w:rsid w:val="001E7FF7"/>
    <w:rsid w:val="002600C8"/>
    <w:rsid w:val="00335590"/>
    <w:rsid w:val="00404E63"/>
    <w:rsid w:val="00424254"/>
    <w:rsid w:val="004956AD"/>
    <w:rsid w:val="004F73BD"/>
    <w:rsid w:val="005967A6"/>
    <w:rsid w:val="005C75BC"/>
    <w:rsid w:val="005F6DF0"/>
    <w:rsid w:val="00606470"/>
    <w:rsid w:val="006075F7"/>
    <w:rsid w:val="0065202A"/>
    <w:rsid w:val="006820A2"/>
    <w:rsid w:val="006A5A1B"/>
    <w:rsid w:val="00717FDF"/>
    <w:rsid w:val="007324EA"/>
    <w:rsid w:val="007C03B0"/>
    <w:rsid w:val="007D0249"/>
    <w:rsid w:val="00806A15"/>
    <w:rsid w:val="008429B6"/>
    <w:rsid w:val="008D0F0B"/>
    <w:rsid w:val="00950CEC"/>
    <w:rsid w:val="009E6113"/>
    <w:rsid w:val="00A91255"/>
    <w:rsid w:val="00AD7FD0"/>
    <w:rsid w:val="00AF461C"/>
    <w:rsid w:val="00B07D55"/>
    <w:rsid w:val="00B85E4E"/>
    <w:rsid w:val="00BD3598"/>
    <w:rsid w:val="00BE15BB"/>
    <w:rsid w:val="00C130DC"/>
    <w:rsid w:val="00C20D67"/>
    <w:rsid w:val="00C718E0"/>
    <w:rsid w:val="00CC53F2"/>
    <w:rsid w:val="00CE3619"/>
    <w:rsid w:val="00E26B08"/>
    <w:rsid w:val="00E5090C"/>
    <w:rsid w:val="00E60BFF"/>
    <w:rsid w:val="00F01AE8"/>
    <w:rsid w:val="00F15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584F"/>
  <w14:defaultImageDpi w14:val="0"/>
  <w15:docId w15:val="{F3A7C5DD-305D-44EB-B855-EC69BBF3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link w:val="BodyText"/>
    <w:uiPriority w:val="1"/>
    <w:semiHidden/>
    <w:rPr>
      <w:rFonts w:ascii="Arial" w:hAnsi="Arial" w:cs="Arial"/>
    </w:rPr>
  </w:style>
  <w:style w:type="paragraph" w:styleId="Title">
    <w:name w:val="Title"/>
    <w:basedOn w:val="Normal"/>
    <w:next w:val="Normal"/>
    <w:link w:val="TitleChar"/>
    <w:uiPriority w:val="1"/>
    <w:qFormat/>
    <w:pPr>
      <w:spacing w:before="54" w:line="525" w:lineRule="exact"/>
      <w:ind w:left="-1" w:right="-58"/>
    </w:pPr>
    <w:rPr>
      <w:b/>
      <w:bCs/>
      <w:sz w:val="46"/>
      <w:szCs w:val="46"/>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NoSpacing">
    <w:name w:val="No Spacing"/>
    <w:uiPriority w:val="1"/>
    <w:qFormat/>
    <w:rsid w:val="00CC53F2"/>
    <w:rPr>
      <w:rFonts w:eastAsia="Calibri"/>
      <w:sz w:val="22"/>
      <w:szCs w:val="22"/>
      <w:lang w:eastAsia="en-US"/>
    </w:rPr>
  </w:style>
  <w:style w:type="character" w:styleId="Hyperlink">
    <w:name w:val="Hyperlink"/>
    <w:basedOn w:val="DefaultParagraphFont"/>
    <w:uiPriority w:val="99"/>
    <w:unhideWhenUsed/>
    <w:rsid w:val="005967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66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eastlothian.gov.uk/homepage/10421/pay_for_it" TargetMode="External"/><Relationship Id="rId3" Type="http://schemas.openxmlformats.org/officeDocument/2006/relationships/styles" Target="styles.xml"/><Relationship Id="rId7" Type="http://schemas.openxmlformats.org/officeDocument/2006/relationships/hyperlink" Target="mailto:environment@eastlothia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2FA51-8CE8-4128-AFF2-F76EF2DA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1025</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Links>
    <vt:vector size="12" baseType="variant">
      <vt:variant>
        <vt:i4>3407901</vt:i4>
      </vt:variant>
      <vt:variant>
        <vt:i4>6</vt:i4>
      </vt:variant>
      <vt:variant>
        <vt:i4>0</vt:i4>
      </vt:variant>
      <vt:variant>
        <vt:i4>5</vt:i4>
      </vt:variant>
      <vt:variant>
        <vt:lpwstr>mailto:!licationadvice@edinburgh.gov.uk</vt:lpwstr>
      </vt:variant>
      <vt:variant>
        <vt:lpwstr/>
      </vt:variant>
      <vt:variant>
        <vt:i4>3866715</vt:i4>
      </vt:variant>
      <vt:variant>
        <vt:i4>3</vt:i4>
      </vt:variant>
      <vt:variant>
        <vt:i4>0</vt:i4>
      </vt:variant>
      <vt:variant>
        <vt:i4>5</vt:i4>
      </vt:variant>
      <vt:variant>
        <vt:lpwstr>mailto:preapplicationadvlce@edinburgh.gov.uk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Kathleen</dc:creator>
  <cp:keywords/>
  <dc:description/>
  <cp:lastModifiedBy>Barson, Thelma</cp:lastModifiedBy>
  <cp:revision>3</cp:revision>
  <dcterms:created xsi:type="dcterms:W3CDTF">2026-04-01T13:26:00Z</dcterms:created>
  <dcterms:modified xsi:type="dcterms:W3CDTF">2026-04-09T10:19:00Z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iR-ADV C5535  PDF</vt:lpwstr>
  </property>
  <property fmtid="{D5CDD505-2E9C-101B-9397-08002B2CF9AE}" pid="3" name="Producer">
    <vt:lpwstr>Adobe PSL 1.3e for Canon</vt:lpwstr>
  </property>
</Properties>
</file>