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5B854" w14:textId="0A184746" w:rsidR="004458E9" w:rsidRPr="00C83999" w:rsidRDefault="004458E9" w:rsidP="004458E9">
      <w:pPr>
        <w:pStyle w:val="NoSpacing"/>
        <w:jc w:val="center"/>
        <w:rPr>
          <w:rFonts w:ascii="Verdana" w:hAnsi="Verdana"/>
          <w:b/>
          <w:bCs/>
          <w:sz w:val="28"/>
          <w:szCs w:val="28"/>
        </w:rPr>
      </w:pPr>
      <w:r w:rsidRPr="00C83999">
        <w:rPr>
          <w:rFonts w:ascii="Verdana" w:hAnsi="Verdana"/>
          <w:b/>
          <w:bCs/>
          <w:noProof/>
          <w:sz w:val="28"/>
          <w:szCs w:val="28"/>
          <w:lang w:eastAsia="en-GB"/>
        </w:rPr>
        <w:drawing>
          <wp:anchor distT="0" distB="0" distL="114300" distR="114300" simplePos="0" relativeHeight="251659264" behindDoc="1" locked="0" layoutInCell="1" allowOverlap="1" wp14:anchorId="28FB46F5" wp14:editId="58D55E54">
            <wp:simplePos x="0" y="0"/>
            <wp:positionH relativeFrom="margin">
              <wp:posOffset>2188071</wp:posOffset>
            </wp:positionH>
            <wp:positionV relativeFrom="paragraph">
              <wp:posOffset>352</wp:posOffset>
            </wp:positionV>
            <wp:extent cx="2692667" cy="670305"/>
            <wp:effectExtent l="0" t="0" r="0" b="0"/>
            <wp:wrapTopAndBottom/>
            <wp:docPr id="2" name="Picture 1" descr="Haddington Lammermuir AP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ddington Lammermuir AP Outline.jpg"/>
                    <pic:cNvPicPr/>
                  </pic:nvPicPr>
                  <pic:blipFill>
                    <a:blip r:embed="rId6"/>
                    <a:stretch>
                      <a:fillRect/>
                    </a:stretch>
                  </pic:blipFill>
                  <pic:spPr>
                    <a:xfrm>
                      <a:off x="0" y="0"/>
                      <a:ext cx="2692667" cy="670305"/>
                    </a:xfrm>
                    <a:prstGeom prst="rect">
                      <a:avLst/>
                    </a:prstGeom>
                  </pic:spPr>
                </pic:pic>
              </a:graphicData>
            </a:graphic>
            <wp14:sizeRelH relativeFrom="margin">
              <wp14:pctWidth>0</wp14:pctWidth>
            </wp14:sizeRelH>
            <wp14:sizeRelV relativeFrom="margin">
              <wp14:pctHeight>0</wp14:pctHeight>
            </wp14:sizeRelV>
          </wp:anchor>
        </w:drawing>
      </w:r>
      <w:r w:rsidR="00AB4836">
        <w:rPr>
          <w:rFonts w:ascii="Verdana" w:hAnsi="Verdana"/>
          <w:b/>
          <w:bCs/>
          <w:sz w:val="28"/>
          <w:szCs w:val="28"/>
        </w:rPr>
        <w:t>Notes of m</w:t>
      </w:r>
      <w:r w:rsidRPr="00C83999">
        <w:rPr>
          <w:rFonts w:ascii="Verdana" w:hAnsi="Verdana"/>
          <w:b/>
          <w:bCs/>
          <w:sz w:val="28"/>
          <w:szCs w:val="28"/>
        </w:rPr>
        <w:t>eeting of the Haddington &amp; Lammermuir Area Partnership</w:t>
      </w:r>
    </w:p>
    <w:p w14:paraId="52301F15" w14:textId="7371079A" w:rsidR="00E66BEC" w:rsidRPr="007E6589" w:rsidRDefault="0024081F" w:rsidP="004458E9">
      <w:pPr>
        <w:pStyle w:val="NoSpacing"/>
        <w:jc w:val="center"/>
        <w:rPr>
          <w:rFonts w:ascii="Verdana" w:hAnsi="Verdana"/>
          <w:sz w:val="28"/>
          <w:szCs w:val="28"/>
        </w:rPr>
      </w:pPr>
      <w:r>
        <w:rPr>
          <w:rFonts w:ascii="Verdana" w:hAnsi="Verdana"/>
          <w:b/>
          <w:bCs/>
          <w:sz w:val="28"/>
          <w:szCs w:val="28"/>
        </w:rPr>
        <w:t>21</w:t>
      </w:r>
      <w:r w:rsidRPr="0024081F">
        <w:rPr>
          <w:rFonts w:ascii="Verdana" w:hAnsi="Verdana"/>
          <w:b/>
          <w:bCs/>
          <w:sz w:val="28"/>
          <w:szCs w:val="28"/>
          <w:vertAlign w:val="superscript"/>
        </w:rPr>
        <w:t>st</w:t>
      </w:r>
      <w:r>
        <w:rPr>
          <w:rFonts w:ascii="Verdana" w:hAnsi="Verdana"/>
          <w:b/>
          <w:bCs/>
          <w:sz w:val="28"/>
          <w:szCs w:val="28"/>
        </w:rPr>
        <w:t xml:space="preserve"> August</w:t>
      </w:r>
      <w:r w:rsidR="00A56602">
        <w:rPr>
          <w:rFonts w:ascii="Verdana" w:hAnsi="Verdana"/>
          <w:b/>
          <w:bCs/>
          <w:sz w:val="28"/>
          <w:szCs w:val="28"/>
        </w:rPr>
        <w:t xml:space="preserve"> </w:t>
      </w:r>
      <w:r w:rsidR="004458E9" w:rsidRPr="00C83999">
        <w:rPr>
          <w:rFonts w:ascii="Verdana" w:hAnsi="Verdana"/>
          <w:b/>
          <w:bCs/>
          <w:sz w:val="28"/>
          <w:szCs w:val="28"/>
        </w:rPr>
        <w:t>at 7pm, Haddington Bridge Centre</w:t>
      </w:r>
    </w:p>
    <w:p w14:paraId="44D2E9EF" w14:textId="6A654805" w:rsidR="004458E9" w:rsidRPr="002F10BC" w:rsidRDefault="004458E9">
      <w:pPr>
        <w:rPr>
          <w:highlight w:val="yellow"/>
        </w:rPr>
      </w:pPr>
    </w:p>
    <w:p w14:paraId="4A88CB9F" w14:textId="119DA1D1" w:rsidR="004458E9" w:rsidRPr="007E6589" w:rsidRDefault="004458E9">
      <w:pPr>
        <w:ind w:left="567"/>
        <w:rPr>
          <w:rFonts w:ascii="Verdana" w:hAnsi="Verdana"/>
          <w:b/>
          <w:bCs/>
          <w:sz w:val="28"/>
          <w:szCs w:val="28"/>
        </w:rPr>
      </w:pPr>
      <w:r w:rsidRPr="007E6589">
        <w:rPr>
          <w:rFonts w:ascii="Verdana" w:hAnsi="Verdana"/>
          <w:b/>
          <w:bCs/>
          <w:sz w:val="28"/>
          <w:szCs w:val="28"/>
        </w:rPr>
        <w:t>Chaired by:</w:t>
      </w:r>
    </w:p>
    <w:p w14:paraId="37275101" w14:textId="6E32523E" w:rsidR="007E6589" w:rsidRPr="007E6589" w:rsidRDefault="007E6589" w:rsidP="007E6589">
      <w:pPr>
        <w:ind w:left="567"/>
        <w:rPr>
          <w:rFonts w:ascii="Verdana" w:hAnsi="Verdana"/>
          <w:sz w:val="28"/>
          <w:szCs w:val="28"/>
        </w:rPr>
      </w:pPr>
      <w:r w:rsidRPr="007E6589">
        <w:rPr>
          <w:rFonts w:ascii="Verdana" w:hAnsi="Verdana"/>
          <w:sz w:val="28"/>
          <w:szCs w:val="28"/>
        </w:rPr>
        <w:t>Craig McLachl</w:t>
      </w:r>
      <w:r w:rsidR="00736313">
        <w:rPr>
          <w:rFonts w:ascii="Verdana" w:hAnsi="Verdana"/>
          <w:sz w:val="28"/>
          <w:szCs w:val="28"/>
        </w:rPr>
        <w:t>a</w:t>
      </w:r>
      <w:r w:rsidRPr="007E6589">
        <w:rPr>
          <w:rFonts w:ascii="Verdana" w:hAnsi="Verdana"/>
          <w:sz w:val="28"/>
          <w:szCs w:val="28"/>
        </w:rPr>
        <w:t>n</w:t>
      </w:r>
      <w:r w:rsidR="00D11426">
        <w:rPr>
          <w:rFonts w:ascii="Verdana" w:hAnsi="Verdana"/>
          <w:sz w:val="28"/>
          <w:szCs w:val="28"/>
        </w:rPr>
        <w:t xml:space="preserve"> (CM)</w:t>
      </w:r>
    </w:p>
    <w:p w14:paraId="7DA9830F" w14:textId="1080679A" w:rsidR="004458E9" w:rsidRPr="007E6589" w:rsidRDefault="004458E9">
      <w:pPr>
        <w:ind w:left="567"/>
        <w:rPr>
          <w:rFonts w:ascii="Verdana" w:hAnsi="Verdana"/>
          <w:b/>
          <w:bCs/>
          <w:sz w:val="28"/>
          <w:szCs w:val="28"/>
        </w:rPr>
      </w:pPr>
      <w:r w:rsidRPr="007E6589">
        <w:rPr>
          <w:rFonts w:ascii="Verdana" w:hAnsi="Verdana"/>
          <w:b/>
          <w:bCs/>
          <w:sz w:val="28"/>
          <w:szCs w:val="28"/>
        </w:rPr>
        <w:t>Members (and substitutes members) present:</w:t>
      </w:r>
    </w:p>
    <w:p w14:paraId="59CB5AF6" w14:textId="3DF5F1C1" w:rsidR="00E64A8E" w:rsidRDefault="00E64A8E" w:rsidP="00E64A8E">
      <w:pPr>
        <w:spacing w:after="0"/>
        <w:ind w:left="567"/>
        <w:rPr>
          <w:rFonts w:ascii="Verdana" w:hAnsi="Verdana"/>
          <w:sz w:val="28"/>
          <w:szCs w:val="28"/>
        </w:rPr>
      </w:pPr>
      <w:r>
        <w:rPr>
          <w:rFonts w:ascii="Verdana" w:hAnsi="Verdana"/>
          <w:sz w:val="28"/>
          <w:szCs w:val="28"/>
        </w:rPr>
        <w:t xml:space="preserve">Margo Hodge, </w:t>
      </w:r>
      <w:r w:rsidRPr="007E6589">
        <w:rPr>
          <w:rFonts w:ascii="Verdana" w:hAnsi="Verdana"/>
          <w:sz w:val="28"/>
          <w:szCs w:val="28"/>
        </w:rPr>
        <w:t>Humbie, E&amp;W Saltoun &amp; Bolton C Council</w:t>
      </w:r>
      <w:r>
        <w:rPr>
          <w:rFonts w:ascii="Verdana" w:hAnsi="Verdana"/>
          <w:sz w:val="28"/>
          <w:szCs w:val="28"/>
        </w:rPr>
        <w:t xml:space="preserve"> (MH)</w:t>
      </w:r>
    </w:p>
    <w:p w14:paraId="471B1403" w14:textId="4F099204" w:rsidR="00D843A8" w:rsidRDefault="00D843A8" w:rsidP="00FC243A">
      <w:pPr>
        <w:spacing w:after="0"/>
        <w:ind w:left="567"/>
        <w:rPr>
          <w:rFonts w:ascii="Verdana" w:hAnsi="Verdana"/>
          <w:sz w:val="28"/>
          <w:szCs w:val="28"/>
        </w:rPr>
      </w:pPr>
      <w:r>
        <w:rPr>
          <w:rFonts w:ascii="Verdana" w:hAnsi="Verdana"/>
          <w:sz w:val="28"/>
          <w:szCs w:val="28"/>
        </w:rPr>
        <w:t>Heather Bowsher (HB)</w:t>
      </w:r>
    </w:p>
    <w:p w14:paraId="385903DC" w14:textId="77777777" w:rsidR="00D843A8" w:rsidRPr="007E6589" w:rsidRDefault="00D843A8" w:rsidP="00D843A8">
      <w:pPr>
        <w:spacing w:after="0"/>
        <w:ind w:left="567"/>
        <w:rPr>
          <w:rFonts w:ascii="Verdana" w:hAnsi="Verdana"/>
          <w:sz w:val="28"/>
          <w:szCs w:val="28"/>
        </w:rPr>
      </w:pPr>
      <w:r w:rsidRPr="007E6589">
        <w:rPr>
          <w:rFonts w:ascii="Verdana" w:hAnsi="Verdana"/>
          <w:sz w:val="28"/>
          <w:szCs w:val="28"/>
        </w:rPr>
        <w:t xml:space="preserve">Phillip White, Garvald &amp; Morham Community Council (PW) </w:t>
      </w:r>
    </w:p>
    <w:p w14:paraId="461B6DBD" w14:textId="77777777" w:rsidR="00D843A8" w:rsidRDefault="00D843A8" w:rsidP="00D843A8">
      <w:pPr>
        <w:spacing w:after="0"/>
        <w:ind w:left="567"/>
        <w:rPr>
          <w:rFonts w:ascii="Verdana" w:hAnsi="Verdana"/>
          <w:sz w:val="28"/>
          <w:szCs w:val="28"/>
        </w:rPr>
      </w:pPr>
      <w:r>
        <w:rPr>
          <w:rFonts w:ascii="Verdana" w:hAnsi="Verdana"/>
          <w:sz w:val="28"/>
          <w:szCs w:val="28"/>
        </w:rPr>
        <w:t>Loreen Pardoe, Support from the Start, Haddington (LP)</w:t>
      </w:r>
    </w:p>
    <w:p w14:paraId="5E109A22" w14:textId="77777777" w:rsidR="00E64A8E" w:rsidRDefault="00E64A8E" w:rsidP="00E64A8E">
      <w:pPr>
        <w:spacing w:after="0"/>
        <w:ind w:left="567"/>
        <w:rPr>
          <w:rFonts w:ascii="Verdana" w:hAnsi="Verdana"/>
          <w:sz w:val="28"/>
          <w:szCs w:val="28"/>
        </w:rPr>
      </w:pPr>
      <w:r>
        <w:rPr>
          <w:rFonts w:ascii="Verdana" w:hAnsi="Verdana"/>
          <w:sz w:val="28"/>
          <w:szCs w:val="28"/>
        </w:rPr>
        <w:t>Louise Begbie, Haddington Rotary (LB)</w:t>
      </w:r>
    </w:p>
    <w:p w14:paraId="3B5ED8B5" w14:textId="39758538" w:rsidR="00E53104" w:rsidRDefault="00E53104" w:rsidP="00E53104">
      <w:pPr>
        <w:spacing w:after="0"/>
        <w:ind w:left="567"/>
        <w:rPr>
          <w:rFonts w:ascii="Verdana" w:hAnsi="Verdana"/>
          <w:sz w:val="28"/>
          <w:szCs w:val="28"/>
        </w:rPr>
      </w:pPr>
      <w:r w:rsidRPr="007E6589">
        <w:rPr>
          <w:rFonts w:ascii="Verdana" w:hAnsi="Verdana"/>
          <w:sz w:val="28"/>
          <w:szCs w:val="28"/>
        </w:rPr>
        <w:t>Stuart Pewin (SPW)</w:t>
      </w:r>
    </w:p>
    <w:p w14:paraId="40AC5EC9" w14:textId="77777777" w:rsidR="00E53104" w:rsidRDefault="00E53104" w:rsidP="00E53104">
      <w:pPr>
        <w:spacing w:after="0"/>
        <w:ind w:left="567"/>
        <w:rPr>
          <w:rFonts w:ascii="Verdana" w:hAnsi="Verdana"/>
          <w:sz w:val="28"/>
          <w:szCs w:val="28"/>
        </w:rPr>
      </w:pPr>
      <w:r w:rsidRPr="007E6589">
        <w:rPr>
          <w:rFonts w:ascii="Verdana" w:hAnsi="Verdana"/>
          <w:sz w:val="28"/>
          <w:szCs w:val="28"/>
        </w:rPr>
        <w:t>Cllr Shamin Akhtar, ELC Elected Member (</w:t>
      </w:r>
      <w:r>
        <w:rPr>
          <w:rFonts w:ascii="Verdana" w:hAnsi="Verdana"/>
          <w:sz w:val="28"/>
          <w:szCs w:val="28"/>
        </w:rPr>
        <w:t>SA)</w:t>
      </w:r>
    </w:p>
    <w:p w14:paraId="286DE756" w14:textId="77777777" w:rsidR="007E6589" w:rsidRPr="007E6589" w:rsidRDefault="007E6589" w:rsidP="00E64A8E">
      <w:pPr>
        <w:spacing w:after="0"/>
        <w:rPr>
          <w:rFonts w:ascii="Verdana" w:hAnsi="Verdana"/>
          <w:sz w:val="28"/>
          <w:szCs w:val="28"/>
        </w:rPr>
      </w:pPr>
    </w:p>
    <w:p w14:paraId="30B09CD7" w14:textId="33A2FA94" w:rsidR="004458E9" w:rsidRPr="007E6589" w:rsidRDefault="004458E9">
      <w:pPr>
        <w:ind w:left="567"/>
        <w:rPr>
          <w:rFonts w:ascii="Verdana" w:hAnsi="Verdana"/>
          <w:b/>
          <w:bCs/>
          <w:sz w:val="28"/>
          <w:szCs w:val="28"/>
        </w:rPr>
      </w:pPr>
      <w:r w:rsidRPr="007E6589">
        <w:rPr>
          <w:rFonts w:ascii="Verdana" w:hAnsi="Verdana"/>
          <w:b/>
          <w:bCs/>
          <w:sz w:val="28"/>
          <w:szCs w:val="28"/>
        </w:rPr>
        <w:t>Others in attendance:</w:t>
      </w:r>
    </w:p>
    <w:p w14:paraId="0E73CF91" w14:textId="670CE248" w:rsidR="004458E9" w:rsidRPr="003911EB" w:rsidRDefault="007035F8" w:rsidP="003911EB">
      <w:pPr>
        <w:pStyle w:val="NoSpacing"/>
        <w:ind w:firstLine="567"/>
        <w:rPr>
          <w:rFonts w:ascii="Verdana" w:hAnsi="Verdana"/>
          <w:sz w:val="28"/>
          <w:szCs w:val="28"/>
        </w:rPr>
      </w:pPr>
      <w:r w:rsidRPr="003911EB">
        <w:rPr>
          <w:rFonts w:ascii="Verdana" w:hAnsi="Verdana"/>
          <w:sz w:val="28"/>
          <w:szCs w:val="28"/>
        </w:rPr>
        <w:t>Diann Govenlock, ELC Connected Communities (DG)</w:t>
      </w:r>
    </w:p>
    <w:p w14:paraId="7A59CDAB" w14:textId="77777777" w:rsidR="00FC243A" w:rsidRDefault="00FC243A" w:rsidP="00FC243A">
      <w:pPr>
        <w:pStyle w:val="NoSpacing"/>
        <w:ind w:firstLine="567"/>
        <w:rPr>
          <w:rFonts w:ascii="Verdana" w:hAnsi="Verdana"/>
          <w:sz w:val="28"/>
          <w:szCs w:val="28"/>
        </w:rPr>
      </w:pPr>
      <w:r w:rsidRPr="003911EB">
        <w:rPr>
          <w:rFonts w:ascii="Verdana" w:hAnsi="Verdana"/>
          <w:sz w:val="28"/>
          <w:szCs w:val="28"/>
        </w:rPr>
        <w:t>Stuart Baxter, ELC Connected Communities (SB)</w:t>
      </w:r>
    </w:p>
    <w:p w14:paraId="07BB6D97" w14:textId="77777777" w:rsidR="00D843A8" w:rsidRDefault="00D843A8" w:rsidP="00D843A8">
      <w:pPr>
        <w:pStyle w:val="NoSpacing"/>
        <w:ind w:firstLine="567"/>
        <w:rPr>
          <w:rFonts w:ascii="Verdana" w:hAnsi="Verdana"/>
          <w:sz w:val="28"/>
          <w:szCs w:val="28"/>
        </w:rPr>
      </w:pPr>
      <w:r w:rsidRPr="003911EB">
        <w:rPr>
          <w:rFonts w:ascii="Verdana" w:hAnsi="Verdana"/>
          <w:sz w:val="28"/>
          <w:szCs w:val="28"/>
        </w:rPr>
        <w:t>Mandy Harrington, VCEL (MH</w:t>
      </w:r>
      <w:r>
        <w:rPr>
          <w:rFonts w:ascii="Verdana" w:hAnsi="Verdana"/>
          <w:sz w:val="28"/>
          <w:szCs w:val="28"/>
        </w:rPr>
        <w:t>a</w:t>
      </w:r>
      <w:r w:rsidRPr="003911EB">
        <w:rPr>
          <w:rFonts w:ascii="Verdana" w:hAnsi="Verdana"/>
          <w:sz w:val="28"/>
          <w:szCs w:val="28"/>
        </w:rPr>
        <w:t>)</w:t>
      </w:r>
    </w:p>
    <w:p w14:paraId="7EC6A3F2" w14:textId="3C96D6BC" w:rsidR="00C4728C" w:rsidRDefault="00C4728C" w:rsidP="00D843A8">
      <w:pPr>
        <w:pStyle w:val="NoSpacing"/>
        <w:ind w:firstLine="567"/>
        <w:rPr>
          <w:rFonts w:ascii="Verdana" w:hAnsi="Verdana"/>
          <w:sz w:val="28"/>
          <w:szCs w:val="28"/>
        </w:rPr>
      </w:pPr>
      <w:r>
        <w:rPr>
          <w:rFonts w:ascii="Verdana" w:hAnsi="Verdana"/>
          <w:sz w:val="28"/>
          <w:szCs w:val="28"/>
        </w:rPr>
        <w:t>Simon Ray, East Lothian Food Bank (SR)</w:t>
      </w:r>
    </w:p>
    <w:p w14:paraId="719C705E" w14:textId="77777777" w:rsidR="007E6589" w:rsidRPr="007E6589" w:rsidRDefault="007E6589" w:rsidP="00175058">
      <w:pPr>
        <w:spacing w:after="0"/>
        <w:ind w:left="567"/>
        <w:rPr>
          <w:rFonts w:ascii="Verdana" w:hAnsi="Verdana"/>
          <w:sz w:val="28"/>
          <w:szCs w:val="28"/>
        </w:rPr>
      </w:pPr>
    </w:p>
    <w:p w14:paraId="1A2597CC" w14:textId="655017CD" w:rsidR="004458E9" w:rsidRDefault="004458E9">
      <w:pPr>
        <w:ind w:left="567"/>
        <w:rPr>
          <w:rFonts w:ascii="Verdana" w:hAnsi="Verdana"/>
          <w:b/>
          <w:bCs/>
          <w:sz w:val="28"/>
          <w:szCs w:val="28"/>
        </w:rPr>
      </w:pPr>
      <w:r w:rsidRPr="007E6589">
        <w:rPr>
          <w:rFonts w:ascii="Verdana" w:hAnsi="Verdana"/>
          <w:b/>
          <w:bCs/>
          <w:sz w:val="28"/>
          <w:szCs w:val="28"/>
        </w:rPr>
        <w:t>Apologies received:</w:t>
      </w:r>
    </w:p>
    <w:p w14:paraId="0B35B891" w14:textId="77777777" w:rsidR="00E64A8E" w:rsidRPr="007E6589" w:rsidRDefault="00E64A8E" w:rsidP="00E64A8E">
      <w:pPr>
        <w:pStyle w:val="NoSpacing"/>
        <w:ind w:firstLine="567"/>
        <w:rPr>
          <w:rFonts w:ascii="Verdana" w:hAnsi="Verdana"/>
          <w:sz w:val="28"/>
          <w:szCs w:val="28"/>
        </w:rPr>
      </w:pPr>
      <w:r>
        <w:rPr>
          <w:rFonts w:ascii="Verdana" w:hAnsi="Verdana"/>
          <w:sz w:val="28"/>
          <w:szCs w:val="28"/>
        </w:rPr>
        <w:t>Lorna Bellany, NHS Public Health (LB)</w:t>
      </w:r>
    </w:p>
    <w:p w14:paraId="728D03F9" w14:textId="77777777" w:rsidR="00E53104" w:rsidRDefault="00E53104" w:rsidP="00E53104">
      <w:pPr>
        <w:pStyle w:val="NoSpacing"/>
        <w:ind w:firstLine="567"/>
        <w:rPr>
          <w:rFonts w:ascii="Verdana" w:hAnsi="Verdana"/>
          <w:sz w:val="28"/>
          <w:szCs w:val="28"/>
        </w:rPr>
      </w:pPr>
      <w:r>
        <w:rPr>
          <w:rFonts w:ascii="Verdana" w:hAnsi="Verdana"/>
          <w:sz w:val="28"/>
          <w:szCs w:val="28"/>
        </w:rPr>
        <w:t xml:space="preserve">Cllr Tom Trotter, </w:t>
      </w:r>
      <w:bookmarkStart w:id="0" w:name="_Hlk189822686"/>
      <w:r>
        <w:rPr>
          <w:rFonts w:ascii="Verdana" w:hAnsi="Verdana"/>
          <w:sz w:val="28"/>
          <w:szCs w:val="28"/>
        </w:rPr>
        <w:t xml:space="preserve">ELC Elected Member </w:t>
      </w:r>
      <w:bookmarkEnd w:id="0"/>
      <w:r>
        <w:rPr>
          <w:rFonts w:ascii="Verdana" w:hAnsi="Verdana"/>
          <w:sz w:val="28"/>
          <w:szCs w:val="28"/>
        </w:rPr>
        <w:t>(TT)</w:t>
      </w:r>
    </w:p>
    <w:p w14:paraId="35EE6A45" w14:textId="77777777" w:rsidR="00E53104" w:rsidRDefault="00E53104" w:rsidP="00E53104">
      <w:pPr>
        <w:pStyle w:val="NoSpacing"/>
        <w:ind w:firstLine="567"/>
        <w:rPr>
          <w:rFonts w:ascii="Verdana" w:hAnsi="Verdana"/>
          <w:sz w:val="28"/>
          <w:szCs w:val="28"/>
        </w:rPr>
      </w:pPr>
      <w:r w:rsidRPr="003911EB">
        <w:rPr>
          <w:rFonts w:ascii="Verdana" w:hAnsi="Verdana"/>
          <w:sz w:val="28"/>
          <w:szCs w:val="28"/>
        </w:rPr>
        <w:t>Justine Bradd, ELC CDO Connected Communities (JB)</w:t>
      </w:r>
    </w:p>
    <w:p w14:paraId="1D068AF0" w14:textId="77777777" w:rsidR="00E64A8E" w:rsidRDefault="00E64A8E" w:rsidP="00E53104">
      <w:pPr>
        <w:spacing w:after="0"/>
        <w:ind w:firstLine="567"/>
        <w:rPr>
          <w:rFonts w:ascii="Verdana" w:hAnsi="Verdana"/>
          <w:sz w:val="28"/>
          <w:szCs w:val="28"/>
        </w:rPr>
      </w:pPr>
      <w:r w:rsidRPr="007E6589">
        <w:rPr>
          <w:rFonts w:ascii="Verdana" w:hAnsi="Verdana"/>
          <w:sz w:val="28"/>
          <w:szCs w:val="28"/>
        </w:rPr>
        <w:t xml:space="preserve">Cllr John McMillan, </w:t>
      </w:r>
      <w:r>
        <w:rPr>
          <w:rFonts w:ascii="Verdana" w:hAnsi="Verdana"/>
          <w:sz w:val="28"/>
          <w:szCs w:val="28"/>
        </w:rPr>
        <w:t xml:space="preserve">ELC Elected Member and Rotary </w:t>
      </w:r>
      <w:r w:rsidRPr="007E6589">
        <w:rPr>
          <w:rFonts w:ascii="Verdana" w:hAnsi="Verdana"/>
          <w:sz w:val="28"/>
          <w:szCs w:val="28"/>
        </w:rPr>
        <w:t>(JMc)</w:t>
      </w:r>
      <w:r>
        <w:rPr>
          <w:rFonts w:ascii="Verdana" w:hAnsi="Verdana"/>
          <w:sz w:val="28"/>
          <w:szCs w:val="28"/>
        </w:rPr>
        <w:t xml:space="preserve"> </w:t>
      </w:r>
    </w:p>
    <w:p w14:paraId="773A9C1E" w14:textId="77777777" w:rsidR="00E53104" w:rsidRDefault="00E53104" w:rsidP="00E53104">
      <w:pPr>
        <w:spacing w:after="0"/>
        <w:ind w:left="567"/>
        <w:rPr>
          <w:rFonts w:ascii="Verdana" w:hAnsi="Verdana"/>
          <w:sz w:val="28"/>
          <w:szCs w:val="28"/>
        </w:rPr>
      </w:pPr>
      <w:r w:rsidRPr="007E6589">
        <w:rPr>
          <w:rFonts w:ascii="Verdana" w:hAnsi="Verdana"/>
          <w:sz w:val="28"/>
          <w:szCs w:val="28"/>
        </w:rPr>
        <w:t>Philip Ross, Knox Academy Parent Council (PR)</w:t>
      </w:r>
    </w:p>
    <w:p w14:paraId="581B3B2B" w14:textId="77777777" w:rsidR="00E53104" w:rsidRDefault="00E53104" w:rsidP="00E53104">
      <w:pPr>
        <w:spacing w:after="0"/>
        <w:ind w:left="567"/>
        <w:rPr>
          <w:rFonts w:ascii="Verdana" w:hAnsi="Verdana"/>
          <w:sz w:val="28"/>
          <w:szCs w:val="28"/>
        </w:rPr>
      </w:pPr>
    </w:p>
    <w:p w14:paraId="12154C50" w14:textId="77777777" w:rsidR="00FC243A" w:rsidRPr="003911EB" w:rsidRDefault="00FC243A" w:rsidP="00CB5148">
      <w:pPr>
        <w:pStyle w:val="NoSpacing"/>
        <w:ind w:firstLine="567"/>
        <w:rPr>
          <w:rFonts w:ascii="Verdana" w:hAnsi="Verdana"/>
          <w:sz w:val="28"/>
          <w:szCs w:val="28"/>
        </w:rPr>
      </w:pPr>
    </w:p>
    <w:p w14:paraId="36B5DEB0" w14:textId="77777777" w:rsidR="00CB5148" w:rsidRPr="00047061" w:rsidRDefault="00CB5148" w:rsidP="00175058">
      <w:pPr>
        <w:spacing w:after="0"/>
        <w:ind w:left="567"/>
        <w:rPr>
          <w:rFonts w:ascii="Verdana" w:hAnsi="Verdana"/>
          <w:sz w:val="28"/>
          <w:szCs w:val="28"/>
        </w:rPr>
      </w:pPr>
    </w:p>
    <w:p w14:paraId="54B61A7D" w14:textId="77777777" w:rsidR="00F3409F" w:rsidRPr="008426ED" w:rsidRDefault="00F3409F" w:rsidP="00175058">
      <w:pPr>
        <w:spacing w:after="0"/>
        <w:rPr>
          <w:rFonts w:ascii="Verdana" w:hAnsi="Verdana"/>
          <w:sz w:val="24"/>
          <w:szCs w:val="24"/>
        </w:rPr>
      </w:pPr>
    </w:p>
    <w:p w14:paraId="0FBAA026" w14:textId="059E8A28" w:rsidR="004458E9" w:rsidRDefault="004458E9">
      <w:pPr>
        <w:rPr>
          <w:b/>
          <w:bCs/>
        </w:rPr>
      </w:pPr>
    </w:p>
    <w:p w14:paraId="2E26C46C" w14:textId="204A3D4D" w:rsidR="004458E9" w:rsidRDefault="004458E9">
      <w:pPr>
        <w:rPr>
          <w:b/>
          <w:bCs/>
        </w:rPr>
      </w:pPr>
    </w:p>
    <w:p w14:paraId="5B1E732F" w14:textId="3A35C577" w:rsidR="004458E9" w:rsidRDefault="004458E9">
      <w:pPr>
        <w:rPr>
          <w:b/>
          <w:bCs/>
        </w:rPr>
      </w:pPr>
    </w:p>
    <w:p w14:paraId="133635D9" w14:textId="77777777" w:rsidR="004458E9" w:rsidRPr="004458E9" w:rsidRDefault="004458E9">
      <w:pPr>
        <w:rPr>
          <w:b/>
          <w:bCs/>
        </w:rPr>
      </w:pPr>
      <w:r>
        <w:rPr>
          <w:b/>
          <w:bCs/>
        </w:rPr>
        <w:br w:type="column"/>
      </w:r>
    </w:p>
    <w:tbl>
      <w:tblPr>
        <w:tblStyle w:val="TableGrid"/>
        <w:tblW w:w="10217" w:type="dxa"/>
        <w:tblLayout w:type="fixed"/>
        <w:tblLook w:val="04A0" w:firstRow="1" w:lastRow="0" w:firstColumn="1" w:lastColumn="0" w:noHBand="0" w:noVBand="1"/>
      </w:tblPr>
      <w:tblGrid>
        <w:gridCol w:w="570"/>
        <w:gridCol w:w="8830"/>
        <w:gridCol w:w="817"/>
      </w:tblGrid>
      <w:tr w:rsidR="005E7FE5" w14:paraId="0F58E142" w14:textId="77777777" w:rsidTr="003E33B2">
        <w:trPr>
          <w:trHeight w:val="434"/>
        </w:trPr>
        <w:tc>
          <w:tcPr>
            <w:tcW w:w="570" w:type="dxa"/>
            <w:tcBorders>
              <w:bottom w:val="single" w:sz="4" w:space="0" w:color="auto"/>
            </w:tcBorders>
          </w:tcPr>
          <w:p w14:paraId="480B376F" w14:textId="77777777" w:rsidR="004458E9" w:rsidRPr="0074167D" w:rsidRDefault="004458E9" w:rsidP="00C85868">
            <w:pPr>
              <w:ind w:left="-58" w:right="-17" w:firstLine="17"/>
              <w:jc w:val="center"/>
              <w:rPr>
                <w:rFonts w:ascii="Verdana" w:hAnsi="Verdana"/>
                <w:b/>
                <w:bCs/>
                <w:sz w:val="24"/>
                <w:szCs w:val="24"/>
              </w:rPr>
            </w:pPr>
          </w:p>
        </w:tc>
        <w:tc>
          <w:tcPr>
            <w:tcW w:w="8830" w:type="dxa"/>
            <w:tcBorders>
              <w:bottom w:val="single" w:sz="4" w:space="0" w:color="auto"/>
            </w:tcBorders>
          </w:tcPr>
          <w:p w14:paraId="715A76F0" w14:textId="73C39E3A" w:rsidR="004458E9" w:rsidRPr="0074167D" w:rsidRDefault="004458E9">
            <w:pPr>
              <w:rPr>
                <w:rFonts w:ascii="Verdana" w:hAnsi="Verdana"/>
                <w:b/>
                <w:bCs/>
                <w:sz w:val="24"/>
                <w:szCs w:val="24"/>
              </w:rPr>
            </w:pPr>
            <w:r w:rsidRPr="0074167D">
              <w:rPr>
                <w:rFonts w:ascii="Verdana" w:hAnsi="Verdana"/>
                <w:b/>
                <w:bCs/>
                <w:sz w:val="24"/>
                <w:szCs w:val="24"/>
              </w:rPr>
              <w:t>Key Discussion points</w:t>
            </w:r>
          </w:p>
        </w:tc>
        <w:tc>
          <w:tcPr>
            <w:tcW w:w="817" w:type="dxa"/>
            <w:tcBorders>
              <w:bottom w:val="single" w:sz="4" w:space="0" w:color="auto"/>
            </w:tcBorders>
          </w:tcPr>
          <w:p w14:paraId="3691B852" w14:textId="77777777" w:rsidR="004458E9" w:rsidRPr="00BB3A5D" w:rsidRDefault="004458E9" w:rsidP="00C85868">
            <w:pPr>
              <w:jc w:val="both"/>
              <w:rPr>
                <w:rFonts w:ascii="Verdana" w:hAnsi="Verdana"/>
                <w:sz w:val="24"/>
                <w:szCs w:val="24"/>
              </w:rPr>
            </w:pPr>
          </w:p>
        </w:tc>
      </w:tr>
      <w:tr w:rsidR="005E7FE5" w14:paraId="34AF6241" w14:textId="77777777" w:rsidTr="003E33B2">
        <w:trPr>
          <w:trHeight w:val="434"/>
        </w:trPr>
        <w:tc>
          <w:tcPr>
            <w:tcW w:w="570" w:type="dxa"/>
            <w:tcBorders>
              <w:bottom w:val="nil"/>
            </w:tcBorders>
          </w:tcPr>
          <w:p w14:paraId="5FC64EAE" w14:textId="77777777" w:rsidR="004458E9" w:rsidRPr="0074167D" w:rsidRDefault="004458E9" w:rsidP="00C85868">
            <w:pPr>
              <w:pStyle w:val="ListParagraph"/>
              <w:numPr>
                <w:ilvl w:val="0"/>
                <w:numId w:val="1"/>
              </w:numPr>
              <w:tabs>
                <w:tab w:val="left" w:pos="360"/>
              </w:tabs>
              <w:ind w:left="-58" w:right="-17" w:firstLine="17"/>
              <w:jc w:val="center"/>
              <w:rPr>
                <w:rFonts w:ascii="Verdana" w:hAnsi="Verdana"/>
                <w:b/>
                <w:bCs/>
                <w:sz w:val="24"/>
                <w:szCs w:val="24"/>
              </w:rPr>
            </w:pPr>
          </w:p>
        </w:tc>
        <w:tc>
          <w:tcPr>
            <w:tcW w:w="8830" w:type="dxa"/>
            <w:tcBorders>
              <w:bottom w:val="nil"/>
            </w:tcBorders>
          </w:tcPr>
          <w:p w14:paraId="55C561C5" w14:textId="580DAC12" w:rsidR="004458E9" w:rsidRPr="00D11426" w:rsidRDefault="004458E9" w:rsidP="004D01F4">
            <w:pPr>
              <w:rPr>
                <w:rFonts w:ascii="Verdana" w:hAnsi="Verdana"/>
                <w:b/>
                <w:bCs/>
                <w:sz w:val="24"/>
                <w:szCs w:val="24"/>
                <w:u w:val="single"/>
              </w:rPr>
            </w:pPr>
            <w:r w:rsidRPr="00D11426">
              <w:rPr>
                <w:rFonts w:ascii="Verdana" w:hAnsi="Verdana"/>
                <w:b/>
                <w:bCs/>
                <w:sz w:val="24"/>
                <w:szCs w:val="24"/>
                <w:u w:val="single"/>
              </w:rPr>
              <w:t>Welcome and Introductions</w:t>
            </w:r>
          </w:p>
        </w:tc>
        <w:tc>
          <w:tcPr>
            <w:tcW w:w="817" w:type="dxa"/>
            <w:tcBorders>
              <w:bottom w:val="nil"/>
            </w:tcBorders>
          </w:tcPr>
          <w:p w14:paraId="1044A660" w14:textId="77777777" w:rsidR="004458E9" w:rsidRPr="00BB3A5D" w:rsidRDefault="004458E9" w:rsidP="00C85868">
            <w:pPr>
              <w:jc w:val="both"/>
              <w:rPr>
                <w:rFonts w:ascii="Verdana" w:hAnsi="Verdana"/>
                <w:sz w:val="24"/>
                <w:szCs w:val="24"/>
              </w:rPr>
            </w:pPr>
          </w:p>
        </w:tc>
      </w:tr>
      <w:tr w:rsidR="005E7FE5" w14:paraId="0B86A584" w14:textId="77777777" w:rsidTr="00230A66">
        <w:trPr>
          <w:trHeight w:val="793"/>
        </w:trPr>
        <w:tc>
          <w:tcPr>
            <w:tcW w:w="570" w:type="dxa"/>
            <w:tcBorders>
              <w:top w:val="nil"/>
              <w:bottom w:val="single" w:sz="4" w:space="0" w:color="auto"/>
            </w:tcBorders>
          </w:tcPr>
          <w:p w14:paraId="4C3A3C64" w14:textId="77777777" w:rsidR="004D01F4" w:rsidRPr="0074167D" w:rsidRDefault="004D01F4" w:rsidP="004D01F4">
            <w:pPr>
              <w:pStyle w:val="ListParagraph"/>
              <w:tabs>
                <w:tab w:val="left" w:pos="360"/>
              </w:tabs>
              <w:ind w:left="-41" w:right="-17"/>
              <w:rPr>
                <w:rFonts w:ascii="Verdana" w:hAnsi="Verdana"/>
                <w:b/>
                <w:bCs/>
                <w:sz w:val="24"/>
                <w:szCs w:val="24"/>
              </w:rPr>
            </w:pPr>
          </w:p>
        </w:tc>
        <w:tc>
          <w:tcPr>
            <w:tcW w:w="8830" w:type="dxa"/>
            <w:tcBorders>
              <w:top w:val="nil"/>
              <w:bottom w:val="single" w:sz="4" w:space="0" w:color="auto"/>
            </w:tcBorders>
          </w:tcPr>
          <w:p w14:paraId="712BA7C9" w14:textId="1F0CDE59" w:rsidR="004D01F4" w:rsidRPr="0074167D" w:rsidRDefault="00DE58D6">
            <w:pPr>
              <w:rPr>
                <w:rFonts w:ascii="Verdana" w:hAnsi="Verdana"/>
                <w:sz w:val="24"/>
                <w:szCs w:val="24"/>
              </w:rPr>
            </w:pPr>
            <w:r>
              <w:rPr>
                <w:rFonts w:ascii="Verdana" w:hAnsi="Verdana"/>
                <w:sz w:val="24"/>
                <w:szCs w:val="24"/>
              </w:rPr>
              <w:t>CM</w:t>
            </w:r>
            <w:r w:rsidR="004D01F4" w:rsidRPr="0074167D">
              <w:rPr>
                <w:rFonts w:ascii="Verdana" w:hAnsi="Verdana"/>
                <w:sz w:val="24"/>
                <w:szCs w:val="24"/>
              </w:rPr>
              <w:t xml:space="preserve"> welcomed</w:t>
            </w:r>
            <w:r w:rsidR="0001417C">
              <w:rPr>
                <w:rFonts w:ascii="Verdana" w:hAnsi="Verdana"/>
                <w:sz w:val="24"/>
                <w:szCs w:val="24"/>
              </w:rPr>
              <w:t xml:space="preserve"> everyone to the meeting</w:t>
            </w:r>
            <w:r w:rsidR="006F76B9">
              <w:rPr>
                <w:rFonts w:ascii="Verdana" w:hAnsi="Verdana"/>
                <w:sz w:val="24"/>
                <w:szCs w:val="24"/>
              </w:rPr>
              <w:t xml:space="preserve">. The </w:t>
            </w:r>
            <w:r w:rsidR="00DD5921">
              <w:rPr>
                <w:rFonts w:ascii="Verdana" w:hAnsi="Verdana"/>
                <w:sz w:val="24"/>
                <w:szCs w:val="24"/>
              </w:rPr>
              <w:t xml:space="preserve">meeting is quorate. </w:t>
            </w:r>
          </w:p>
        </w:tc>
        <w:tc>
          <w:tcPr>
            <w:tcW w:w="817" w:type="dxa"/>
            <w:tcBorders>
              <w:top w:val="nil"/>
              <w:bottom w:val="single" w:sz="4" w:space="0" w:color="auto"/>
            </w:tcBorders>
          </w:tcPr>
          <w:p w14:paraId="32D0B398" w14:textId="77777777" w:rsidR="004D01F4" w:rsidRPr="00BB3A5D" w:rsidRDefault="004D01F4" w:rsidP="00C85868">
            <w:pPr>
              <w:jc w:val="both"/>
              <w:rPr>
                <w:rFonts w:ascii="Verdana" w:hAnsi="Verdana"/>
                <w:sz w:val="24"/>
                <w:szCs w:val="24"/>
              </w:rPr>
            </w:pPr>
          </w:p>
        </w:tc>
      </w:tr>
      <w:tr w:rsidR="005E7FE5" w14:paraId="238DE3D8" w14:textId="77777777" w:rsidTr="003E33B2">
        <w:trPr>
          <w:trHeight w:val="434"/>
        </w:trPr>
        <w:tc>
          <w:tcPr>
            <w:tcW w:w="570" w:type="dxa"/>
            <w:tcBorders>
              <w:bottom w:val="nil"/>
            </w:tcBorders>
          </w:tcPr>
          <w:p w14:paraId="475925FD" w14:textId="77777777" w:rsidR="004458E9" w:rsidRPr="0074167D" w:rsidRDefault="004458E9" w:rsidP="00C85868">
            <w:pPr>
              <w:pStyle w:val="ListParagraph"/>
              <w:numPr>
                <w:ilvl w:val="0"/>
                <w:numId w:val="1"/>
              </w:numPr>
              <w:tabs>
                <w:tab w:val="left" w:pos="360"/>
              </w:tabs>
              <w:ind w:left="-58" w:right="-17" w:firstLine="17"/>
              <w:jc w:val="center"/>
              <w:rPr>
                <w:rFonts w:ascii="Verdana" w:hAnsi="Verdana"/>
                <w:b/>
                <w:bCs/>
                <w:sz w:val="24"/>
                <w:szCs w:val="24"/>
              </w:rPr>
            </w:pPr>
          </w:p>
        </w:tc>
        <w:tc>
          <w:tcPr>
            <w:tcW w:w="8830" w:type="dxa"/>
            <w:tcBorders>
              <w:bottom w:val="nil"/>
            </w:tcBorders>
          </w:tcPr>
          <w:p w14:paraId="42133499" w14:textId="0C33DC06" w:rsidR="004458E9" w:rsidRPr="00D11426" w:rsidRDefault="004458E9">
            <w:pPr>
              <w:rPr>
                <w:rFonts w:ascii="Verdana" w:hAnsi="Verdana"/>
                <w:b/>
                <w:bCs/>
                <w:sz w:val="24"/>
                <w:szCs w:val="24"/>
                <w:u w:val="single"/>
              </w:rPr>
            </w:pPr>
            <w:r w:rsidRPr="00D11426">
              <w:rPr>
                <w:rFonts w:ascii="Verdana" w:hAnsi="Verdana"/>
                <w:b/>
                <w:bCs/>
                <w:sz w:val="24"/>
                <w:szCs w:val="24"/>
                <w:u w:val="single"/>
              </w:rPr>
              <w:t>Apologies</w:t>
            </w:r>
          </w:p>
        </w:tc>
        <w:tc>
          <w:tcPr>
            <w:tcW w:w="817" w:type="dxa"/>
            <w:tcBorders>
              <w:bottom w:val="nil"/>
            </w:tcBorders>
          </w:tcPr>
          <w:p w14:paraId="75D5BBAD" w14:textId="77777777" w:rsidR="004458E9" w:rsidRPr="00BB3A5D" w:rsidRDefault="004458E9" w:rsidP="00C85868">
            <w:pPr>
              <w:jc w:val="both"/>
              <w:rPr>
                <w:rFonts w:ascii="Verdana" w:hAnsi="Verdana"/>
                <w:sz w:val="24"/>
                <w:szCs w:val="24"/>
              </w:rPr>
            </w:pPr>
          </w:p>
        </w:tc>
      </w:tr>
      <w:tr w:rsidR="005E7FE5" w14:paraId="3486F9F5" w14:textId="77777777" w:rsidTr="00230A66">
        <w:trPr>
          <w:trHeight w:val="544"/>
        </w:trPr>
        <w:tc>
          <w:tcPr>
            <w:tcW w:w="570" w:type="dxa"/>
            <w:tcBorders>
              <w:top w:val="nil"/>
              <w:bottom w:val="single" w:sz="4" w:space="0" w:color="auto"/>
            </w:tcBorders>
          </w:tcPr>
          <w:p w14:paraId="4208B620" w14:textId="77777777" w:rsidR="004D01F4" w:rsidRPr="0074167D" w:rsidRDefault="004D01F4" w:rsidP="004D01F4">
            <w:pPr>
              <w:pStyle w:val="ListParagraph"/>
              <w:tabs>
                <w:tab w:val="left" w:pos="360"/>
              </w:tabs>
              <w:ind w:left="-41" w:right="-17"/>
              <w:rPr>
                <w:rFonts w:ascii="Verdana" w:hAnsi="Verdana"/>
                <w:b/>
                <w:bCs/>
                <w:sz w:val="24"/>
                <w:szCs w:val="24"/>
              </w:rPr>
            </w:pPr>
          </w:p>
        </w:tc>
        <w:tc>
          <w:tcPr>
            <w:tcW w:w="8830" w:type="dxa"/>
            <w:tcBorders>
              <w:top w:val="nil"/>
              <w:bottom w:val="single" w:sz="4" w:space="0" w:color="auto"/>
            </w:tcBorders>
          </w:tcPr>
          <w:p w14:paraId="633FB4A0" w14:textId="00294FB7" w:rsidR="0001417C" w:rsidRPr="0074167D" w:rsidRDefault="004D01F4">
            <w:pPr>
              <w:rPr>
                <w:rFonts w:ascii="Verdana" w:hAnsi="Verdana"/>
                <w:sz w:val="24"/>
                <w:szCs w:val="24"/>
              </w:rPr>
            </w:pPr>
            <w:r w:rsidRPr="0074167D">
              <w:rPr>
                <w:rFonts w:ascii="Verdana" w:hAnsi="Verdana"/>
                <w:sz w:val="24"/>
                <w:szCs w:val="24"/>
              </w:rPr>
              <w:t>Apologies a</w:t>
            </w:r>
            <w:r w:rsidR="00A305C6">
              <w:rPr>
                <w:rFonts w:ascii="Verdana" w:hAnsi="Verdana"/>
                <w:sz w:val="24"/>
                <w:szCs w:val="24"/>
              </w:rPr>
              <w:t xml:space="preserve">s </w:t>
            </w:r>
            <w:r w:rsidRPr="0074167D">
              <w:rPr>
                <w:rFonts w:ascii="Verdana" w:hAnsi="Verdana"/>
                <w:sz w:val="24"/>
                <w:szCs w:val="24"/>
              </w:rPr>
              <w:t>noted above.</w:t>
            </w:r>
          </w:p>
        </w:tc>
        <w:tc>
          <w:tcPr>
            <w:tcW w:w="817" w:type="dxa"/>
            <w:tcBorders>
              <w:top w:val="nil"/>
              <w:bottom w:val="single" w:sz="4" w:space="0" w:color="auto"/>
            </w:tcBorders>
          </w:tcPr>
          <w:p w14:paraId="1E015783" w14:textId="77777777" w:rsidR="004D01F4" w:rsidRPr="00BB3A5D" w:rsidRDefault="004D01F4" w:rsidP="00C85868">
            <w:pPr>
              <w:jc w:val="both"/>
              <w:rPr>
                <w:rFonts w:ascii="Verdana" w:hAnsi="Verdana"/>
                <w:sz w:val="24"/>
                <w:szCs w:val="24"/>
              </w:rPr>
            </w:pPr>
          </w:p>
        </w:tc>
      </w:tr>
      <w:tr w:rsidR="005E7FE5" w14:paraId="2F71FEE4" w14:textId="77777777" w:rsidTr="003E33B2">
        <w:trPr>
          <w:trHeight w:val="434"/>
        </w:trPr>
        <w:tc>
          <w:tcPr>
            <w:tcW w:w="570" w:type="dxa"/>
            <w:tcBorders>
              <w:bottom w:val="nil"/>
            </w:tcBorders>
          </w:tcPr>
          <w:p w14:paraId="156AA306" w14:textId="77777777" w:rsidR="004458E9" w:rsidRPr="0074167D" w:rsidRDefault="004458E9" w:rsidP="00C85868">
            <w:pPr>
              <w:pStyle w:val="ListParagraph"/>
              <w:numPr>
                <w:ilvl w:val="0"/>
                <w:numId w:val="1"/>
              </w:numPr>
              <w:tabs>
                <w:tab w:val="left" w:pos="360"/>
              </w:tabs>
              <w:ind w:left="-58" w:right="-17" w:firstLine="17"/>
              <w:jc w:val="center"/>
              <w:rPr>
                <w:rFonts w:ascii="Verdana" w:hAnsi="Verdana"/>
                <w:b/>
                <w:bCs/>
                <w:sz w:val="24"/>
                <w:szCs w:val="24"/>
              </w:rPr>
            </w:pPr>
          </w:p>
        </w:tc>
        <w:tc>
          <w:tcPr>
            <w:tcW w:w="8830" w:type="dxa"/>
            <w:tcBorders>
              <w:bottom w:val="nil"/>
            </w:tcBorders>
          </w:tcPr>
          <w:p w14:paraId="36FCD095" w14:textId="145797D3" w:rsidR="004458E9" w:rsidRPr="00D11426" w:rsidRDefault="004458E9">
            <w:pPr>
              <w:rPr>
                <w:rFonts w:ascii="Verdana" w:hAnsi="Verdana"/>
                <w:b/>
                <w:bCs/>
                <w:sz w:val="24"/>
                <w:szCs w:val="24"/>
                <w:u w:val="single"/>
              </w:rPr>
            </w:pPr>
            <w:r w:rsidRPr="00D11426">
              <w:rPr>
                <w:rFonts w:ascii="Verdana" w:hAnsi="Verdana"/>
                <w:b/>
                <w:bCs/>
                <w:sz w:val="24"/>
                <w:szCs w:val="24"/>
                <w:u w:val="single"/>
              </w:rPr>
              <w:t>Declarations of Interest</w:t>
            </w:r>
          </w:p>
        </w:tc>
        <w:tc>
          <w:tcPr>
            <w:tcW w:w="817" w:type="dxa"/>
            <w:tcBorders>
              <w:bottom w:val="nil"/>
            </w:tcBorders>
          </w:tcPr>
          <w:p w14:paraId="1BDAAED6" w14:textId="77777777" w:rsidR="004458E9" w:rsidRPr="00BB3A5D" w:rsidRDefault="004458E9" w:rsidP="00C85868">
            <w:pPr>
              <w:jc w:val="both"/>
              <w:rPr>
                <w:rFonts w:ascii="Verdana" w:hAnsi="Verdana"/>
                <w:sz w:val="24"/>
                <w:szCs w:val="24"/>
              </w:rPr>
            </w:pPr>
          </w:p>
        </w:tc>
      </w:tr>
      <w:tr w:rsidR="005E7FE5" w14:paraId="2901B34D" w14:textId="77777777" w:rsidTr="003E33B2">
        <w:trPr>
          <w:trHeight w:val="661"/>
        </w:trPr>
        <w:tc>
          <w:tcPr>
            <w:tcW w:w="570" w:type="dxa"/>
            <w:tcBorders>
              <w:top w:val="nil"/>
              <w:bottom w:val="single" w:sz="4" w:space="0" w:color="auto"/>
            </w:tcBorders>
          </w:tcPr>
          <w:p w14:paraId="07A4BF2D" w14:textId="77777777" w:rsidR="004D01F4" w:rsidRPr="0074167D" w:rsidRDefault="004D01F4" w:rsidP="004D01F4">
            <w:pPr>
              <w:pStyle w:val="ListParagraph"/>
              <w:tabs>
                <w:tab w:val="left" w:pos="360"/>
              </w:tabs>
              <w:ind w:left="-41" w:right="-17"/>
              <w:rPr>
                <w:rFonts w:ascii="Verdana" w:hAnsi="Verdana"/>
                <w:b/>
                <w:bCs/>
                <w:sz w:val="24"/>
                <w:szCs w:val="24"/>
              </w:rPr>
            </w:pPr>
          </w:p>
        </w:tc>
        <w:tc>
          <w:tcPr>
            <w:tcW w:w="8830" w:type="dxa"/>
            <w:tcBorders>
              <w:top w:val="nil"/>
              <w:bottom w:val="single" w:sz="4" w:space="0" w:color="auto"/>
            </w:tcBorders>
          </w:tcPr>
          <w:p w14:paraId="5646E6CE" w14:textId="18590AA8" w:rsidR="00B10E9A" w:rsidRPr="0074167D" w:rsidRDefault="006F76B9" w:rsidP="00E53104">
            <w:pPr>
              <w:rPr>
                <w:rFonts w:ascii="Verdana" w:hAnsi="Verdana"/>
                <w:sz w:val="24"/>
                <w:szCs w:val="24"/>
              </w:rPr>
            </w:pPr>
            <w:r>
              <w:rPr>
                <w:rFonts w:ascii="Verdana" w:hAnsi="Verdana"/>
                <w:sz w:val="24"/>
                <w:szCs w:val="24"/>
              </w:rPr>
              <w:t>CM reminded everyone that we leave our ‘hats’ at the doo</w:t>
            </w:r>
            <w:r w:rsidR="00E64A8E">
              <w:rPr>
                <w:rFonts w:ascii="Verdana" w:hAnsi="Verdana"/>
                <w:sz w:val="24"/>
                <w:szCs w:val="24"/>
              </w:rPr>
              <w:t>r</w:t>
            </w:r>
            <w:r w:rsidR="00E53104">
              <w:rPr>
                <w:rFonts w:ascii="Verdana" w:hAnsi="Verdana"/>
                <w:sz w:val="24"/>
                <w:szCs w:val="24"/>
              </w:rPr>
              <w:t xml:space="preserve">. HB declared an interest in 3 applications, 2 from Lammermuir Larder and 1 Haddington Athletic Community Football Club. </w:t>
            </w:r>
          </w:p>
        </w:tc>
        <w:tc>
          <w:tcPr>
            <w:tcW w:w="817" w:type="dxa"/>
            <w:tcBorders>
              <w:top w:val="nil"/>
              <w:bottom w:val="single" w:sz="4" w:space="0" w:color="auto"/>
            </w:tcBorders>
          </w:tcPr>
          <w:p w14:paraId="79115548" w14:textId="3AA596A4" w:rsidR="00BB3A5D" w:rsidRPr="00BB3A5D" w:rsidRDefault="00BB3A5D" w:rsidP="00C85868">
            <w:pPr>
              <w:jc w:val="both"/>
              <w:rPr>
                <w:rFonts w:ascii="Verdana" w:hAnsi="Verdana"/>
                <w:sz w:val="24"/>
                <w:szCs w:val="24"/>
              </w:rPr>
            </w:pPr>
            <w:r w:rsidRPr="00BB3A5D">
              <w:rPr>
                <w:rFonts w:ascii="Verdana" w:hAnsi="Verdana"/>
                <w:sz w:val="24"/>
                <w:szCs w:val="24"/>
              </w:rPr>
              <w:t>ALL</w:t>
            </w:r>
          </w:p>
        </w:tc>
      </w:tr>
      <w:tr w:rsidR="005E7FE5" w14:paraId="403F287F" w14:textId="77777777" w:rsidTr="003E33B2">
        <w:trPr>
          <w:trHeight w:val="434"/>
        </w:trPr>
        <w:tc>
          <w:tcPr>
            <w:tcW w:w="570" w:type="dxa"/>
            <w:tcBorders>
              <w:bottom w:val="nil"/>
            </w:tcBorders>
          </w:tcPr>
          <w:p w14:paraId="434C3EAE" w14:textId="77777777" w:rsidR="004458E9" w:rsidRPr="0074167D" w:rsidRDefault="004458E9" w:rsidP="00C85868">
            <w:pPr>
              <w:pStyle w:val="ListParagraph"/>
              <w:numPr>
                <w:ilvl w:val="0"/>
                <w:numId w:val="1"/>
              </w:numPr>
              <w:tabs>
                <w:tab w:val="left" w:pos="360"/>
              </w:tabs>
              <w:ind w:left="-58" w:right="-17" w:firstLine="17"/>
              <w:jc w:val="center"/>
              <w:rPr>
                <w:rFonts w:ascii="Verdana" w:hAnsi="Verdana"/>
                <w:b/>
                <w:bCs/>
                <w:sz w:val="24"/>
                <w:szCs w:val="24"/>
              </w:rPr>
            </w:pPr>
          </w:p>
        </w:tc>
        <w:tc>
          <w:tcPr>
            <w:tcW w:w="8830" w:type="dxa"/>
            <w:tcBorders>
              <w:bottom w:val="nil"/>
            </w:tcBorders>
          </w:tcPr>
          <w:p w14:paraId="5F0D687C" w14:textId="07D21C8F" w:rsidR="004458E9" w:rsidRPr="00D11426" w:rsidRDefault="004458E9">
            <w:pPr>
              <w:rPr>
                <w:rFonts w:ascii="Verdana" w:hAnsi="Verdana"/>
                <w:b/>
                <w:bCs/>
                <w:sz w:val="24"/>
                <w:szCs w:val="24"/>
                <w:u w:val="single"/>
              </w:rPr>
            </w:pPr>
            <w:r w:rsidRPr="00D11426">
              <w:rPr>
                <w:rFonts w:ascii="Verdana" w:hAnsi="Verdana"/>
                <w:b/>
                <w:bCs/>
                <w:sz w:val="24"/>
                <w:szCs w:val="24"/>
                <w:u w:val="single"/>
              </w:rPr>
              <w:t>Approval of</w:t>
            </w:r>
            <w:r w:rsidR="00FC243A">
              <w:rPr>
                <w:rFonts w:ascii="Verdana" w:hAnsi="Verdana"/>
                <w:b/>
                <w:bCs/>
                <w:sz w:val="24"/>
                <w:szCs w:val="24"/>
                <w:u w:val="single"/>
              </w:rPr>
              <w:t xml:space="preserve"> notes </w:t>
            </w:r>
            <w:r w:rsidRPr="00D11426">
              <w:rPr>
                <w:rFonts w:ascii="Verdana" w:hAnsi="Verdana"/>
                <w:b/>
                <w:bCs/>
                <w:sz w:val="24"/>
                <w:szCs w:val="24"/>
                <w:u w:val="single"/>
              </w:rPr>
              <w:t>of previous meeting</w:t>
            </w:r>
          </w:p>
        </w:tc>
        <w:tc>
          <w:tcPr>
            <w:tcW w:w="817" w:type="dxa"/>
            <w:tcBorders>
              <w:bottom w:val="nil"/>
            </w:tcBorders>
          </w:tcPr>
          <w:p w14:paraId="206E3DA2" w14:textId="77777777" w:rsidR="004458E9" w:rsidRPr="00BB3A5D" w:rsidRDefault="004458E9" w:rsidP="00C85868">
            <w:pPr>
              <w:jc w:val="both"/>
              <w:rPr>
                <w:rFonts w:ascii="Verdana" w:hAnsi="Verdana"/>
                <w:sz w:val="24"/>
                <w:szCs w:val="24"/>
              </w:rPr>
            </w:pPr>
          </w:p>
        </w:tc>
      </w:tr>
      <w:tr w:rsidR="005E7FE5" w14:paraId="61E355EE" w14:textId="77777777" w:rsidTr="00230A66">
        <w:trPr>
          <w:trHeight w:val="548"/>
        </w:trPr>
        <w:tc>
          <w:tcPr>
            <w:tcW w:w="570" w:type="dxa"/>
            <w:tcBorders>
              <w:top w:val="nil"/>
              <w:bottom w:val="single" w:sz="4" w:space="0" w:color="auto"/>
            </w:tcBorders>
          </w:tcPr>
          <w:p w14:paraId="5AA43049" w14:textId="77777777" w:rsidR="004D01F4" w:rsidRPr="0074167D" w:rsidRDefault="004D01F4" w:rsidP="004D01F4">
            <w:pPr>
              <w:pStyle w:val="ListParagraph"/>
              <w:tabs>
                <w:tab w:val="left" w:pos="360"/>
              </w:tabs>
              <w:ind w:left="-41" w:right="-17"/>
              <w:rPr>
                <w:rFonts w:ascii="Verdana" w:hAnsi="Verdana"/>
                <w:b/>
                <w:bCs/>
                <w:sz w:val="24"/>
                <w:szCs w:val="24"/>
              </w:rPr>
            </w:pPr>
          </w:p>
        </w:tc>
        <w:tc>
          <w:tcPr>
            <w:tcW w:w="8830" w:type="dxa"/>
            <w:tcBorders>
              <w:top w:val="nil"/>
              <w:bottom w:val="single" w:sz="4" w:space="0" w:color="auto"/>
            </w:tcBorders>
          </w:tcPr>
          <w:p w14:paraId="67DD3BE4" w14:textId="2A068D90" w:rsidR="004D01F4" w:rsidRPr="0074167D" w:rsidRDefault="00E53104">
            <w:pPr>
              <w:rPr>
                <w:rFonts w:ascii="Verdana" w:hAnsi="Verdana"/>
                <w:sz w:val="24"/>
                <w:szCs w:val="24"/>
              </w:rPr>
            </w:pPr>
            <w:r>
              <w:rPr>
                <w:rFonts w:ascii="Verdana" w:hAnsi="Verdana"/>
                <w:sz w:val="24"/>
                <w:szCs w:val="24"/>
              </w:rPr>
              <w:t xml:space="preserve">24 April at no. 7 date to be amended from 25/25 to 25/26 otherwise accepted as read. </w:t>
            </w:r>
          </w:p>
        </w:tc>
        <w:tc>
          <w:tcPr>
            <w:tcW w:w="817" w:type="dxa"/>
            <w:tcBorders>
              <w:top w:val="nil"/>
              <w:bottom w:val="single" w:sz="4" w:space="0" w:color="auto"/>
            </w:tcBorders>
          </w:tcPr>
          <w:p w14:paraId="2D4F9A68" w14:textId="77777777" w:rsidR="004D01F4" w:rsidRPr="00BB3A5D" w:rsidRDefault="004D01F4" w:rsidP="00C85868">
            <w:pPr>
              <w:jc w:val="both"/>
              <w:rPr>
                <w:rFonts w:ascii="Verdana" w:hAnsi="Verdana"/>
                <w:sz w:val="24"/>
                <w:szCs w:val="24"/>
              </w:rPr>
            </w:pPr>
          </w:p>
        </w:tc>
      </w:tr>
      <w:tr w:rsidR="005E7FE5" w14:paraId="38F0FEBD" w14:textId="77777777" w:rsidTr="003E33B2">
        <w:trPr>
          <w:trHeight w:val="434"/>
        </w:trPr>
        <w:tc>
          <w:tcPr>
            <w:tcW w:w="570" w:type="dxa"/>
            <w:tcBorders>
              <w:bottom w:val="nil"/>
            </w:tcBorders>
          </w:tcPr>
          <w:p w14:paraId="52017643" w14:textId="77777777" w:rsidR="004458E9" w:rsidRPr="0074167D" w:rsidRDefault="004458E9" w:rsidP="00C85868">
            <w:pPr>
              <w:pStyle w:val="ListParagraph"/>
              <w:numPr>
                <w:ilvl w:val="0"/>
                <w:numId w:val="1"/>
              </w:numPr>
              <w:tabs>
                <w:tab w:val="left" w:pos="360"/>
              </w:tabs>
              <w:ind w:left="-58" w:right="-17" w:firstLine="17"/>
              <w:jc w:val="center"/>
              <w:rPr>
                <w:rFonts w:ascii="Verdana" w:hAnsi="Verdana"/>
                <w:b/>
                <w:bCs/>
                <w:sz w:val="24"/>
                <w:szCs w:val="24"/>
              </w:rPr>
            </w:pPr>
          </w:p>
        </w:tc>
        <w:tc>
          <w:tcPr>
            <w:tcW w:w="8830" w:type="dxa"/>
            <w:tcBorders>
              <w:bottom w:val="nil"/>
            </w:tcBorders>
          </w:tcPr>
          <w:p w14:paraId="57563BE7" w14:textId="7143F38A" w:rsidR="00E53104" w:rsidRPr="00E64A8E" w:rsidRDefault="004458E9" w:rsidP="00E53104">
            <w:pPr>
              <w:rPr>
                <w:rFonts w:ascii="Verdana" w:hAnsi="Verdana"/>
                <w:sz w:val="24"/>
                <w:szCs w:val="24"/>
                <w:u w:val="single"/>
              </w:rPr>
            </w:pPr>
            <w:r w:rsidRPr="00D11426">
              <w:rPr>
                <w:rFonts w:ascii="Verdana" w:hAnsi="Verdana"/>
                <w:b/>
                <w:bCs/>
                <w:sz w:val="24"/>
                <w:szCs w:val="24"/>
                <w:u w:val="single"/>
              </w:rPr>
              <w:t>Matters arising</w:t>
            </w:r>
            <w:r w:rsidR="00E64A8E">
              <w:rPr>
                <w:rFonts w:ascii="Verdana" w:hAnsi="Verdana"/>
                <w:b/>
                <w:bCs/>
                <w:sz w:val="24"/>
                <w:szCs w:val="24"/>
                <w:u w:val="single"/>
              </w:rPr>
              <w:t xml:space="preserve">: </w:t>
            </w:r>
            <w:r w:rsidR="00E53104" w:rsidRPr="00E53104">
              <w:rPr>
                <w:rFonts w:ascii="Verdana" w:hAnsi="Verdana"/>
                <w:sz w:val="24"/>
                <w:szCs w:val="24"/>
              </w:rPr>
              <w:t>none, all covered by the agenda.</w:t>
            </w:r>
          </w:p>
          <w:p w14:paraId="1D22D849" w14:textId="587192EB" w:rsidR="00E64A8E" w:rsidRPr="00E64A8E" w:rsidRDefault="00E64A8E">
            <w:pPr>
              <w:rPr>
                <w:rFonts w:ascii="Verdana" w:hAnsi="Verdana"/>
                <w:sz w:val="24"/>
                <w:szCs w:val="24"/>
                <w:u w:val="single"/>
              </w:rPr>
            </w:pPr>
          </w:p>
        </w:tc>
        <w:tc>
          <w:tcPr>
            <w:tcW w:w="817" w:type="dxa"/>
            <w:tcBorders>
              <w:bottom w:val="nil"/>
            </w:tcBorders>
          </w:tcPr>
          <w:p w14:paraId="5CD02A3B" w14:textId="77777777" w:rsidR="004458E9" w:rsidRPr="00BB3A5D" w:rsidRDefault="004458E9" w:rsidP="00C85868">
            <w:pPr>
              <w:jc w:val="both"/>
              <w:rPr>
                <w:rFonts w:ascii="Verdana" w:hAnsi="Verdana"/>
                <w:sz w:val="24"/>
                <w:szCs w:val="24"/>
              </w:rPr>
            </w:pPr>
          </w:p>
        </w:tc>
      </w:tr>
      <w:tr w:rsidR="005E7FE5" w14:paraId="15A9E073" w14:textId="77777777" w:rsidTr="00230A66">
        <w:trPr>
          <w:trHeight w:val="561"/>
        </w:trPr>
        <w:tc>
          <w:tcPr>
            <w:tcW w:w="570" w:type="dxa"/>
            <w:tcBorders>
              <w:top w:val="nil"/>
            </w:tcBorders>
          </w:tcPr>
          <w:p w14:paraId="689ABCF1" w14:textId="77777777" w:rsidR="004D01F4" w:rsidRPr="0074167D" w:rsidRDefault="004D01F4" w:rsidP="004D01F4">
            <w:pPr>
              <w:pStyle w:val="ListParagraph"/>
              <w:ind w:left="-37"/>
              <w:rPr>
                <w:rFonts w:ascii="Verdana" w:hAnsi="Verdana"/>
                <w:b/>
                <w:bCs/>
                <w:sz w:val="24"/>
                <w:szCs w:val="24"/>
              </w:rPr>
            </w:pPr>
          </w:p>
        </w:tc>
        <w:tc>
          <w:tcPr>
            <w:tcW w:w="8830" w:type="dxa"/>
            <w:tcBorders>
              <w:top w:val="nil"/>
            </w:tcBorders>
          </w:tcPr>
          <w:p w14:paraId="134F53CD" w14:textId="246A1773" w:rsidR="00DA6B00" w:rsidRPr="0001417C" w:rsidRDefault="00DA6B00" w:rsidP="00DA6B00">
            <w:pPr>
              <w:pStyle w:val="xp1"/>
              <w:spacing w:before="0" w:beforeAutospacing="0" w:after="0" w:afterAutospacing="0"/>
              <w:rPr>
                <w:rFonts w:ascii="Verdana" w:hAnsi="Verdana"/>
                <w:sz w:val="24"/>
                <w:szCs w:val="24"/>
              </w:rPr>
            </w:pPr>
          </w:p>
        </w:tc>
        <w:tc>
          <w:tcPr>
            <w:tcW w:w="817" w:type="dxa"/>
            <w:tcBorders>
              <w:top w:val="nil"/>
            </w:tcBorders>
          </w:tcPr>
          <w:p w14:paraId="654EA8AD" w14:textId="3287CA62" w:rsidR="00BB3A5D" w:rsidRPr="00BB3A5D" w:rsidRDefault="00BB3A5D" w:rsidP="00C85868">
            <w:pPr>
              <w:jc w:val="both"/>
              <w:rPr>
                <w:rFonts w:ascii="Verdana" w:hAnsi="Verdana"/>
                <w:sz w:val="24"/>
                <w:szCs w:val="24"/>
              </w:rPr>
            </w:pPr>
          </w:p>
        </w:tc>
      </w:tr>
      <w:tr w:rsidR="005E7FE5" w14:paraId="20CCCC4E" w14:textId="77777777" w:rsidTr="00230A66">
        <w:trPr>
          <w:trHeight w:val="1152"/>
        </w:trPr>
        <w:tc>
          <w:tcPr>
            <w:tcW w:w="570" w:type="dxa"/>
          </w:tcPr>
          <w:p w14:paraId="10696251" w14:textId="77777777" w:rsidR="004458E9" w:rsidRPr="0074167D" w:rsidRDefault="004458E9" w:rsidP="00C85868">
            <w:pPr>
              <w:pStyle w:val="ListParagraph"/>
              <w:numPr>
                <w:ilvl w:val="0"/>
                <w:numId w:val="1"/>
              </w:numPr>
              <w:ind w:left="-37" w:firstLine="0"/>
              <w:jc w:val="center"/>
              <w:rPr>
                <w:rFonts w:ascii="Verdana" w:hAnsi="Verdana"/>
                <w:b/>
                <w:bCs/>
                <w:sz w:val="24"/>
                <w:szCs w:val="24"/>
              </w:rPr>
            </w:pPr>
          </w:p>
        </w:tc>
        <w:tc>
          <w:tcPr>
            <w:tcW w:w="8830" w:type="dxa"/>
          </w:tcPr>
          <w:p w14:paraId="75A23820" w14:textId="11106193" w:rsidR="004458E9" w:rsidRDefault="004458E9">
            <w:pPr>
              <w:rPr>
                <w:rFonts w:ascii="Verdana" w:hAnsi="Verdana"/>
                <w:b/>
                <w:bCs/>
                <w:sz w:val="24"/>
                <w:szCs w:val="24"/>
              </w:rPr>
            </w:pPr>
            <w:r w:rsidRPr="00D11426">
              <w:rPr>
                <w:rFonts w:ascii="Verdana" w:hAnsi="Verdana"/>
                <w:b/>
                <w:bCs/>
                <w:sz w:val="24"/>
                <w:szCs w:val="24"/>
                <w:u w:val="single"/>
              </w:rPr>
              <w:t>Update from community groups</w:t>
            </w:r>
            <w:r w:rsidRPr="0074167D">
              <w:rPr>
                <w:rFonts w:ascii="Verdana" w:hAnsi="Verdana"/>
                <w:b/>
                <w:bCs/>
                <w:sz w:val="24"/>
                <w:szCs w:val="24"/>
              </w:rPr>
              <w:t xml:space="preserve"> (please send in before the meeting)</w:t>
            </w:r>
          </w:p>
          <w:p w14:paraId="5B60BC32" w14:textId="0212D566" w:rsidR="00B20285" w:rsidRDefault="00E53104" w:rsidP="00E53104">
            <w:pPr>
              <w:rPr>
                <w:rFonts w:ascii="Verdana" w:hAnsi="Verdana"/>
                <w:sz w:val="24"/>
                <w:szCs w:val="24"/>
              </w:rPr>
            </w:pPr>
            <w:r>
              <w:rPr>
                <w:rFonts w:ascii="Verdana" w:hAnsi="Verdana"/>
                <w:sz w:val="24"/>
                <w:szCs w:val="24"/>
              </w:rPr>
              <w:t>LP gave an update on Dementia Friendly East Lothian and the conversation that had taken place about the dementia meeting centre approach. The next step is to look for a space, a weekly space for a friendship group. Most likely during the day, trying to identify what’s available and free. Wanting to take forward the conversation by working in partnership. Space roughly for 10 people, be comfortable, good access</w:t>
            </w:r>
            <w:r w:rsidR="00467EB6">
              <w:rPr>
                <w:rFonts w:ascii="Verdana" w:hAnsi="Verdana"/>
                <w:sz w:val="24"/>
                <w:szCs w:val="24"/>
              </w:rPr>
              <w:t xml:space="preserve">, focus </w:t>
            </w:r>
            <w:r w:rsidR="00C70DEA">
              <w:rPr>
                <w:rFonts w:ascii="Verdana" w:hAnsi="Verdana"/>
                <w:sz w:val="24"/>
                <w:szCs w:val="24"/>
              </w:rPr>
              <w:t>will be</w:t>
            </w:r>
            <w:r w:rsidR="00467EB6">
              <w:rPr>
                <w:rFonts w:ascii="Verdana" w:hAnsi="Verdana"/>
                <w:sz w:val="24"/>
                <w:szCs w:val="24"/>
              </w:rPr>
              <w:t xml:space="preserve"> on brain health, </w:t>
            </w:r>
            <w:r w:rsidR="00C70DEA">
              <w:rPr>
                <w:rFonts w:ascii="Verdana" w:hAnsi="Verdana"/>
                <w:sz w:val="24"/>
                <w:szCs w:val="24"/>
              </w:rPr>
              <w:t xml:space="preserve">there </w:t>
            </w:r>
            <w:r w:rsidR="00467EB6">
              <w:rPr>
                <w:rFonts w:ascii="Verdana" w:hAnsi="Verdana"/>
                <w:sz w:val="24"/>
                <w:szCs w:val="24"/>
              </w:rPr>
              <w:t>may</w:t>
            </w:r>
            <w:r w:rsidR="002735D1">
              <w:rPr>
                <w:rFonts w:ascii="Verdana" w:hAnsi="Verdana"/>
                <w:sz w:val="24"/>
                <w:szCs w:val="24"/>
              </w:rPr>
              <w:t xml:space="preserve"> </w:t>
            </w:r>
            <w:r w:rsidR="00467EB6">
              <w:rPr>
                <w:rFonts w:ascii="Verdana" w:hAnsi="Verdana"/>
                <w:sz w:val="24"/>
                <w:szCs w:val="24"/>
              </w:rPr>
              <w:t>be associated mobility issues</w:t>
            </w:r>
            <w:r w:rsidR="00C70DEA">
              <w:rPr>
                <w:rFonts w:ascii="Verdana" w:hAnsi="Verdana"/>
                <w:sz w:val="24"/>
                <w:szCs w:val="24"/>
              </w:rPr>
              <w:t xml:space="preserve">. Venue needs to be </w:t>
            </w:r>
            <w:r w:rsidR="00467EB6">
              <w:rPr>
                <w:rFonts w:ascii="Verdana" w:hAnsi="Verdana"/>
                <w:sz w:val="24"/>
                <w:szCs w:val="24"/>
              </w:rPr>
              <w:t xml:space="preserve">on a reasonable bus route, </w:t>
            </w:r>
            <w:r w:rsidR="00C70DEA">
              <w:rPr>
                <w:rFonts w:ascii="Verdana" w:hAnsi="Verdana"/>
                <w:sz w:val="24"/>
                <w:szCs w:val="24"/>
              </w:rPr>
              <w:t xml:space="preserve">have </w:t>
            </w:r>
            <w:r w:rsidR="00467EB6">
              <w:rPr>
                <w:rFonts w:ascii="Verdana" w:hAnsi="Verdana"/>
                <w:sz w:val="24"/>
                <w:szCs w:val="24"/>
              </w:rPr>
              <w:t>decent toilet</w:t>
            </w:r>
            <w:r w:rsidR="00C70DEA">
              <w:rPr>
                <w:rFonts w:ascii="Verdana" w:hAnsi="Verdana"/>
                <w:sz w:val="24"/>
                <w:szCs w:val="24"/>
              </w:rPr>
              <w:t xml:space="preserve">s and </w:t>
            </w:r>
            <w:r w:rsidR="00467EB6">
              <w:rPr>
                <w:rFonts w:ascii="Verdana" w:hAnsi="Verdana"/>
                <w:sz w:val="24"/>
                <w:szCs w:val="24"/>
              </w:rPr>
              <w:t xml:space="preserve">access to kitchen. HB suggested the Haddington Athletic Community Football club house has disabled access/ toilet, kitchen and </w:t>
            </w:r>
            <w:r w:rsidR="00C70DEA">
              <w:rPr>
                <w:rFonts w:ascii="Verdana" w:hAnsi="Verdana"/>
                <w:sz w:val="24"/>
                <w:szCs w:val="24"/>
              </w:rPr>
              <w:t xml:space="preserve">is </w:t>
            </w:r>
            <w:r w:rsidR="00467EB6">
              <w:rPr>
                <w:rFonts w:ascii="Verdana" w:hAnsi="Verdana"/>
                <w:sz w:val="24"/>
                <w:szCs w:val="24"/>
              </w:rPr>
              <w:t xml:space="preserve">mostly available during the day. HB and LP to discuss </w:t>
            </w:r>
            <w:r w:rsidR="00C70DEA">
              <w:rPr>
                <w:rFonts w:ascii="Verdana" w:hAnsi="Verdana"/>
                <w:sz w:val="24"/>
                <w:szCs w:val="24"/>
              </w:rPr>
              <w:t xml:space="preserve">this </w:t>
            </w:r>
            <w:r w:rsidR="00467EB6">
              <w:rPr>
                <w:rFonts w:ascii="Verdana" w:hAnsi="Verdana"/>
                <w:sz w:val="24"/>
                <w:szCs w:val="24"/>
              </w:rPr>
              <w:t>out</w:t>
            </w:r>
            <w:r w:rsidR="00C70DEA">
              <w:rPr>
                <w:rFonts w:ascii="Verdana" w:hAnsi="Verdana"/>
                <w:sz w:val="24"/>
                <w:szCs w:val="24"/>
              </w:rPr>
              <w:t xml:space="preserve"> </w:t>
            </w:r>
            <w:r w:rsidR="00467EB6">
              <w:rPr>
                <w:rFonts w:ascii="Verdana" w:hAnsi="Verdana"/>
                <w:sz w:val="24"/>
                <w:szCs w:val="24"/>
              </w:rPr>
              <w:t xml:space="preserve">with the meeting. </w:t>
            </w:r>
          </w:p>
          <w:p w14:paraId="1F8726BE" w14:textId="77777777" w:rsidR="00467EB6" w:rsidRDefault="00467EB6" w:rsidP="00E53104">
            <w:pPr>
              <w:rPr>
                <w:rFonts w:ascii="Verdana" w:hAnsi="Verdana"/>
                <w:sz w:val="24"/>
                <w:szCs w:val="24"/>
              </w:rPr>
            </w:pPr>
          </w:p>
          <w:p w14:paraId="7A9C3194" w14:textId="3F7191A0" w:rsidR="00467EB6" w:rsidRDefault="00467EB6" w:rsidP="00E53104">
            <w:pPr>
              <w:rPr>
                <w:rFonts w:ascii="Verdana" w:hAnsi="Verdana"/>
                <w:sz w:val="24"/>
                <w:szCs w:val="24"/>
              </w:rPr>
            </w:pPr>
            <w:r>
              <w:rPr>
                <w:rFonts w:ascii="Verdana" w:hAnsi="Verdana"/>
                <w:sz w:val="24"/>
                <w:szCs w:val="24"/>
              </w:rPr>
              <w:t>Blooming Haddington has entered Keep Scotland Beautiful this year. Judging took place in August with the results expected in September.</w:t>
            </w:r>
          </w:p>
          <w:p w14:paraId="45EE5779" w14:textId="77777777" w:rsidR="00467EB6" w:rsidRDefault="00467EB6" w:rsidP="00E53104">
            <w:pPr>
              <w:rPr>
                <w:rFonts w:ascii="Verdana" w:hAnsi="Verdana"/>
                <w:sz w:val="24"/>
                <w:szCs w:val="24"/>
              </w:rPr>
            </w:pPr>
          </w:p>
          <w:p w14:paraId="545CCC2F" w14:textId="283F36E3" w:rsidR="00467EB6" w:rsidRDefault="00467EB6" w:rsidP="00E53104">
            <w:pPr>
              <w:rPr>
                <w:rFonts w:ascii="Verdana" w:hAnsi="Verdana"/>
                <w:sz w:val="24"/>
                <w:szCs w:val="24"/>
              </w:rPr>
            </w:pPr>
            <w:r>
              <w:rPr>
                <w:rFonts w:ascii="Verdana" w:hAnsi="Verdana"/>
                <w:sz w:val="24"/>
                <w:szCs w:val="24"/>
              </w:rPr>
              <w:t>Keep the Heid, all the cafes are back up and running including the one in Haddington.</w:t>
            </w:r>
          </w:p>
          <w:p w14:paraId="7A53FEE4" w14:textId="77777777" w:rsidR="00467EB6" w:rsidRDefault="00467EB6" w:rsidP="00E53104">
            <w:pPr>
              <w:rPr>
                <w:rFonts w:ascii="Verdana" w:hAnsi="Verdana"/>
                <w:sz w:val="24"/>
                <w:szCs w:val="24"/>
              </w:rPr>
            </w:pPr>
          </w:p>
          <w:p w14:paraId="09B52C8E" w14:textId="25A22C99" w:rsidR="00467EB6" w:rsidRDefault="00467EB6" w:rsidP="00E53104">
            <w:pPr>
              <w:rPr>
                <w:rFonts w:ascii="Verdana" w:hAnsi="Verdana"/>
                <w:sz w:val="24"/>
                <w:szCs w:val="24"/>
              </w:rPr>
            </w:pPr>
            <w:r>
              <w:rPr>
                <w:rFonts w:ascii="Verdana" w:hAnsi="Verdana"/>
                <w:sz w:val="24"/>
                <w:szCs w:val="24"/>
              </w:rPr>
              <w:t xml:space="preserve">Choose Play, previously ELPA, has had a good summer with positive feedback about the Pop up play in Haddington. </w:t>
            </w:r>
          </w:p>
          <w:p w14:paraId="35ED861B" w14:textId="19B15CEB" w:rsidR="00E53104" w:rsidRPr="0061166B" w:rsidRDefault="00E53104" w:rsidP="00E53104">
            <w:pPr>
              <w:rPr>
                <w:rFonts w:ascii="Calibri" w:eastAsia="Calibri" w:hAnsi="Calibri" w:cs="Calibri"/>
                <w:lang w:eastAsia="en-GB"/>
              </w:rPr>
            </w:pPr>
          </w:p>
        </w:tc>
        <w:tc>
          <w:tcPr>
            <w:tcW w:w="817" w:type="dxa"/>
          </w:tcPr>
          <w:p w14:paraId="743E9AFD" w14:textId="77777777" w:rsidR="00A305C6" w:rsidRPr="00BB3A5D" w:rsidRDefault="00A305C6" w:rsidP="00C85868">
            <w:pPr>
              <w:jc w:val="both"/>
              <w:rPr>
                <w:rFonts w:ascii="Verdana" w:hAnsi="Verdana"/>
                <w:sz w:val="24"/>
                <w:szCs w:val="24"/>
              </w:rPr>
            </w:pPr>
          </w:p>
        </w:tc>
      </w:tr>
      <w:tr w:rsidR="00A305C6" w:rsidRPr="003E33B2" w14:paraId="1241FA90" w14:textId="77777777" w:rsidTr="00380FEF">
        <w:trPr>
          <w:trHeight w:val="1408"/>
        </w:trPr>
        <w:tc>
          <w:tcPr>
            <w:tcW w:w="570" w:type="dxa"/>
            <w:tcBorders>
              <w:bottom w:val="single" w:sz="4" w:space="0" w:color="auto"/>
            </w:tcBorders>
          </w:tcPr>
          <w:p w14:paraId="2FC2DA2B" w14:textId="77777777" w:rsidR="00A305C6" w:rsidRPr="00834E6D" w:rsidRDefault="00A305C6" w:rsidP="00C85868">
            <w:pPr>
              <w:pStyle w:val="ListParagraph"/>
              <w:numPr>
                <w:ilvl w:val="0"/>
                <w:numId w:val="1"/>
              </w:numPr>
              <w:ind w:left="-37" w:firstLine="0"/>
              <w:jc w:val="center"/>
              <w:rPr>
                <w:rFonts w:ascii="Verdana" w:hAnsi="Verdana"/>
                <w:b/>
                <w:bCs/>
              </w:rPr>
            </w:pPr>
          </w:p>
        </w:tc>
        <w:tc>
          <w:tcPr>
            <w:tcW w:w="8830" w:type="dxa"/>
            <w:tcBorders>
              <w:bottom w:val="single" w:sz="4" w:space="0" w:color="auto"/>
            </w:tcBorders>
          </w:tcPr>
          <w:p w14:paraId="13B0050E" w14:textId="77777777" w:rsidR="003F564A" w:rsidRDefault="003F564A" w:rsidP="00D169F4">
            <w:pPr>
              <w:rPr>
                <w:rFonts w:ascii="Verdana" w:hAnsi="Verdana"/>
                <w:b/>
                <w:bCs/>
                <w:sz w:val="24"/>
                <w:szCs w:val="24"/>
              </w:rPr>
            </w:pPr>
            <w:r>
              <w:rPr>
                <w:rFonts w:ascii="Verdana" w:hAnsi="Verdana"/>
                <w:sz w:val="24"/>
                <w:szCs w:val="24"/>
              </w:rPr>
              <w:t xml:space="preserve"> </w:t>
            </w:r>
            <w:r w:rsidR="00BA1488" w:rsidRPr="00BA1488">
              <w:rPr>
                <w:rFonts w:ascii="Verdana" w:hAnsi="Verdana"/>
                <w:b/>
                <w:bCs/>
                <w:sz w:val="24"/>
                <w:szCs w:val="24"/>
              </w:rPr>
              <w:t xml:space="preserve">Vice-chair vacancy </w:t>
            </w:r>
          </w:p>
          <w:p w14:paraId="61386781" w14:textId="37C5E948" w:rsidR="00BA1488" w:rsidRPr="00BA1488" w:rsidRDefault="00BA1488" w:rsidP="00D169F4">
            <w:pPr>
              <w:rPr>
                <w:rFonts w:ascii="Verdana" w:hAnsi="Verdana"/>
              </w:rPr>
            </w:pPr>
            <w:r w:rsidRPr="00BA1488">
              <w:rPr>
                <w:rFonts w:ascii="Verdana" w:hAnsi="Verdana"/>
                <w:sz w:val="24"/>
                <w:szCs w:val="24"/>
              </w:rPr>
              <w:t xml:space="preserve">Stuart PeWin will continue in the role of vice-chair. </w:t>
            </w:r>
          </w:p>
        </w:tc>
        <w:tc>
          <w:tcPr>
            <w:tcW w:w="817" w:type="dxa"/>
            <w:tcBorders>
              <w:bottom w:val="single" w:sz="4" w:space="0" w:color="auto"/>
            </w:tcBorders>
          </w:tcPr>
          <w:p w14:paraId="4BE7AF6E" w14:textId="77777777" w:rsidR="00A305C6" w:rsidRPr="003E33B2" w:rsidRDefault="00A305C6" w:rsidP="00C85868">
            <w:pPr>
              <w:jc w:val="both"/>
              <w:rPr>
                <w:rFonts w:ascii="Verdana" w:hAnsi="Verdana"/>
                <w:sz w:val="24"/>
                <w:szCs w:val="24"/>
              </w:rPr>
            </w:pPr>
          </w:p>
        </w:tc>
      </w:tr>
    </w:tbl>
    <w:p w14:paraId="35D0DF2B" w14:textId="77777777" w:rsidR="00D60263" w:rsidRPr="00D60263" w:rsidRDefault="00D60263" w:rsidP="00D60263">
      <w:pPr>
        <w:tabs>
          <w:tab w:val="left" w:pos="360"/>
        </w:tabs>
        <w:ind w:right="-17"/>
        <w:jc w:val="center"/>
        <w:rPr>
          <w:rFonts w:ascii="Verdana" w:hAnsi="Verdana"/>
          <w:b/>
          <w:bCs/>
          <w:sz w:val="24"/>
          <w:szCs w:val="24"/>
        </w:rPr>
        <w:sectPr w:rsidR="00D60263" w:rsidRPr="00D60263" w:rsidSect="002F10BC">
          <w:pgSz w:w="11906" w:h="16838"/>
          <w:pgMar w:top="425" w:right="720" w:bottom="720" w:left="720" w:header="709" w:footer="709" w:gutter="0"/>
          <w:cols w:space="708"/>
          <w:docGrid w:linePitch="360"/>
        </w:sectPr>
      </w:pPr>
    </w:p>
    <w:tbl>
      <w:tblPr>
        <w:tblStyle w:val="TableGrid"/>
        <w:tblW w:w="10201" w:type="dxa"/>
        <w:tblLayout w:type="fixed"/>
        <w:tblLook w:val="04A0" w:firstRow="1" w:lastRow="0" w:firstColumn="1" w:lastColumn="0" w:noHBand="0" w:noVBand="1"/>
      </w:tblPr>
      <w:tblGrid>
        <w:gridCol w:w="600"/>
        <w:gridCol w:w="8751"/>
        <w:gridCol w:w="850"/>
      </w:tblGrid>
      <w:tr w:rsidR="005E7FE5" w14:paraId="27B7EA42" w14:textId="77777777" w:rsidTr="00D60263">
        <w:tc>
          <w:tcPr>
            <w:tcW w:w="600" w:type="dxa"/>
            <w:tcBorders>
              <w:bottom w:val="nil"/>
            </w:tcBorders>
          </w:tcPr>
          <w:p w14:paraId="6BC6917E" w14:textId="77777777" w:rsidR="004458E9" w:rsidRPr="0074167D" w:rsidRDefault="004458E9" w:rsidP="00C85868">
            <w:pPr>
              <w:pStyle w:val="ListParagraph"/>
              <w:numPr>
                <w:ilvl w:val="0"/>
                <w:numId w:val="1"/>
              </w:numPr>
              <w:tabs>
                <w:tab w:val="left" w:pos="360"/>
              </w:tabs>
              <w:ind w:left="-58" w:right="-17" w:firstLine="17"/>
              <w:jc w:val="center"/>
              <w:rPr>
                <w:rFonts w:ascii="Verdana" w:hAnsi="Verdana"/>
                <w:b/>
                <w:bCs/>
                <w:sz w:val="24"/>
                <w:szCs w:val="24"/>
              </w:rPr>
            </w:pPr>
          </w:p>
        </w:tc>
        <w:tc>
          <w:tcPr>
            <w:tcW w:w="8751" w:type="dxa"/>
            <w:tcBorders>
              <w:bottom w:val="nil"/>
            </w:tcBorders>
          </w:tcPr>
          <w:p w14:paraId="3FF98354" w14:textId="77777777" w:rsidR="00BA1488" w:rsidRPr="00BA1488" w:rsidRDefault="00BA1488" w:rsidP="00BA1488">
            <w:pPr>
              <w:pStyle w:val="NoSpacing"/>
              <w:rPr>
                <w:rFonts w:ascii="Verdana" w:hAnsi="Verdana"/>
                <w:b/>
                <w:bCs/>
                <w:sz w:val="24"/>
                <w:szCs w:val="24"/>
                <w:lang w:eastAsia="en-GB"/>
              </w:rPr>
            </w:pPr>
            <w:r w:rsidRPr="00BA1488">
              <w:rPr>
                <w:rFonts w:ascii="Verdana" w:hAnsi="Verdana"/>
                <w:b/>
                <w:bCs/>
                <w:sz w:val="24"/>
                <w:szCs w:val="24"/>
                <w:lang w:eastAsia="en-GB"/>
              </w:rPr>
              <w:t>Budget update</w:t>
            </w:r>
          </w:p>
          <w:p w14:paraId="62301092" w14:textId="77777777" w:rsidR="00BA1488" w:rsidRPr="00BA1488" w:rsidRDefault="00BA1488" w:rsidP="00BA1488">
            <w:pPr>
              <w:pStyle w:val="NoSpacing"/>
              <w:rPr>
                <w:rFonts w:ascii="Verdana" w:hAnsi="Verdana"/>
                <w:lang w:eastAsia="en-GB"/>
              </w:rPr>
            </w:pPr>
          </w:p>
          <w:p w14:paraId="68F89B49" w14:textId="77777777" w:rsidR="00BA1488" w:rsidRPr="00BA1488" w:rsidRDefault="00BA1488" w:rsidP="00BA1488">
            <w:pPr>
              <w:pStyle w:val="NoSpacing"/>
              <w:rPr>
                <w:rFonts w:ascii="Verdana" w:hAnsi="Verdana"/>
                <w:b/>
                <w:bCs/>
                <w:sz w:val="24"/>
                <w:szCs w:val="24"/>
                <w:lang w:eastAsia="en-GB"/>
              </w:rPr>
            </w:pPr>
            <w:r w:rsidRPr="00BA1488">
              <w:rPr>
                <w:rFonts w:ascii="Verdana" w:hAnsi="Verdana"/>
                <w:b/>
                <w:bCs/>
                <w:sz w:val="24"/>
                <w:szCs w:val="24"/>
                <w:lang w:eastAsia="en-GB"/>
              </w:rPr>
              <w:t>General Budget 25/26</w:t>
            </w:r>
          </w:p>
          <w:p w14:paraId="246A2F17" w14:textId="77777777" w:rsidR="00BA1488" w:rsidRPr="00BA1488" w:rsidRDefault="00BA1488" w:rsidP="00BA1488">
            <w:pPr>
              <w:pStyle w:val="NoSpacing"/>
              <w:rPr>
                <w:rFonts w:ascii="Verdana" w:hAnsi="Verdana"/>
                <w:lang w:eastAsia="en-GB"/>
              </w:rPr>
            </w:pPr>
          </w:p>
          <w:p w14:paraId="189D4A98" w14:textId="1726F074" w:rsidR="00BA1488" w:rsidRPr="00C70DEA" w:rsidRDefault="00BA1488" w:rsidP="00BA1488">
            <w:pPr>
              <w:pStyle w:val="NoSpacing"/>
              <w:rPr>
                <w:rFonts w:ascii="Verdana" w:hAnsi="Verdana"/>
                <w:sz w:val="24"/>
                <w:szCs w:val="24"/>
                <w:lang w:eastAsia="en-GB"/>
              </w:rPr>
            </w:pPr>
            <w:r w:rsidRPr="00C70DEA">
              <w:rPr>
                <w:rFonts w:ascii="Verdana" w:hAnsi="Verdana"/>
                <w:sz w:val="24"/>
                <w:szCs w:val="24"/>
                <w:lang w:eastAsia="en-GB"/>
              </w:rPr>
              <w:t xml:space="preserve">The general Budget for 25/26 is £45, 000. This is the same amount as for 24/25. The general budget is currently £35, 323.75 having previously approved 2 applications. </w:t>
            </w:r>
          </w:p>
          <w:p w14:paraId="65435666" w14:textId="77777777" w:rsidR="00BA1488" w:rsidRPr="00C70DEA" w:rsidRDefault="00BA1488" w:rsidP="00BA1488">
            <w:pPr>
              <w:pStyle w:val="NoSpacing"/>
              <w:rPr>
                <w:rFonts w:ascii="Verdana" w:hAnsi="Verdana"/>
                <w:sz w:val="24"/>
                <w:szCs w:val="24"/>
                <w:lang w:eastAsia="en-GB"/>
              </w:rPr>
            </w:pPr>
          </w:p>
          <w:p w14:paraId="63567533" w14:textId="77777777" w:rsidR="00BA1488" w:rsidRPr="00C70DEA" w:rsidRDefault="00BA1488" w:rsidP="00BA1488">
            <w:pPr>
              <w:pStyle w:val="NoSpacing"/>
              <w:rPr>
                <w:rFonts w:ascii="Verdana" w:hAnsi="Verdana"/>
                <w:sz w:val="24"/>
                <w:szCs w:val="24"/>
                <w:lang w:eastAsia="en-GB"/>
              </w:rPr>
            </w:pPr>
            <w:r w:rsidRPr="00C70DEA">
              <w:rPr>
                <w:rFonts w:ascii="Verdana" w:hAnsi="Verdana"/>
                <w:sz w:val="24"/>
                <w:szCs w:val="24"/>
                <w:lang w:eastAsia="en-GB"/>
              </w:rPr>
              <w:t>The Amenities budget remains at £100, 000</w:t>
            </w:r>
          </w:p>
          <w:p w14:paraId="06DAFFD2" w14:textId="77777777" w:rsidR="00BA1488" w:rsidRPr="00C70DEA" w:rsidRDefault="00BA1488" w:rsidP="00BA1488">
            <w:pPr>
              <w:pStyle w:val="NoSpacing"/>
              <w:rPr>
                <w:rFonts w:ascii="Verdana" w:hAnsi="Verdana"/>
                <w:sz w:val="24"/>
                <w:szCs w:val="24"/>
                <w:lang w:eastAsia="en-GB"/>
              </w:rPr>
            </w:pPr>
            <w:r w:rsidRPr="00C70DEA">
              <w:rPr>
                <w:rFonts w:ascii="Verdana" w:hAnsi="Verdana"/>
                <w:sz w:val="24"/>
                <w:szCs w:val="24"/>
                <w:lang w:eastAsia="en-GB"/>
              </w:rPr>
              <w:t xml:space="preserve">Roads budget at £47,500. </w:t>
            </w:r>
          </w:p>
          <w:p w14:paraId="1EBCE761" w14:textId="1A94CA0C" w:rsidR="00D45200" w:rsidRPr="00C70DEA" w:rsidRDefault="00BA1488" w:rsidP="00BA1488">
            <w:pPr>
              <w:pStyle w:val="NoSpacing"/>
              <w:rPr>
                <w:rFonts w:ascii="Verdana" w:hAnsi="Verdana"/>
                <w:sz w:val="24"/>
                <w:szCs w:val="24"/>
                <w:lang w:eastAsia="en-GB"/>
              </w:rPr>
            </w:pPr>
            <w:r w:rsidRPr="00C70DEA">
              <w:rPr>
                <w:rFonts w:ascii="Verdana" w:hAnsi="Verdana"/>
                <w:sz w:val="24"/>
                <w:szCs w:val="24"/>
                <w:lang w:eastAsia="en-GB"/>
              </w:rPr>
              <w:t>Holiday Hunger £4800.</w:t>
            </w:r>
          </w:p>
          <w:p w14:paraId="7C59466B" w14:textId="77777777" w:rsidR="00D45200" w:rsidRDefault="00D45200" w:rsidP="00D45200">
            <w:pPr>
              <w:rPr>
                <w:rFonts w:ascii="Verdana" w:eastAsia="Aptos" w:hAnsi="Verdana" w:cs="Times New Roman"/>
              </w:rPr>
            </w:pPr>
          </w:p>
          <w:p w14:paraId="3BC881B7" w14:textId="3F112CCE" w:rsidR="001F29B9" w:rsidRPr="001F29B9" w:rsidRDefault="001F29B9" w:rsidP="00D169F4">
            <w:pPr>
              <w:rPr>
                <w:rFonts w:ascii="Verdana" w:hAnsi="Verdana"/>
                <w:sz w:val="24"/>
                <w:szCs w:val="24"/>
              </w:rPr>
            </w:pPr>
          </w:p>
        </w:tc>
        <w:tc>
          <w:tcPr>
            <w:tcW w:w="850" w:type="dxa"/>
            <w:tcBorders>
              <w:bottom w:val="nil"/>
            </w:tcBorders>
          </w:tcPr>
          <w:p w14:paraId="5F984AB5" w14:textId="03B914A0" w:rsidR="004458E9" w:rsidRDefault="00C83999" w:rsidP="00C85868">
            <w:pPr>
              <w:jc w:val="both"/>
              <w:rPr>
                <w:rFonts w:ascii="Verdana" w:hAnsi="Verdana"/>
                <w:sz w:val="24"/>
                <w:szCs w:val="24"/>
              </w:rPr>
            </w:pPr>
            <w:r>
              <w:rPr>
                <w:rFonts w:ascii="Verdana" w:hAnsi="Verdana"/>
                <w:sz w:val="24"/>
                <w:szCs w:val="24"/>
              </w:rPr>
              <w:t xml:space="preserve">  </w:t>
            </w:r>
          </w:p>
          <w:p w14:paraId="16251589" w14:textId="77777777" w:rsidR="00D60263" w:rsidRPr="00BB3A5D" w:rsidRDefault="00D60263" w:rsidP="00C85868">
            <w:pPr>
              <w:jc w:val="both"/>
              <w:rPr>
                <w:rFonts w:ascii="Verdana" w:hAnsi="Verdana"/>
                <w:sz w:val="24"/>
                <w:szCs w:val="24"/>
              </w:rPr>
            </w:pPr>
          </w:p>
        </w:tc>
      </w:tr>
      <w:tr w:rsidR="004E7F44" w14:paraId="168C460F" w14:textId="77777777" w:rsidTr="00D20C4D">
        <w:trPr>
          <w:trHeight w:val="1324"/>
        </w:trPr>
        <w:tc>
          <w:tcPr>
            <w:tcW w:w="600" w:type="dxa"/>
          </w:tcPr>
          <w:p w14:paraId="569CD051" w14:textId="4EAB0C3F" w:rsidR="004E7F44" w:rsidRPr="0074167D" w:rsidRDefault="00C83999" w:rsidP="00C85868">
            <w:pPr>
              <w:pStyle w:val="ListParagraph"/>
              <w:numPr>
                <w:ilvl w:val="0"/>
                <w:numId w:val="1"/>
              </w:numPr>
              <w:tabs>
                <w:tab w:val="left" w:pos="360"/>
              </w:tabs>
              <w:ind w:left="-58" w:right="-17" w:firstLine="17"/>
              <w:jc w:val="center"/>
              <w:rPr>
                <w:rFonts w:ascii="Verdana" w:hAnsi="Verdana"/>
                <w:b/>
                <w:bCs/>
                <w:sz w:val="24"/>
                <w:szCs w:val="24"/>
              </w:rPr>
            </w:pPr>
            <w:r>
              <w:rPr>
                <w:rFonts w:ascii="Verdana" w:hAnsi="Verdana"/>
                <w:b/>
                <w:bCs/>
                <w:sz w:val="24"/>
                <w:szCs w:val="24"/>
              </w:rPr>
              <w:t xml:space="preserve">  </w:t>
            </w:r>
          </w:p>
        </w:tc>
        <w:tc>
          <w:tcPr>
            <w:tcW w:w="8751" w:type="dxa"/>
          </w:tcPr>
          <w:p w14:paraId="41E3A2AE" w14:textId="3B281E71" w:rsidR="001B0A02" w:rsidRDefault="00BA1488" w:rsidP="00EE3A58">
            <w:pPr>
              <w:pStyle w:val="NoSpacing"/>
              <w:rPr>
                <w:rFonts w:ascii="Verdana" w:hAnsi="Verdana"/>
                <w:b/>
                <w:bCs/>
                <w:sz w:val="24"/>
                <w:szCs w:val="24"/>
              </w:rPr>
            </w:pPr>
            <w:r>
              <w:rPr>
                <w:rFonts w:ascii="Verdana" w:hAnsi="Verdana"/>
                <w:b/>
                <w:bCs/>
                <w:sz w:val="24"/>
                <w:szCs w:val="24"/>
              </w:rPr>
              <w:t xml:space="preserve">Roads priorities update </w:t>
            </w:r>
          </w:p>
          <w:p w14:paraId="00B829A7" w14:textId="77777777" w:rsidR="00BA1488" w:rsidRDefault="00BA1488" w:rsidP="00EE3A58">
            <w:pPr>
              <w:pStyle w:val="NoSpacing"/>
              <w:rPr>
                <w:rFonts w:ascii="Verdana" w:hAnsi="Verdana"/>
                <w:b/>
                <w:bCs/>
                <w:sz w:val="24"/>
                <w:szCs w:val="24"/>
              </w:rPr>
            </w:pPr>
          </w:p>
          <w:p w14:paraId="0E53B70A" w14:textId="5B9861D6" w:rsidR="00BA1488" w:rsidRPr="00C70DEA" w:rsidRDefault="00BA1488" w:rsidP="00BA1488">
            <w:pPr>
              <w:rPr>
                <w:rFonts w:ascii="Verdana" w:eastAsia="Aptos" w:hAnsi="Verdana" w:cs="Arial"/>
                <w:sz w:val="24"/>
                <w:szCs w:val="24"/>
                <w14:ligatures w14:val="standardContextual"/>
              </w:rPr>
            </w:pPr>
            <w:r w:rsidRPr="00C70DEA">
              <w:rPr>
                <w:rFonts w:ascii="Verdana" w:eastAsia="Aptos" w:hAnsi="Verdana" w:cs="Arial"/>
                <w:sz w:val="24"/>
                <w:szCs w:val="24"/>
                <w14:ligatures w14:val="standardContextual"/>
              </w:rPr>
              <w:t>Callum Redpath, Team Manager Roads Engineering advised that due to the overall condition assessment scores, he recommends prioritising Seggarsdean Court, Haddington – Carriageway Resurfacing as the area partnership’s preferred scheme for this financial year.</w:t>
            </w:r>
          </w:p>
          <w:p w14:paraId="3CA1BB72" w14:textId="77777777" w:rsidR="00BA1488" w:rsidRPr="00BA1488" w:rsidRDefault="00BA1488" w:rsidP="00BA1488">
            <w:pPr>
              <w:rPr>
                <w:rFonts w:ascii="Aptos" w:eastAsia="Aptos" w:hAnsi="Aptos" w:cs="Aptos"/>
                <w:sz w:val="24"/>
                <w:szCs w:val="24"/>
                <w14:ligatures w14:val="standardContextual"/>
              </w:rPr>
            </w:pPr>
          </w:p>
          <w:p w14:paraId="58F0847F" w14:textId="55B05602" w:rsidR="00970B98" w:rsidRPr="00EE3A58" w:rsidRDefault="00970B98" w:rsidP="00BA1488">
            <w:pPr>
              <w:pStyle w:val="NoSpacing"/>
              <w:rPr>
                <w:rFonts w:ascii="Verdana" w:hAnsi="Verdana"/>
                <w:b/>
                <w:bCs/>
                <w:sz w:val="24"/>
                <w:szCs w:val="24"/>
              </w:rPr>
            </w:pPr>
          </w:p>
        </w:tc>
        <w:tc>
          <w:tcPr>
            <w:tcW w:w="850" w:type="dxa"/>
          </w:tcPr>
          <w:p w14:paraId="1E17EA82" w14:textId="5016861D" w:rsidR="004E7F44" w:rsidRPr="00BB3A5D" w:rsidRDefault="004E7F44" w:rsidP="00C85868">
            <w:pPr>
              <w:jc w:val="both"/>
              <w:rPr>
                <w:rFonts w:ascii="Verdana" w:hAnsi="Verdana"/>
                <w:sz w:val="24"/>
                <w:szCs w:val="24"/>
              </w:rPr>
            </w:pPr>
          </w:p>
        </w:tc>
      </w:tr>
      <w:tr w:rsidR="00970B98" w14:paraId="5A19C4F0" w14:textId="77777777" w:rsidTr="00D20C4D">
        <w:trPr>
          <w:trHeight w:val="1324"/>
        </w:trPr>
        <w:tc>
          <w:tcPr>
            <w:tcW w:w="600" w:type="dxa"/>
          </w:tcPr>
          <w:p w14:paraId="7AD9F0CA" w14:textId="77777777" w:rsidR="00970B98" w:rsidRDefault="00970B98" w:rsidP="00C85868">
            <w:pPr>
              <w:pStyle w:val="ListParagraph"/>
              <w:numPr>
                <w:ilvl w:val="0"/>
                <w:numId w:val="1"/>
              </w:numPr>
              <w:tabs>
                <w:tab w:val="left" w:pos="360"/>
              </w:tabs>
              <w:ind w:left="-58" w:right="-17" w:firstLine="17"/>
              <w:jc w:val="center"/>
              <w:rPr>
                <w:rFonts w:ascii="Verdana" w:hAnsi="Verdana"/>
                <w:b/>
                <w:bCs/>
                <w:sz w:val="24"/>
                <w:szCs w:val="24"/>
              </w:rPr>
            </w:pPr>
          </w:p>
        </w:tc>
        <w:tc>
          <w:tcPr>
            <w:tcW w:w="8751" w:type="dxa"/>
          </w:tcPr>
          <w:p w14:paraId="519A40A6" w14:textId="77777777" w:rsidR="00BA1488" w:rsidRDefault="00970B98" w:rsidP="00EE3A58">
            <w:pPr>
              <w:pStyle w:val="NoSpacing"/>
              <w:rPr>
                <w:rFonts w:ascii="Verdana" w:hAnsi="Verdana"/>
                <w:b/>
                <w:bCs/>
                <w:sz w:val="24"/>
                <w:szCs w:val="24"/>
              </w:rPr>
            </w:pPr>
            <w:r>
              <w:rPr>
                <w:rFonts w:ascii="Verdana" w:hAnsi="Verdana"/>
                <w:b/>
                <w:bCs/>
                <w:sz w:val="24"/>
                <w:szCs w:val="24"/>
              </w:rPr>
              <w:t>A</w:t>
            </w:r>
            <w:r w:rsidR="00BA1488">
              <w:rPr>
                <w:rFonts w:ascii="Verdana" w:hAnsi="Verdana"/>
                <w:b/>
                <w:bCs/>
                <w:sz w:val="24"/>
                <w:szCs w:val="24"/>
              </w:rPr>
              <w:t>pplications</w:t>
            </w:r>
          </w:p>
          <w:p w14:paraId="5CA50A80" w14:textId="77777777" w:rsidR="00380FEF" w:rsidRDefault="00380FEF" w:rsidP="00EE3A58">
            <w:pPr>
              <w:pStyle w:val="NoSpacing"/>
              <w:rPr>
                <w:rFonts w:ascii="Verdana" w:hAnsi="Verdana"/>
                <w:b/>
                <w:bCs/>
                <w:sz w:val="24"/>
                <w:szCs w:val="24"/>
              </w:rPr>
            </w:pPr>
          </w:p>
          <w:p w14:paraId="0EAA4B4B" w14:textId="0224C1ED" w:rsidR="00380FEF" w:rsidRDefault="00380FEF" w:rsidP="00EE3A58">
            <w:pPr>
              <w:pStyle w:val="NoSpacing"/>
              <w:rPr>
                <w:rFonts w:ascii="Verdana" w:hAnsi="Verdana"/>
                <w:b/>
                <w:bCs/>
                <w:sz w:val="24"/>
                <w:szCs w:val="24"/>
              </w:rPr>
            </w:pPr>
            <w:r>
              <w:rPr>
                <w:rFonts w:ascii="Verdana" w:hAnsi="Verdana"/>
                <w:b/>
                <w:bCs/>
                <w:sz w:val="24"/>
                <w:szCs w:val="24"/>
              </w:rPr>
              <w:t xml:space="preserve">Holiday Hunger budget </w:t>
            </w:r>
          </w:p>
          <w:p w14:paraId="30C27F54" w14:textId="1D1D36D8" w:rsidR="00970B98" w:rsidRDefault="00BA1488" w:rsidP="00EE3A58">
            <w:pPr>
              <w:pStyle w:val="NoSpacing"/>
              <w:rPr>
                <w:rFonts w:ascii="Verdana" w:hAnsi="Verdana"/>
                <w:sz w:val="24"/>
                <w:szCs w:val="24"/>
              </w:rPr>
            </w:pPr>
            <w:r w:rsidRPr="00BA1488">
              <w:rPr>
                <w:rFonts w:ascii="Verdana" w:hAnsi="Verdana"/>
                <w:sz w:val="24"/>
                <w:szCs w:val="24"/>
              </w:rPr>
              <w:t xml:space="preserve">Lammermuir Larder Holiday Hunger vouchers £4800 </w:t>
            </w:r>
            <w:r w:rsidR="00380FEF">
              <w:rPr>
                <w:rFonts w:ascii="Verdana" w:hAnsi="Verdana"/>
                <w:sz w:val="24"/>
                <w:szCs w:val="24"/>
              </w:rPr>
              <w:t>–</w:t>
            </w:r>
            <w:r w:rsidRPr="00BA1488">
              <w:rPr>
                <w:rFonts w:ascii="Verdana" w:hAnsi="Verdana"/>
                <w:sz w:val="24"/>
                <w:szCs w:val="24"/>
              </w:rPr>
              <w:t xml:space="preserve"> approved</w:t>
            </w:r>
          </w:p>
          <w:p w14:paraId="435977FA" w14:textId="77777777" w:rsidR="00380FEF" w:rsidRDefault="00380FEF" w:rsidP="00EE3A58">
            <w:pPr>
              <w:pStyle w:val="NoSpacing"/>
              <w:rPr>
                <w:rFonts w:ascii="Verdana" w:hAnsi="Verdana"/>
                <w:sz w:val="24"/>
                <w:szCs w:val="24"/>
              </w:rPr>
            </w:pPr>
          </w:p>
          <w:p w14:paraId="29025F9D" w14:textId="77777777" w:rsidR="00380FEF" w:rsidRPr="00380FEF" w:rsidRDefault="00380FEF" w:rsidP="00EE3A58">
            <w:pPr>
              <w:pStyle w:val="NoSpacing"/>
              <w:rPr>
                <w:rFonts w:ascii="Verdana" w:hAnsi="Verdana"/>
                <w:sz w:val="24"/>
                <w:szCs w:val="24"/>
              </w:rPr>
            </w:pPr>
            <w:r w:rsidRPr="00380FEF">
              <w:rPr>
                <w:rFonts w:ascii="Verdana" w:hAnsi="Verdana"/>
                <w:b/>
                <w:bCs/>
                <w:sz w:val="24"/>
                <w:szCs w:val="24"/>
              </w:rPr>
              <w:t>General Budget</w:t>
            </w:r>
          </w:p>
          <w:p w14:paraId="13222F30" w14:textId="19B095C3" w:rsidR="00380FEF" w:rsidRPr="00380FEF" w:rsidRDefault="00380FEF" w:rsidP="00EE3A58">
            <w:pPr>
              <w:pStyle w:val="NoSpacing"/>
              <w:rPr>
                <w:rFonts w:ascii="Verdana" w:hAnsi="Verdana"/>
                <w:sz w:val="24"/>
                <w:szCs w:val="24"/>
              </w:rPr>
            </w:pPr>
            <w:r w:rsidRPr="00380FEF">
              <w:rPr>
                <w:rFonts w:ascii="Verdana" w:hAnsi="Verdana"/>
                <w:sz w:val="24"/>
                <w:szCs w:val="24"/>
              </w:rPr>
              <w:t>Lammermuir Larder Let’s Cook £3513.10 - approved</w:t>
            </w:r>
          </w:p>
          <w:p w14:paraId="71B99923" w14:textId="0435E50A" w:rsidR="00380FEF" w:rsidRPr="00380FEF" w:rsidRDefault="00380FEF" w:rsidP="00EE3A58">
            <w:pPr>
              <w:pStyle w:val="NoSpacing"/>
              <w:rPr>
                <w:rFonts w:ascii="Verdana" w:hAnsi="Verdana"/>
                <w:sz w:val="24"/>
                <w:szCs w:val="24"/>
              </w:rPr>
            </w:pPr>
            <w:r w:rsidRPr="00380FEF">
              <w:rPr>
                <w:rFonts w:ascii="Verdana" w:hAnsi="Verdana"/>
                <w:sz w:val="24"/>
                <w:szCs w:val="24"/>
              </w:rPr>
              <w:t>HACFC Free Saturday evening football £5250 – approved</w:t>
            </w:r>
          </w:p>
          <w:p w14:paraId="0839BB5D" w14:textId="5720B5EA" w:rsidR="00380FEF" w:rsidRPr="00380FEF" w:rsidRDefault="00380FEF" w:rsidP="00EE3A58">
            <w:pPr>
              <w:pStyle w:val="NoSpacing"/>
              <w:rPr>
                <w:rFonts w:ascii="Verdana" w:hAnsi="Verdana"/>
                <w:sz w:val="24"/>
                <w:szCs w:val="24"/>
              </w:rPr>
            </w:pPr>
            <w:r w:rsidRPr="00380FEF">
              <w:rPr>
                <w:rFonts w:ascii="Verdana" w:hAnsi="Verdana"/>
                <w:sz w:val="24"/>
                <w:szCs w:val="24"/>
              </w:rPr>
              <w:t xml:space="preserve">Friday Friends Tues/Friday sessions </w:t>
            </w:r>
            <w:r w:rsidR="00C70DEA">
              <w:rPr>
                <w:rFonts w:ascii="Verdana" w:hAnsi="Verdana"/>
                <w:sz w:val="24"/>
                <w:szCs w:val="24"/>
              </w:rPr>
              <w:t>£3600</w:t>
            </w:r>
            <w:r w:rsidRPr="00380FEF">
              <w:rPr>
                <w:rFonts w:ascii="Verdana" w:hAnsi="Verdana"/>
                <w:sz w:val="24"/>
                <w:szCs w:val="24"/>
              </w:rPr>
              <w:t>- approved</w:t>
            </w:r>
          </w:p>
          <w:p w14:paraId="38C54F8B" w14:textId="77777777" w:rsidR="00380FEF" w:rsidRPr="00380FEF" w:rsidRDefault="00380FEF" w:rsidP="00EE3A58">
            <w:pPr>
              <w:pStyle w:val="NoSpacing"/>
              <w:rPr>
                <w:rFonts w:ascii="Verdana" w:hAnsi="Verdana"/>
                <w:b/>
                <w:bCs/>
                <w:sz w:val="24"/>
                <w:szCs w:val="24"/>
              </w:rPr>
            </w:pPr>
          </w:p>
          <w:p w14:paraId="15F77A02" w14:textId="370B9F90" w:rsidR="00B20285" w:rsidRPr="00F56DAA" w:rsidRDefault="00B20285" w:rsidP="00BA1488">
            <w:pPr>
              <w:pStyle w:val="NoSpacing"/>
              <w:rPr>
                <w:rFonts w:ascii="Verdana" w:hAnsi="Verdana"/>
                <w:sz w:val="24"/>
                <w:szCs w:val="24"/>
              </w:rPr>
            </w:pPr>
          </w:p>
        </w:tc>
        <w:tc>
          <w:tcPr>
            <w:tcW w:w="850" w:type="dxa"/>
          </w:tcPr>
          <w:p w14:paraId="521065AF" w14:textId="77777777" w:rsidR="00970B98" w:rsidRPr="00BB3A5D" w:rsidRDefault="00970B98" w:rsidP="00C85868">
            <w:pPr>
              <w:jc w:val="both"/>
              <w:rPr>
                <w:rFonts w:ascii="Verdana" w:hAnsi="Verdana"/>
                <w:sz w:val="24"/>
                <w:szCs w:val="24"/>
              </w:rPr>
            </w:pPr>
          </w:p>
        </w:tc>
      </w:tr>
      <w:tr w:rsidR="00F56DAA" w14:paraId="10EDAF70" w14:textId="77777777" w:rsidTr="00D20C4D">
        <w:trPr>
          <w:trHeight w:val="1324"/>
        </w:trPr>
        <w:tc>
          <w:tcPr>
            <w:tcW w:w="600" w:type="dxa"/>
          </w:tcPr>
          <w:p w14:paraId="45EFD8DA" w14:textId="77777777" w:rsidR="00F56DAA" w:rsidRDefault="00F56DAA" w:rsidP="00C85868">
            <w:pPr>
              <w:pStyle w:val="ListParagraph"/>
              <w:numPr>
                <w:ilvl w:val="0"/>
                <w:numId w:val="1"/>
              </w:numPr>
              <w:tabs>
                <w:tab w:val="left" w:pos="360"/>
              </w:tabs>
              <w:ind w:left="-58" w:right="-17" w:firstLine="17"/>
              <w:jc w:val="center"/>
              <w:rPr>
                <w:rFonts w:ascii="Verdana" w:hAnsi="Verdana"/>
                <w:b/>
                <w:bCs/>
                <w:sz w:val="24"/>
                <w:szCs w:val="24"/>
              </w:rPr>
            </w:pPr>
          </w:p>
        </w:tc>
        <w:tc>
          <w:tcPr>
            <w:tcW w:w="8751" w:type="dxa"/>
          </w:tcPr>
          <w:p w14:paraId="00EB5537" w14:textId="707C535D" w:rsidR="00F56DAA" w:rsidRDefault="00380FEF" w:rsidP="00380FEF">
            <w:pPr>
              <w:pStyle w:val="NoSpacing"/>
              <w:rPr>
                <w:rFonts w:ascii="Verdana" w:hAnsi="Verdana"/>
                <w:b/>
                <w:bCs/>
                <w:sz w:val="24"/>
                <w:szCs w:val="24"/>
              </w:rPr>
            </w:pPr>
            <w:r>
              <w:rPr>
                <w:rFonts w:ascii="Verdana" w:hAnsi="Verdana"/>
                <w:b/>
                <w:bCs/>
                <w:sz w:val="24"/>
                <w:szCs w:val="24"/>
              </w:rPr>
              <w:t>East Lothian Partnership – LOIP</w:t>
            </w:r>
          </w:p>
          <w:p w14:paraId="1D5EF10C" w14:textId="1C596D21" w:rsidR="00380FEF" w:rsidRPr="00380FEF" w:rsidRDefault="00380FEF" w:rsidP="00380FEF">
            <w:pPr>
              <w:pStyle w:val="NoSpacing"/>
              <w:rPr>
                <w:rFonts w:ascii="Verdana" w:hAnsi="Verdana"/>
                <w:sz w:val="24"/>
                <w:szCs w:val="24"/>
              </w:rPr>
            </w:pPr>
            <w:r w:rsidRPr="00380FEF">
              <w:rPr>
                <w:rFonts w:ascii="Verdana" w:hAnsi="Verdana"/>
                <w:sz w:val="24"/>
                <w:szCs w:val="24"/>
              </w:rPr>
              <w:t>No update</w:t>
            </w:r>
          </w:p>
        </w:tc>
        <w:tc>
          <w:tcPr>
            <w:tcW w:w="850" w:type="dxa"/>
          </w:tcPr>
          <w:p w14:paraId="5E5228A2" w14:textId="77777777" w:rsidR="00F56DAA" w:rsidRPr="00BB3A5D" w:rsidRDefault="00F56DAA" w:rsidP="00C85868">
            <w:pPr>
              <w:jc w:val="both"/>
              <w:rPr>
                <w:rFonts w:ascii="Verdana" w:hAnsi="Verdana"/>
                <w:sz w:val="24"/>
                <w:szCs w:val="24"/>
              </w:rPr>
            </w:pPr>
          </w:p>
        </w:tc>
      </w:tr>
      <w:tr w:rsidR="00F56DAA" w14:paraId="44740726" w14:textId="77777777" w:rsidTr="00D20C4D">
        <w:trPr>
          <w:trHeight w:val="1324"/>
        </w:trPr>
        <w:tc>
          <w:tcPr>
            <w:tcW w:w="600" w:type="dxa"/>
          </w:tcPr>
          <w:p w14:paraId="67E9B08D" w14:textId="77777777" w:rsidR="00F56DAA" w:rsidRDefault="00F56DAA" w:rsidP="00C85868">
            <w:pPr>
              <w:pStyle w:val="ListParagraph"/>
              <w:numPr>
                <w:ilvl w:val="0"/>
                <w:numId w:val="1"/>
              </w:numPr>
              <w:tabs>
                <w:tab w:val="left" w:pos="360"/>
              </w:tabs>
              <w:ind w:left="-58" w:right="-17" w:firstLine="17"/>
              <w:jc w:val="center"/>
              <w:rPr>
                <w:rFonts w:ascii="Verdana" w:hAnsi="Verdana"/>
                <w:b/>
                <w:bCs/>
                <w:sz w:val="24"/>
                <w:szCs w:val="24"/>
              </w:rPr>
            </w:pPr>
          </w:p>
        </w:tc>
        <w:tc>
          <w:tcPr>
            <w:tcW w:w="8751" w:type="dxa"/>
          </w:tcPr>
          <w:p w14:paraId="32B52D3C" w14:textId="77777777" w:rsidR="00B20285" w:rsidRDefault="00380FEF" w:rsidP="00380FEF">
            <w:pPr>
              <w:pStyle w:val="NoSpacing"/>
              <w:rPr>
                <w:rFonts w:ascii="Verdana" w:hAnsi="Verdana"/>
                <w:b/>
                <w:bCs/>
                <w:sz w:val="24"/>
                <w:szCs w:val="24"/>
              </w:rPr>
            </w:pPr>
            <w:r>
              <w:rPr>
                <w:rFonts w:ascii="Verdana" w:hAnsi="Verdana"/>
                <w:b/>
                <w:bCs/>
                <w:sz w:val="24"/>
                <w:szCs w:val="24"/>
              </w:rPr>
              <w:t xml:space="preserve">Parking Review </w:t>
            </w:r>
          </w:p>
          <w:p w14:paraId="0B26FB06" w14:textId="06CC35B6" w:rsidR="00380FEF" w:rsidRPr="00380FEF" w:rsidRDefault="00380FEF" w:rsidP="00380FEF">
            <w:pPr>
              <w:pStyle w:val="NoSpacing"/>
              <w:rPr>
                <w:rFonts w:ascii="Verdana" w:hAnsi="Verdana"/>
                <w:sz w:val="24"/>
                <w:szCs w:val="24"/>
              </w:rPr>
            </w:pPr>
            <w:r w:rsidRPr="00380FEF">
              <w:rPr>
                <w:rFonts w:ascii="Verdana" w:hAnsi="Verdana"/>
                <w:sz w:val="24"/>
                <w:szCs w:val="24"/>
              </w:rPr>
              <w:t xml:space="preserve">SP advised there is a parking meeting next week, organised by Haddington District Community Council. </w:t>
            </w:r>
          </w:p>
        </w:tc>
        <w:tc>
          <w:tcPr>
            <w:tcW w:w="850" w:type="dxa"/>
          </w:tcPr>
          <w:p w14:paraId="7178DAEF" w14:textId="77777777" w:rsidR="00F56DAA" w:rsidRPr="00BB3A5D" w:rsidRDefault="00F56DAA" w:rsidP="00C85868">
            <w:pPr>
              <w:jc w:val="both"/>
              <w:rPr>
                <w:rFonts w:ascii="Verdana" w:hAnsi="Verdana"/>
                <w:sz w:val="24"/>
                <w:szCs w:val="24"/>
              </w:rPr>
            </w:pPr>
          </w:p>
        </w:tc>
      </w:tr>
      <w:tr w:rsidR="00380FEF" w14:paraId="34F43163" w14:textId="77777777" w:rsidTr="00D20C4D">
        <w:trPr>
          <w:trHeight w:val="1324"/>
        </w:trPr>
        <w:tc>
          <w:tcPr>
            <w:tcW w:w="600" w:type="dxa"/>
          </w:tcPr>
          <w:p w14:paraId="1B4DD242" w14:textId="77777777" w:rsidR="00380FEF" w:rsidRDefault="00380FEF" w:rsidP="00C85868">
            <w:pPr>
              <w:pStyle w:val="ListParagraph"/>
              <w:numPr>
                <w:ilvl w:val="0"/>
                <w:numId w:val="1"/>
              </w:numPr>
              <w:tabs>
                <w:tab w:val="left" w:pos="360"/>
              </w:tabs>
              <w:ind w:left="-58" w:right="-17" w:firstLine="17"/>
              <w:jc w:val="center"/>
              <w:rPr>
                <w:rFonts w:ascii="Verdana" w:hAnsi="Verdana"/>
                <w:b/>
                <w:bCs/>
                <w:sz w:val="24"/>
                <w:szCs w:val="24"/>
              </w:rPr>
            </w:pPr>
          </w:p>
        </w:tc>
        <w:tc>
          <w:tcPr>
            <w:tcW w:w="8751" w:type="dxa"/>
          </w:tcPr>
          <w:p w14:paraId="0BD91D9E" w14:textId="77777777" w:rsidR="00380FEF" w:rsidRDefault="00380FEF" w:rsidP="00380FEF">
            <w:pPr>
              <w:pStyle w:val="NoSpacing"/>
              <w:rPr>
                <w:rFonts w:ascii="Verdana" w:hAnsi="Verdana"/>
                <w:b/>
                <w:bCs/>
                <w:sz w:val="24"/>
                <w:szCs w:val="24"/>
              </w:rPr>
            </w:pPr>
            <w:r>
              <w:rPr>
                <w:rFonts w:ascii="Verdana" w:hAnsi="Verdana"/>
                <w:b/>
                <w:bCs/>
                <w:sz w:val="24"/>
                <w:szCs w:val="24"/>
              </w:rPr>
              <w:t>Asset Review</w:t>
            </w:r>
          </w:p>
          <w:p w14:paraId="1387F875" w14:textId="06601DB4" w:rsidR="00380FEF" w:rsidRPr="00380FEF" w:rsidRDefault="00380FEF" w:rsidP="00380FEF">
            <w:pPr>
              <w:pStyle w:val="NoSpacing"/>
              <w:rPr>
                <w:rFonts w:ascii="Verdana" w:hAnsi="Verdana"/>
                <w:sz w:val="24"/>
                <w:szCs w:val="24"/>
              </w:rPr>
            </w:pPr>
            <w:r w:rsidRPr="00380FEF">
              <w:rPr>
                <w:rFonts w:ascii="Verdana" w:hAnsi="Verdana"/>
                <w:sz w:val="24"/>
                <w:szCs w:val="24"/>
              </w:rPr>
              <w:t xml:space="preserve">ELC staff are collating feedback. No further update. </w:t>
            </w:r>
          </w:p>
        </w:tc>
        <w:tc>
          <w:tcPr>
            <w:tcW w:w="850" w:type="dxa"/>
          </w:tcPr>
          <w:p w14:paraId="6253691C" w14:textId="77777777" w:rsidR="00380FEF" w:rsidRPr="00BB3A5D" w:rsidRDefault="00380FEF" w:rsidP="00C85868">
            <w:pPr>
              <w:jc w:val="both"/>
              <w:rPr>
                <w:rFonts w:ascii="Verdana" w:hAnsi="Verdana"/>
                <w:sz w:val="24"/>
                <w:szCs w:val="24"/>
              </w:rPr>
            </w:pPr>
          </w:p>
        </w:tc>
      </w:tr>
      <w:tr w:rsidR="00380FEF" w14:paraId="4815825A" w14:textId="77777777" w:rsidTr="00D20C4D">
        <w:trPr>
          <w:trHeight w:val="1324"/>
        </w:trPr>
        <w:tc>
          <w:tcPr>
            <w:tcW w:w="600" w:type="dxa"/>
          </w:tcPr>
          <w:p w14:paraId="58745A52" w14:textId="77777777" w:rsidR="00380FEF" w:rsidRDefault="00380FEF" w:rsidP="00C85868">
            <w:pPr>
              <w:pStyle w:val="ListParagraph"/>
              <w:numPr>
                <w:ilvl w:val="0"/>
                <w:numId w:val="1"/>
              </w:numPr>
              <w:tabs>
                <w:tab w:val="left" w:pos="360"/>
              </w:tabs>
              <w:ind w:left="-58" w:right="-17" w:firstLine="17"/>
              <w:jc w:val="center"/>
              <w:rPr>
                <w:rFonts w:ascii="Verdana" w:hAnsi="Verdana"/>
                <w:b/>
                <w:bCs/>
                <w:sz w:val="24"/>
                <w:szCs w:val="24"/>
              </w:rPr>
            </w:pPr>
          </w:p>
        </w:tc>
        <w:tc>
          <w:tcPr>
            <w:tcW w:w="8751" w:type="dxa"/>
          </w:tcPr>
          <w:p w14:paraId="341486B9" w14:textId="77777777" w:rsidR="00380FEF" w:rsidRDefault="00380FEF" w:rsidP="00380FEF">
            <w:pPr>
              <w:pStyle w:val="NoSpacing"/>
              <w:rPr>
                <w:rFonts w:ascii="Verdana" w:hAnsi="Verdana"/>
                <w:b/>
                <w:bCs/>
                <w:sz w:val="24"/>
                <w:szCs w:val="24"/>
              </w:rPr>
            </w:pPr>
            <w:r>
              <w:rPr>
                <w:rFonts w:ascii="Verdana" w:hAnsi="Verdana"/>
                <w:b/>
                <w:bCs/>
                <w:sz w:val="24"/>
                <w:szCs w:val="24"/>
              </w:rPr>
              <w:t xml:space="preserve">Area Plan </w:t>
            </w:r>
          </w:p>
          <w:p w14:paraId="02B9DD20" w14:textId="2AFAF3E7" w:rsidR="00380FEF" w:rsidRPr="00380FEF" w:rsidRDefault="00380FEF" w:rsidP="00380FEF">
            <w:pPr>
              <w:pStyle w:val="NoSpacing"/>
              <w:rPr>
                <w:rFonts w:ascii="Verdana" w:hAnsi="Verdana"/>
                <w:sz w:val="24"/>
                <w:szCs w:val="24"/>
              </w:rPr>
            </w:pPr>
            <w:r w:rsidRPr="00380FEF">
              <w:rPr>
                <w:rFonts w:ascii="Verdana" w:hAnsi="Verdana"/>
                <w:sz w:val="24"/>
                <w:szCs w:val="24"/>
              </w:rPr>
              <w:t>SB continues to gather information on projects the AP has funded during the last 10 years. CM to write the introduction. Area plan to be tabled at the next AP meeting in October. Further stakeholder engagement to be carried out. The AP plan to be presented at the East Lothian Partnership on 17</w:t>
            </w:r>
            <w:r w:rsidRPr="00380FEF">
              <w:rPr>
                <w:rFonts w:ascii="Verdana" w:hAnsi="Verdana"/>
                <w:sz w:val="24"/>
                <w:szCs w:val="24"/>
                <w:vertAlign w:val="superscript"/>
              </w:rPr>
              <w:t>th</w:t>
            </w:r>
            <w:r w:rsidRPr="00380FEF">
              <w:rPr>
                <w:rFonts w:ascii="Verdana" w:hAnsi="Verdana"/>
                <w:sz w:val="24"/>
                <w:szCs w:val="24"/>
              </w:rPr>
              <w:t xml:space="preserve"> December, CM to present. </w:t>
            </w:r>
          </w:p>
        </w:tc>
        <w:tc>
          <w:tcPr>
            <w:tcW w:w="850" w:type="dxa"/>
          </w:tcPr>
          <w:p w14:paraId="2F64C63B" w14:textId="77777777" w:rsidR="00380FEF" w:rsidRPr="00BB3A5D" w:rsidRDefault="00380FEF" w:rsidP="00C85868">
            <w:pPr>
              <w:jc w:val="both"/>
              <w:rPr>
                <w:rFonts w:ascii="Verdana" w:hAnsi="Verdana"/>
                <w:sz w:val="24"/>
                <w:szCs w:val="24"/>
              </w:rPr>
            </w:pPr>
          </w:p>
        </w:tc>
      </w:tr>
      <w:tr w:rsidR="00A2259A" w:rsidRPr="00FD5B96" w14:paraId="493CF09A" w14:textId="77777777" w:rsidTr="00230A66">
        <w:trPr>
          <w:trHeight w:val="2267"/>
        </w:trPr>
        <w:tc>
          <w:tcPr>
            <w:tcW w:w="600" w:type="dxa"/>
            <w:tcBorders>
              <w:top w:val="single" w:sz="4" w:space="0" w:color="auto"/>
            </w:tcBorders>
          </w:tcPr>
          <w:p w14:paraId="299AF4AF" w14:textId="77777777" w:rsidR="00A2259A" w:rsidRPr="00FD5B96" w:rsidRDefault="00A2259A" w:rsidP="00C85868">
            <w:pPr>
              <w:pStyle w:val="ListParagraph"/>
              <w:numPr>
                <w:ilvl w:val="0"/>
                <w:numId w:val="1"/>
              </w:numPr>
              <w:tabs>
                <w:tab w:val="left" w:pos="360"/>
              </w:tabs>
              <w:ind w:left="-58" w:right="-17" w:firstLine="17"/>
              <w:jc w:val="center"/>
              <w:rPr>
                <w:rFonts w:ascii="Verdana" w:hAnsi="Verdana"/>
                <w:b/>
                <w:bCs/>
                <w:sz w:val="24"/>
                <w:szCs w:val="24"/>
              </w:rPr>
            </w:pPr>
          </w:p>
        </w:tc>
        <w:tc>
          <w:tcPr>
            <w:tcW w:w="8751" w:type="dxa"/>
            <w:tcBorders>
              <w:top w:val="single" w:sz="4" w:space="0" w:color="auto"/>
            </w:tcBorders>
          </w:tcPr>
          <w:p w14:paraId="3F10BA8F" w14:textId="6619947F" w:rsidR="00667026" w:rsidRDefault="00667026" w:rsidP="00667026">
            <w:pPr>
              <w:pStyle w:val="ListParagraph"/>
              <w:spacing w:after="160" w:line="259" w:lineRule="auto"/>
              <w:ind w:left="360"/>
              <w:rPr>
                <w:rFonts w:ascii="Verdana" w:hAnsi="Verdana"/>
                <w:b/>
                <w:bCs/>
                <w:sz w:val="24"/>
                <w:szCs w:val="24"/>
              </w:rPr>
            </w:pPr>
            <w:r w:rsidRPr="00667026">
              <w:rPr>
                <w:rFonts w:ascii="Verdana" w:hAnsi="Verdana"/>
                <w:b/>
                <w:bCs/>
                <w:sz w:val="24"/>
                <w:szCs w:val="24"/>
              </w:rPr>
              <w:t xml:space="preserve">Connected Community Manager report </w:t>
            </w:r>
          </w:p>
          <w:p w14:paraId="28D46B36" w14:textId="116DA240" w:rsidR="00667026" w:rsidRPr="00667026" w:rsidRDefault="00667026" w:rsidP="00667026">
            <w:pPr>
              <w:pStyle w:val="ListParagraph"/>
              <w:numPr>
                <w:ilvl w:val="0"/>
                <w:numId w:val="5"/>
              </w:numPr>
              <w:rPr>
                <w:rFonts w:ascii="Verdana" w:hAnsi="Verdana"/>
                <w:sz w:val="24"/>
                <w:szCs w:val="24"/>
              </w:rPr>
            </w:pPr>
            <w:r w:rsidRPr="00667026">
              <w:rPr>
                <w:rFonts w:ascii="Verdana" w:hAnsi="Verdana"/>
                <w:sz w:val="24"/>
                <w:szCs w:val="24"/>
              </w:rPr>
              <w:t xml:space="preserve">Business Support Administrator fulltime post advertised on permanent basis, closing date 24.08.25. </w:t>
            </w:r>
            <w:r w:rsidRPr="00667026">
              <w:rPr>
                <w:rFonts w:ascii="Verdana" w:hAnsi="Verdana" w:cs="Arial"/>
                <w:color w:val="353535"/>
                <w:sz w:val="23"/>
                <w:szCs w:val="23"/>
                <w:shd w:val="clear" w:color="auto" w:fill="FFFFFF"/>
              </w:rPr>
              <w:t>This role involves minute-taking duties at Area Partnership Meetings, which are held in the evenings.</w:t>
            </w:r>
          </w:p>
          <w:p w14:paraId="20692263" w14:textId="77777777" w:rsidR="00667026" w:rsidRPr="00667026" w:rsidRDefault="00667026" w:rsidP="00667026">
            <w:pPr>
              <w:pStyle w:val="ListParagraph"/>
              <w:rPr>
                <w:rFonts w:ascii="Verdana" w:hAnsi="Verdana"/>
                <w:sz w:val="24"/>
                <w:szCs w:val="24"/>
              </w:rPr>
            </w:pPr>
          </w:p>
          <w:p w14:paraId="1F869476" w14:textId="6D6D0811" w:rsidR="00AA0215" w:rsidRPr="00667026" w:rsidRDefault="00EE3A58" w:rsidP="00667026">
            <w:pPr>
              <w:pStyle w:val="ListParagraph"/>
              <w:numPr>
                <w:ilvl w:val="0"/>
                <w:numId w:val="5"/>
              </w:numPr>
              <w:rPr>
                <w:rFonts w:ascii="Verdana" w:hAnsi="Verdana"/>
                <w:sz w:val="24"/>
                <w:szCs w:val="24"/>
              </w:rPr>
            </w:pPr>
            <w:r w:rsidRPr="00667026">
              <w:rPr>
                <w:rFonts w:ascii="Verdana" w:hAnsi="Verdana"/>
                <w:b/>
                <w:bCs/>
                <w:sz w:val="24"/>
                <w:szCs w:val="24"/>
                <w:u w:val="single"/>
              </w:rPr>
              <w:t>Children &amp; Youth Network</w:t>
            </w:r>
            <w:r w:rsidRPr="00667026">
              <w:rPr>
                <w:rFonts w:ascii="Verdana" w:hAnsi="Verdana"/>
                <w:b/>
                <w:bCs/>
                <w:sz w:val="24"/>
                <w:szCs w:val="24"/>
              </w:rPr>
              <w:t xml:space="preserve"> –</w:t>
            </w:r>
            <w:r w:rsidR="00EF7B0E" w:rsidRPr="00667026">
              <w:rPr>
                <w:rFonts w:ascii="Verdana" w:hAnsi="Verdana"/>
                <w:sz w:val="24"/>
                <w:szCs w:val="24"/>
              </w:rPr>
              <w:t xml:space="preserve"> </w:t>
            </w:r>
            <w:r w:rsidR="00667026">
              <w:rPr>
                <w:rFonts w:ascii="Verdana" w:hAnsi="Verdana"/>
                <w:sz w:val="24"/>
                <w:szCs w:val="24"/>
              </w:rPr>
              <w:t>met on Thursday 19</w:t>
            </w:r>
            <w:r w:rsidR="00667026" w:rsidRPr="00667026">
              <w:rPr>
                <w:rFonts w:ascii="Verdana" w:hAnsi="Verdana"/>
                <w:sz w:val="24"/>
                <w:szCs w:val="24"/>
                <w:vertAlign w:val="superscript"/>
              </w:rPr>
              <w:t>th</w:t>
            </w:r>
            <w:r w:rsidR="00667026">
              <w:rPr>
                <w:rFonts w:ascii="Verdana" w:hAnsi="Verdana"/>
                <w:sz w:val="24"/>
                <w:szCs w:val="24"/>
              </w:rPr>
              <w:t xml:space="preserve"> June with the focus on summer provision. Next meeting scheduled for Thursday 30</w:t>
            </w:r>
            <w:r w:rsidR="00667026" w:rsidRPr="00667026">
              <w:rPr>
                <w:rFonts w:ascii="Verdana" w:hAnsi="Verdana"/>
                <w:sz w:val="24"/>
                <w:szCs w:val="24"/>
                <w:vertAlign w:val="superscript"/>
              </w:rPr>
              <w:t>th</w:t>
            </w:r>
            <w:r w:rsidR="00667026">
              <w:rPr>
                <w:rFonts w:ascii="Verdana" w:hAnsi="Verdana"/>
                <w:sz w:val="24"/>
                <w:szCs w:val="24"/>
              </w:rPr>
              <w:t xml:space="preserve"> October at 3.30pm. </w:t>
            </w:r>
          </w:p>
          <w:p w14:paraId="35BE26AE" w14:textId="77777777" w:rsidR="00D20C4D" w:rsidRPr="00D20C4D" w:rsidRDefault="00D20C4D" w:rsidP="00EF7B0E">
            <w:pPr>
              <w:pStyle w:val="ListParagraph"/>
              <w:spacing w:after="160" w:line="259" w:lineRule="auto"/>
              <w:ind w:left="360"/>
              <w:rPr>
                <w:rFonts w:ascii="Verdana" w:hAnsi="Verdana"/>
                <w:sz w:val="24"/>
                <w:szCs w:val="24"/>
              </w:rPr>
            </w:pPr>
          </w:p>
          <w:p w14:paraId="6A1AA06D" w14:textId="090D31E4" w:rsidR="00AA0215" w:rsidRPr="00AA0215" w:rsidRDefault="00EE3A58" w:rsidP="00667026">
            <w:pPr>
              <w:pStyle w:val="ListParagraph"/>
              <w:numPr>
                <w:ilvl w:val="0"/>
                <w:numId w:val="5"/>
              </w:numPr>
              <w:rPr>
                <w:rFonts w:ascii="Verdana" w:hAnsi="Verdana"/>
                <w:sz w:val="24"/>
                <w:szCs w:val="24"/>
              </w:rPr>
            </w:pPr>
            <w:r w:rsidRPr="00AA0215">
              <w:rPr>
                <w:rFonts w:ascii="Verdana" w:hAnsi="Verdana"/>
                <w:b/>
                <w:bCs/>
                <w:sz w:val="24"/>
                <w:szCs w:val="24"/>
                <w:u w:val="single"/>
              </w:rPr>
              <w:t>Health &amp; Wellbeing Network</w:t>
            </w:r>
            <w:r w:rsidRPr="00AA0215">
              <w:rPr>
                <w:rFonts w:ascii="Verdana" w:hAnsi="Verdana"/>
                <w:b/>
                <w:bCs/>
                <w:sz w:val="24"/>
                <w:szCs w:val="24"/>
              </w:rPr>
              <w:t xml:space="preserve"> –</w:t>
            </w:r>
            <w:r w:rsidR="00667026">
              <w:rPr>
                <w:rFonts w:ascii="Verdana" w:hAnsi="Verdana"/>
                <w:sz w:val="24"/>
                <w:szCs w:val="24"/>
              </w:rPr>
              <w:t>met on Thursday 25</w:t>
            </w:r>
            <w:r w:rsidR="00667026" w:rsidRPr="00667026">
              <w:rPr>
                <w:rFonts w:ascii="Verdana" w:hAnsi="Verdana"/>
                <w:sz w:val="24"/>
                <w:szCs w:val="24"/>
                <w:vertAlign w:val="superscript"/>
              </w:rPr>
              <w:t>th</w:t>
            </w:r>
            <w:r w:rsidR="00667026">
              <w:rPr>
                <w:rFonts w:ascii="Verdana" w:hAnsi="Verdana"/>
                <w:sz w:val="24"/>
                <w:szCs w:val="24"/>
              </w:rPr>
              <w:t xml:space="preserve"> June, poor attendance. Next meeting moved to Wednesday 10</w:t>
            </w:r>
            <w:r w:rsidR="00667026" w:rsidRPr="00667026">
              <w:rPr>
                <w:rFonts w:ascii="Verdana" w:hAnsi="Verdana"/>
                <w:sz w:val="24"/>
                <w:szCs w:val="24"/>
                <w:vertAlign w:val="superscript"/>
              </w:rPr>
              <w:t>th</w:t>
            </w:r>
            <w:r w:rsidR="00667026">
              <w:rPr>
                <w:rFonts w:ascii="Verdana" w:hAnsi="Verdana"/>
                <w:sz w:val="24"/>
                <w:szCs w:val="24"/>
              </w:rPr>
              <w:t xml:space="preserve"> September at 10am. </w:t>
            </w:r>
          </w:p>
          <w:p w14:paraId="38A99DB7" w14:textId="2C05C70E" w:rsidR="00AA0215" w:rsidRPr="00AA0215" w:rsidRDefault="00AA0215" w:rsidP="00AA0215">
            <w:pPr>
              <w:pStyle w:val="ListParagraph"/>
              <w:rPr>
                <w:rFonts w:ascii="Verdana" w:hAnsi="Verdana"/>
                <w:sz w:val="24"/>
                <w:szCs w:val="24"/>
              </w:rPr>
            </w:pPr>
          </w:p>
        </w:tc>
        <w:tc>
          <w:tcPr>
            <w:tcW w:w="850" w:type="dxa"/>
            <w:tcBorders>
              <w:top w:val="single" w:sz="4" w:space="0" w:color="auto"/>
            </w:tcBorders>
          </w:tcPr>
          <w:p w14:paraId="5E143B89" w14:textId="276D49A4" w:rsidR="00A2259A" w:rsidRPr="00FD5B96" w:rsidRDefault="006A653F" w:rsidP="00C85868">
            <w:pPr>
              <w:jc w:val="both"/>
              <w:rPr>
                <w:rFonts w:ascii="Verdana" w:hAnsi="Verdana"/>
                <w:sz w:val="24"/>
                <w:szCs w:val="24"/>
              </w:rPr>
            </w:pPr>
            <w:r>
              <w:rPr>
                <w:rFonts w:ascii="Verdana" w:hAnsi="Verdana"/>
                <w:sz w:val="24"/>
                <w:szCs w:val="24"/>
              </w:rPr>
              <w:t xml:space="preserve">  </w:t>
            </w:r>
          </w:p>
        </w:tc>
      </w:tr>
      <w:tr w:rsidR="005E7FE5" w14:paraId="4EFAE3F8" w14:textId="77777777" w:rsidTr="00D60263">
        <w:trPr>
          <w:trHeight w:val="999"/>
        </w:trPr>
        <w:tc>
          <w:tcPr>
            <w:tcW w:w="600" w:type="dxa"/>
          </w:tcPr>
          <w:p w14:paraId="0178E54C" w14:textId="77777777" w:rsidR="00646967" w:rsidRPr="0074167D" w:rsidRDefault="00646967" w:rsidP="00C85868">
            <w:pPr>
              <w:pStyle w:val="ListParagraph"/>
              <w:numPr>
                <w:ilvl w:val="0"/>
                <w:numId w:val="4"/>
              </w:numPr>
              <w:tabs>
                <w:tab w:val="left" w:pos="360"/>
              </w:tabs>
              <w:ind w:left="-58" w:right="-17" w:firstLine="17"/>
              <w:jc w:val="center"/>
              <w:rPr>
                <w:rFonts w:ascii="Verdana" w:hAnsi="Verdana"/>
                <w:b/>
                <w:bCs/>
                <w:sz w:val="24"/>
                <w:szCs w:val="24"/>
              </w:rPr>
            </w:pPr>
          </w:p>
        </w:tc>
        <w:tc>
          <w:tcPr>
            <w:tcW w:w="8751" w:type="dxa"/>
          </w:tcPr>
          <w:p w14:paraId="2DC40FB0" w14:textId="37585ECB" w:rsidR="0083285D" w:rsidRPr="0074167D" w:rsidRDefault="00646967" w:rsidP="0083285D">
            <w:pPr>
              <w:pStyle w:val="ListParagraph"/>
              <w:ind w:left="0"/>
              <w:rPr>
                <w:rFonts w:ascii="Verdana" w:hAnsi="Verdana"/>
                <w:b/>
                <w:bCs/>
                <w:sz w:val="24"/>
                <w:szCs w:val="24"/>
              </w:rPr>
            </w:pPr>
            <w:r w:rsidRPr="00D11426">
              <w:rPr>
                <w:rFonts w:ascii="Verdana" w:hAnsi="Verdana"/>
                <w:b/>
                <w:bCs/>
                <w:sz w:val="24"/>
                <w:szCs w:val="24"/>
                <w:u w:val="single"/>
              </w:rPr>
              <w:t xml:space="preserve">Any other business: please notify the Chair prior to the </w:t>
            </w:r>
            <w:r w:rsidR="0029216F" w:rsidRPr="00D11426">
              <w:rPr>
                <w:rFonts w:ascii="Verdana" w:hAnsi="Verdana"/>
                <w:b/>
                <w:bCs/>
                <w:sz w:val="24"/>
                <w:szCs w:val="24"/>
                <w:u w:val="single"/>
              </w:rPr>
              <w:t>meeting</w:t>
            </w:r>
            <w:r w:rsidR="0029216F" w:rsidRPr="0074167D">
              <w:rPr>
                <w:rFonts w:ascii="Verdana" w:hAnsi="Verdana"/>
                <w:b/>
                <w:bCs/>
                <w:sz w:val="24"/>
                <w:szCs w:val="24"/>
              </w:rPr>
              <w:t>.</w:t>
            </w:r>
          </w:p>
          <w:p w14:paraId="3ECC5C56" w14:textId="2DFE46F0" w:rsidR="00667026" w:rsidRDefault="00667026" w:rsidP="00EF7B0E">
            <w:pPr>
              <w:pStyle w:val="NormalWeb"/>
              <w:numPr>
                <w:ilvl w:val="0"/>
                <w:numId w:val="10"/>
              </w:numPr>
              <w:rPr>
                <w:rFonts w:ascii="Verdana" w:hAnsi="Verdana"/>
              </w:rPr>
            </w:pPr>
            <w:r>
              <w:rPr>
                <w:rFonts w:ascii="Verdana" w:hAnsi="Verdana"/>
              </w:rPr>
              <w:t>VCEL delivering Introduction to Fundraising on 3</w:t>
            </w:r>
            <w:r w:rsidRPr="00667026">
              <w:rPr>
                <w:rFonts w:ascii="Verdana" w:hAnsi="Verdana"/>
                <w:vertAlign w:val="superscript"/>
              </w:rPr>
              <w:t>rd</w:t>
            </w:r>
            <w:r>
              <w:rPr>
                <w:rFonts w:ascii="Verdana" w:hAnsi="Verdana"/>
              </w:rPr>
              <w:t xml:space="preserve"> September 6-8pm at Port Seton community centre. Mandy to share link.</w:t>
            </w:r>
            <w:r w:rsidR="00711A5A">
              <w:rPr>
                <w:rFonts w:ascii="Verdana" w:hAnsi="Verdana"/>
              </w:rPr>
              <w:t xml:space="preserve"> Training developed into 3 stages i.e. introduction, how to write a good funding application and thirdly, evaluation and monitoring. MH can also deliver trustee training to third sector organisations. VCEL offices are currently closed for maintenance but MH available by phone or email. VCEL locator useful to help promote your services. Positive feedback about the training. </w:t>
            </w:r>
          </w:p>
          <w:p w14:paraId="0C9E1A10" w14:textId="2584AC73" w:rsidR="00711A5A" w:rsidRDefault="00711A5A" w:rsidP="00EF7B0E">
            <w:pPr>
              <w:pStyle w:val="NormalWeb"/>
              <w:numPr>
                <w:ilvl w:val="0"/>
                <w:numId w:val="10"/>
              </w:numPr>
              <w:rPr>
                <w:rFonts w:ascii="Verdana" w:hAnsi="Verdana"/>
              </w:rPr>
            </w:pPr>
            <w:r>
              <w:rPr>
                <w:rFonts w:ascii="Verdana" w:hAnsi="Verdana"/>
              </w:rPr>
              <w:t xml:space="preserve">CM disappointed at attendance at area partnership meetings, will be reviewing membership. Any input by members would be greatly appreciated. </w:t>
            </w:r>
          </w:p>
          <w:p w14:paraId="156258A0" w14:textId="1031DF5F" w:rsidR="00667026" w:rsidRDefault="00711A5A" w:rsidP="00EF7B0E">
            <w:pPr>
              <w:pStyle w:val="NormalWeb"/>
              <w:numPr>
                <w:ilvl w:val="0"/>
                <w:numId w:val="10"/>
              </w:numPr>
              <w:rPr>
                <w:rFonts w:ascii="Verdana" w:hAnsi="Verdana"/>
              </w:rPr>
            </w:pPr>
            <w:r>
              <w:rPr>
                <w:rFonts w:ascii="Verdana" w:hAnsi="Verdana"/>
              </w:rPr>
              <w:t xml:space="preserve">Discussion about venues and spaces in the local area for example Community Hospital and mention of Haddington CIC, new home for the boxing club. </w:t>
            </w:r>
          </w:p>
          <w:p w14:paraId="1ED50931" w14:textId="0D580E5D" w:rsidR="00711A5A" w:rsidRDefault="00711A5A" w:rsidP="00EF7B0E">
            <w:pPr>
              <w:pStyle w:val="NormalWeb"/>
              <w:numPr>
                <w:ilvl w:val="0"/>
                <w:numId w:val="10"/>
              </w:numPr>
              <w:rPr>
                <w:rFonts w:ascii="Verdana" w:hAnsi="Verdana"/>
              </w:rPr>
            </w:pPr>
            <w:r>
              <w:rPr>
                <w:rFonts w:ascii="Verdana" w:hAnsi="Verdana"/>
              </w:rPr>
              <w:t xml:space="preserve">Information Hub already taken place in Haddington, North Berwick and Dunbar still to happen. </w:t>
            </w:r>
          </w:p>
          <w:p w14:paraId="16015593" w14:textId="1EF9A998" w:rsidR="00E033E1" w:rsidRPr="00A20B40" w:rsidRDefault="00E033E1" w:rsidP="00711A5A">
            <w:pPr>
              <w:pStyle w:val="NormalWeb"/>
              <w:ind w:left="360"/>
              <w:rPr>
                <w:rFonts w:ascii="Verdana" w:hAnsi="Verdana"/>
              </w:rPr>
            </w:pPr>
          </w:p>
        </w:tc>
        <w:tc>
          <w:tcPr>
            <w:tcW w:w="850" w:type="dxa"/>
          </w:tcPr>
          <w:p w14:paraId="4C3CAE63" w14:textId="77777777" w:rsidR="00646967" w:rsidRPr="00BB3A5D" w:rsidRDefault="00646967" w:rsidP="00C85868">
            <w:pPr>
              <w:jc w:val="both"/>
              <w:rPr>
                <w:rFonts w:ascii="Verdana" w:hAnsi="Verdana"/>
                <w:sz w:val="24"/>
                <w:szCs w:val="24"/>
              </w:rPr>
            </w:pPr>
          </w:p>
        </w:tc>
      </w:tr>
      <w:tr w:rsidR="005E7FE5" w14:paraId="2C92483A" w14:textId="77777777" w:rsidTr="00D60263">
        <w:tc>
          <w:tcPr>
            <w:tcW w:w="600" w:type="dxa"/>
          </w:tcPr>
          <w:p w14:paraId="5C1DF0A0" w14:textId="77777777" w:rsidR="00646967" w:rsidRPr="0074167D" w:rsidRDefault="00646967" w:rsidP="00C85868">
            <w:pPr>
              <w:pStyle w:val="ListParagraph"/>
              <w:numPr>
                <w:ilvl w:val="0"/>
                <w:numId w:val="6"/>
              </w:numPr>
              <w:tabs>
                <w:tab w:val="left" w:pos="360"/>
              </w:tabs>
              <w:ind w:left="-58" w:right="-17" w:firstLine="17"/>
              <w:jc w:val="center"/>
              <w:rPr>
                <w:rFonts w:ascii="Verdana" w:hAnsi="Verdana"/>
                <w:b/>
                <w:bCs/>
                <w:sz w:val="24"/>
                <w:szCs w:val="24"/>
              </w:rPr>
            </w:pPr>
          </w:p>
        </w:tc>
        <w:tc>
          <w:tcPr>
            <w:tcW w:w="8751" w:type="dxa"/>
          </w:tcPr>
          <w:p w14:paraId="7489769F" w14:textId="7690E239" w:rsidR="00646967" w:rsidRPr="0074167D" w:rsidRDefault="00646967" w:rsidP="00646967">
            <w:pPr>
              <w:pStyle w:val="ListParagraph"/>
              <w:ind w:left="0"/>
              <w:rPr>
                <w:rFonts w:ascii="Verdana" w:hAnsi="Verdana"/>
                <w:b/>
                <w:bCs/>
                <w:sz w:val="24"/>
                <w:szCs w:val="24"/>
              </w:rPr>
            </w:pPr>
            <w:r w:rsidRPr="00D11426">
              <w:rPr>
                <w:rFonts w:ascii="Verdana" w:hAnsi="Verdana"/>
                <w:b/>
                <w:bCs/>
                <w:sz w:val="24"/>
                <w:szCs w:val="24"/>
                <w:u w:val="single"/>
              </w:rPr>
              <w:t>Date of the next meeting</w:t>
            </w:r>
            <w:r w:rsidR="00C85868" w:rsidRPr="0074167D">
              <w:rPr>
                <w:rFonts w:ascii="Verdana" w:hAnsi="Verdana"/>
                <w:b/>
                <w:bCs/>
                <w:sz w:val="24"/>
                <w:szCs w:val="24"/>
              </w:rPr>
              <w:t xml:space="preserve"> – all meetings will start at 7.00pm</w:t>
            </w:r>
          </w:p>
          <w:p w14:paraId="7637D3BB" w14:textId="77777777" w:rsidR="00C85868" w:rsidRPr="0074167D" w:rsidRDefault="00C85868" w:rsidP="0083285D">
            <w:pPr>
              <w:pStyle w:val="NoSpacing"/>
              <w:rPr>
                <w:rFonts w:ascii="Verdana" w:hAnsi="Verdana"/>
                <w:sz w:val="24"/>
                <w:szCs w:val="24"/>
              </w:rPr>
            </w:pPr>
          </w:p>
          <w:tbl>
            <w:tblPr>
              <w:tblW w:w="6006" w:type="dxa"/>
              <w:tblInd w:w="2767" w:type="dxa"/>
              <w:tblLayout w:type="fixed"/>
              <w:tblLook w:val="04A0" w:firstRow="1" w:lastRow="0" w:firstColumn="1" w:lastColumn="0" w:noHBand="0" w:noVBand="1"/>
            </w:tblPr>
            <w:tblGrid>
              <w:gridCol w:w="2477"/>
              <w:gridCol w:w="3529"/>
            </w:tblGrid>
            <w:tr w:rsidR="002F10BC" w:rsidRPr="0074167D" w14:paraId="64A7F659" w14:textId="3328F929" w:rsidTr="00711A5A">
              <w:trPr>
                <w:trHeight w:val="290"/>
              </w:trPr>
              <w:tc>
                <w:tcPr>
                  <w:tcW w:w="2477" w:type="dxa"/>
                  <w:shd w:val="clear" w:color="auto" w:fill="auto"/>
                  <w:noWrap/>
                  <w:vAlign w:val="bottom"/>
                  <w:hideMark/>
                </w:tcPr>
                <w:p w14:paraId="0B904667" w14:textId="6452F8E8" w:rsidR="00EF7B0E" w:rsidRDefault="00EF7B0E" w:rsidP="00EF7B0E">
                  <w:pPr>
                    <w:spacing w:after="0" w:line="240" w:lineRule="auto"/>
                    <w:jc w:val="center"/>
                    <w:rPr>
                      <w:rFonts w:ascii="Verdana" w:eastAsia="Times New Roman" w:hAnsi="Verdana" w:cs="Calibri"/>
                      <w:sz w:val="24"/>
                      <w:szCs w:val="24"/>
                      <w:lang w:eastAsia="en-GB"/>
                    </w:rPr>
                  </w:pPr>
                </w:p>
                <w:p w14:paraId="7B5DCDE7" w14:textId="747C03C9" w:rsidR="00EF7B0E" w:rsidRDefault="00711A5A" w:rsidP="00711A5A">
                  <w:pPr>
                    <w:spacing w:after="0" w:line="240" w:lineRule="auto"/>
                    <w:jc w:val="center"/>
                    <w:rPr>
                      <w:rFonts w:ascii="Verdana" w:eastAsia="Times New Roman" w:hAnsi="Verdana" w:cs="Calibri"/>
                      <w:sz w:val="24"/>
                      <w:szCs w:val="24"/>
                      <w:lang w:eastAsia="en-GB"/>
                    </w:rPr>
                  </w:pPr>
                  <w:r>
                    <w:rPr>
                      <w:rFonts w:ascii="Verdana" w:eastAsia="Times New Roman" w:hAnsi="Verdana" w:cs="Calibri"/>
                      <w:sz w:val="24"/>
                      <w:szCs w:val="24"/>
                      <w:lang w:eastAsia="en-GB"/>
                    </w:rPr>
                    <w:t>23</w:t>
                  </w:r>
                  <w:r w:rsidRPr="00711A5A">
                    <w:rPr>
                      <w:rFonts w:ascii="Verdana" w:eastAsia="Times New Roman" w:hAnsi="Verdana" w:cs="Calibri"/>
                      <w:sz w:val="24"/>
                      <w:szCs w:val="24"/>
                      <w:vertAlign w:val="superscript"/>
                      <w:lang w:eastAsia="en-GB"/>
                    </w:rPr>
                    <w:t>rd</w:t>
                  </w:r>
                  <w:r>
                    <w:rPr>
                      <w:rFonts w:ascii="Verdana" w:eastAsia="Times New Roman" w:hAnsi="Verdana" w:cs="Calibri"/>
                      <w:sz w:val="24"/>
                      <w:szCs w:val="24"/>
                      <w:lang w:eastAsia="en-GB"/>
                    </w:rPr>
                    <w:t xml:space="preserve"> October 2025 </w:t>
                  </w:r>
                </w:p>
                <w:p w14:paraId="55DB65B5" w14:textId="15AAD974" w:rsidR="00711A5A" w:rsidRDefault="00711A5A" w:rsidP="00711A5A">
                  <w:pPr>
                    <w:spacing w:after="0" w:line="240" w:lineRule="auto"/>
                    <w:jc w:val="center"/>
                    <w:rPr>
                      <w:rFonts w:ascii="Verdana" w:eastAsia="Times New Roman" w:hAnsi="Verdana" w:cs="Calibri"/>
                      <w:sz w:val="24"/>
                      <w:szCs w:val="24"/>
                      <w:lang w:eastAsia="en-GB"/>
                    </w:rPr>
                  </w:pPr>
                  <w:r>
                    <w:rPr>
                      <w:rFonts w:ascii="Verdana" w:eastAsia="Times New Roman" w:hAnsi="Verdana" w:cs="Calibri"/>
                      <w:sz w:val="24"/>
                      <w:szCs w:val="24"/>
                      <w:lang w:eastAsia="en-GB"/>
                    </w:rPr>
                    <w:t>27</w:t>
                  </w:r>
                  <w:r w:rsidRPr="00711A5A">
                    <w:rPr>
                      <w:rFonts w:ascii="Verdana" w:eastAsia="Times New Roman" w:hAnsi="Verdana" w:cs="Calibri"/>
                      <w:sz w:val="24"/>
                      <w:szCs w:val="24"/>
                      <w:vertAlign w:val="superscript"/>
                      <w:lang w:eastAsia="en-GB"/>
                    </w:rPr>
                    <w:t>th</w:t>
                  </w:r>
                  <w:r>
                    <w:rPr>
                      <w:rFonts w:ascii="Verdana" w:eastAsia="Times New Roman" w:hAnsi="Verdana" w:cs="Calibri"/>
                      <w:sz w:val="24"/>
                      <w:szCs w:val="24"/>
                      <w:lang w:eastAsia="en-GB"/>
                    </w:rPr>
                    <w:t xml:space="preserve"> Nov 2025</w:t>
                  </w:r>
                </w:p>
                <w:p w14:paraId="111B7018" w14:textId="5A33E08F" w:rsidR="00EF7B0E" w:rsidRPr="0074167D" w:rsidRDefault="00EF7B0E" w:rsidP="004417FA">
                  <w:pPr>
                    <w:spacing w:after="0" w:line="240" w:lineRule="auto"/>
                    <w:jc w:val="center"/>
                    <w:rPr>
                      <w:rFonts w:ascii="Verdana" w:eastAsia="Times New Roman" w:hAnsi="Verdana" w:cs="Calibri"/>
                      <w:sz w:val="24"/>
                      <w:szCs w:val="24"/>
                      <w:lang w:eastAsia="en-GB"/>
                    </w:rPr>
                  </w:pPr>
                </w:p>
              </w:tc>
              <w:tc>
                <w:tcPr>
                  <w:tcW w:w="3529" w:type="dxa"/>
                </w:tcPr>
                <w:p w14:paraId="45EB7349" w14:textId="77777777" w:rsidR="002F10BC" w:rsidRPr="0074167D" w:rsidRDefault="002F10BC" w:rsidP="00711A5A">
                  <w:pPr>
                    <w:spacing w:after="0" w:line="240" w:lineRule="auto"/>
                    <w:rPr>
                      <w:rFonts w:ascii="Verdana" w:eastAsia="Times New Roman" w:hAnsi="Verdana" w:cs="Calibri"/>
                      <w:sz w:val="24"/>
                      <w:szCs w:val="24"/>
                      <w:lang w:eastAsia="en-GB"/>
                    </w:rPr>
                  </w:pPr>
                </w:p>
              </w:tc>
            </w:tr>
          </w:tbl>
          <w:p w14:paraId="03A51A4C" w14:textId="444BEDE2" w:rsidR="00C85868" w:rsidRPr="0074167D" w:rsidRDefault="00C85868" w:rsidP="00646967">
            <w:pPr>
              <w:pStyle w:val="ListParagraph"/>
              <w:ind w:left="0"/>
              <w:rPr>
                <w:rFonts w:ascii="Verdana" w:hAnsi="Verdana"/>
                <w:b/>
                <w:bCs/>
                <w:sz w:val="24"/>
                <w:szCs w:val="24"/>
              </w:rPr>
            </w:pPr>
          </w:p>
        </w:tc>
        <w:tc>
          <w:tcPr>
            <w:tcW w:w="850" w:type="dxa"/>
          </w:tcPr>
          <w:p w14:paraId="6FEE85DC" w14:textId="77777777" w:rsidR="00646967" w:rsidRPr="00BB3A5D" w:rsidRDefault="00646967" w:rsidP="00C85868">
            <w:pPr>
              <w:jc w:val="both"/>
              <w:rPr>
                <w:rFonts w:ascii="Verdana" w:hAnsi="Verdana"/>
                <w:sz w:val="24"/>
                <w:szCs w:val="24"/>
              </w:rPr>
            </w:pPr>
          </w:p>
        </w:tc>
      </w:tr>
    </w:tbl>
    <w:p w14:paraId="630264D8" w14:textId="6DE39E10" w:rsidR="00C85868" w:rsidRDefault="00C85868">
      <w:pPr>
        <w:rPr>
          <w:b/>
          <w:bCs/>
        </w:rPr>
      </w:pPr>
    </w:p>
    <w:p w14:paraId="57C38C08" w14:textId="0448394E" w:rsidR="004417FA" w:rsidRDefault="00C85868" w:rsidP="002F10BC">
      <w:pPr>
        <w:spacing w:after="0" w:line="240" w:lineRule="auto"/>
        <w:rPr>
          <w:rFonts w:ascii="Verdana" w:hAnsi="Verdana"/>
          <w:sz w:val="24"/>
          <w:szCs w:val="24"/>
        </w:rPr>
      </w:pPr>
      <w:r w:rsidRPr="00204794">
        <w:rPr>
          <w:rFonts w:ascii="Verdana" w:hAnsi="Verdana"/>
          <w:b/>
          <w:sz w:val="24"/>
          <w:szCs w:val="24"/>
        </w:rPr>
        <w:t>Contact</w:t>
      </w:r>
      <w:r w:rsidRPr="00204794">
        <w:rPr>
          <w:rFonts w:ascii="Verdana" w:hAnsi="Verdana"/>
          <w:sz w:val="24"/>
          <w:szCs w:val="24"/>
        </w:rPr>
        <w:t xml:space="preserve">: </w:t>
      </w:r>
      <w:hyperlink r:id="rId7" w:history="1">
        <w:r w:rsidR="00AB4836" w:rsidRPr="00F7455C">
          <w:rPr>
            <w:rStyle w:val="Hyperlink"/>
            <w:rFonts w:ascii="Verdana" w:hAnsi="Verdana"/>
            <w:sz w:val="24"/>
            <w:szCs w:val="24"/>
          </w:rPr>
          <w:t>handl-ap@eastlothian.gov.uk</w:t>
        </w:r>
      </w:hyperlink>
      <w:r w:rsidRPr="00204794">
        <w:rPr>
          <w:rFonts w:ascii="Verdana" w:hAnsi="Verdana"/>
          <w:sz w:val="24"/>
          <w:szCs w:val="24"/>
        </w:rPr>
        <w:t xml:space="preserve"> </w:t>
      </w:r>
    </w:p>
    <w:p w14:paraId="5033C5B8" w14:textId="77777777" w:rsidR="00C85868" w:rsidRPr="004458E9" w:rsidRDefault="00C85868">
      <w:pPr>
        <w:rPr>
          <w:b/>
          <w:bCs/>
        </w:rPr>
      </w:pPr>
    </w:p>
    <w:sectPr w:rsidR="00C85868" w:rsidRPr="004458E9" w:rsidSect="00D60263">
      <w:type w:val="continuous"/>
      <w:pgSz w:w="11906" w:h="16838"/>
      <w:pgMar w:top="425"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43E7F"/>
    <w:multiLevelType w:val="hybridMultilevel"/>
    <w:tmpl w:val="6E40E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452550"/>
    <w:multiLevelType w:val="hybridMultilevel"/>
    <w:tmpl w:val="5A249C46"/>
    <w:lvl w:ilvl="0" w:tplc="C3006ECE">
      <w:start w:val="1"/>
      <w:numFmt w:val="bullet"/>
      <w:lvlText w:val="•"/>
      <w:lvlJc w:val="left"/>
      <w:pPr>
        <w:tabs>
          <w:tab w:val="num" w:pos="720"/>
        </w:tabs>
        <w:ind w:left="720" w:hanging="360"/>
      </w:pPr>
      <w:rPr>
        <w:rFonts w:ascii="Times New Roman" w:hAnsi="Times New Roman" w:hint="default"/>
      </w:rPr>
    </w:lvl>
    <w:lvl w:ilvl="1" w:tplc="5AEA50AA" w:tentative="1">
      <w:start w:val="1"/>
      <w:numFmt w:val="bullet"/>
      <w:lvlText w:val="•"/>
      <w:lvlJc w:val="left"/>
      <w:pPr>
        <w:tabs>
          <w:tab w:val="num" w:pos="1440"/>
        </w:tabs>
        <w:ind w:left="1440" w:hanging="360"/>
      </w:pPr>
      <w:rPr>
        <w:rFonts w:ascii="Times New Roman" w:hAnsi="Times New Roman" w:hint="default"/>
      </w:rPr>
    </w:lvl>
    <w:lvl w:ilvl="2" w:tplc="DCF2BAB4" w:tentative="1">
      <w:start w:val="1"/>
      <w:numFmt w:val="bullet"/>
      <w:lvlText w:val="•"/>
      <w:lvlJc w:val="left"/>
      <w:pPr>
        <w:tabs>
          <w:tab w:val="num" w:pos="2160"/>
        </w:tabs>
        <w:ind w:left="2160" w:hanging="360"/>
      </w:pPr>
      <w:rPr>
        <w:rFonts w:ascii="Times New Roman" w:hAnsi="Times New Roman" w:hint="default"/>
      </w:rPr>
    </w:lvl>
    <w:lvl w:ilvl="3" w:tplc="274E43FC" w:tentative="1">
      <w:start w:val="1"/>
      <w:numFmt w:val="bullet"/>
      <w:lvlText w:val="•"/>
      <w:lvlJc w:val="left"/>
      <w:pPr>
        <w:tabs>
          <w:tab w:val="num" w:pos="2880"/>
        </w:tabs>
        <w:ind w:left="2880" w:hanging="360"/>
      </w:pPr>
      <w:rPr>
        <w:rFonts w:ascii="Times New Roman" w:hAnsi="Times New Roman" w:hint="default"/>
      </w:rPr>
    </w:lvl>
    <w:lvl w:ilvl="4" w:tplc="68085910" w:tentative="1">
      <w:start w:val="1"/>
      <w:numFmt w:val="bullet"/>
      <w:lvlText w:val="•"/>
      <w:lvlJc w:val="left"/>
      <w:pPr>
        <w:tabs>
          <w:tab w:val="num" w:pos="3600"/>
        </w:tabs>
        <w:ind w:left="3600" w:hanging="360"/>
      </w:pPr>
      <w:rPr>
        <w:rFonts w:ascii="Times New Roman" w:hAnsi="Times New Roman" w:hint="default"/>
      </w:rPr>
    </w:lvl>
    <w:lvl w:ilvl="5" w:tplc="1BB43F7E" w:tentative="1">
      <w:start w:val="1"/>
      <w:numFmt w:val="bullet"/>
      <w:lvlText w:val="•"/>
      <w:lvlJc w:val="left"/>
      <w:pPr>
        <w:tabs>
          <w:tab w:val="num" w:pos="4320"/>
        </w:tabs>
        <w:ind w:left="4320" w:hanging="360"/>
      </w:pPr>
      <w:rPr>
        <w:rFonts w:ascii="Times New Roman" w:hAnsi="Times New Roman" w:hint="default"/>
      </w:rPr>
    </w:lvl>
    <w:lvl w:ilvl="6" w:tplc="179649CE" w:tentative="1">
      <w:start w:val="1"/>
      <w:numFmt w:val="bullet"/>
      <w:lvlText w:val="•"/>
      <w:lvlJc w:val="left"/>
      <w:pPr>
        <w:tabs>
          <w:tab w:val="num" w:pos="5040"/>
        </w:tabs>
        <w:ind w:left="5040" w:hanging="360"/>
      </w:pPr>
      <w:rPr>
        <w:rFonts w:ascii="Times New Roman" w:hAnsi="Times New Roman" w:hint="default"/>
      </w:rPr>
    </w:lvl>
    <w:lvl w:ilvl="7" w:tplc="BAF6239A" w:tentative="1">
      <w:start w:val="1"/>
      <w:numFmt w:val="bullet"/>
      <w:lvlText w:val="•"/>
      <w:lvlJc w:val="left"/>
      <w:pPr>
        <w:tabs>
          <w:tab w:val="num" w:pos="5760"/>
        </w:tabs>
        <w:ind w:left="5760" w:hanging="360"/>
      </w:pPr>
      <w:rPr>
        <w:rFonts w:ascii="Times New Roman" w:hAnsi="Times New Roman" w:hint="default"/>
      </w:rPr>
    </w:lvl>
    <w:lvl w:ilvl="8" w:tplc="4D3E92E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EC25C94"/>
    <w:multiLevelType w:val="hybridMultilevel"/>
    <w:tmpl w:val="E382A9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8950BD"/>
    <w:multiLevelType w:val="hybridMultilevel"/>
    <w:tmpl w:val="B5C4AC88"/>
    <w:lvl w:ilvl="0" w:tplc="7E027B36">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06243B"/>
    <w:multiLevelType w:val="hybridMultilevel"/>
    <w:tmpl w:val="39584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D9745F"/>
    <w:multiLevelType w:val="hybridMultilevel"/>
    <w:tmpl w:val="DCCE68F0"/>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7453175"/>
    <w:multiLevelType w:val="hybridMultilevel"/>
    <w:tmpl w:val="9B9A11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2D393F"/>
    <w:multiLevelType w:val="hybridMultilevel"/>
    <w:tmpl w:val="CF20AC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F911D7"/>
    <w:multiLevelType w:val="hybridMultilevel"/>
    <w:tmpl w:val="2BEC53B2"/>
    <w:lvl w:ilvl="0" w:tplc="FD0EC6C8">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363A02"/>
    <w:multiLevelType w:val="hybridMultilevel"/>
    <w:tmpl w:val="4F96A5CE"/>
    <w:lvl w:ilvl="0" w:tplc="37B0E23A">
      <w:start w:val="1"/>
      <w:numFmt w:val="bullet"/>
      <w:lvlText w:val="•"/>
      <w:lvlJc w:val="left"/>
      <w:pPr>
        <w:tabs>
          <w:tab w:val="num" w:pos="720"/>
        </w:tabs>
        <w:ind w:left="720" w:hanging="360"/>
      </w:pPr>
      <w:rPr>
        <w:rFonts w:ascii="Arial" w:hAnsi="Arial" w:hint="default"/>
      </w:rPr>
    </w:lvl>
    <w:lvl w:ilvl="1" w:tplc="5942CC20" w:tentative="1">
      <w:start w:val="1"/>
      <w:numFmt w:val="bullet"/>
      <w:lvlText w:val="•"/>
      <w:lvlJc w:val="left"/>
      <w:pPr>
        <w:tabs>
          <w:tab w:val="num" w:pos="1440"/>
        </w:tabs>
        <w:ind w:left="1440" w:hanging="360"/>
      </w:pPr>
      <w:rPr>
        <w:rFonts w:ascii="Arial" w:hAnsi="Arial" w:hint="default"/>
      </w:rPr>
    </w:lvl>
    <w:lvl w:ilvl="2" w:tplc="77B25620" w:tentative="1">
      <w:start w:val="1"/>
      <w:numFmt w:val="bullet"/>
      <w:lvlText w:val="•"/>
      <w:lvlJc w:val="left"/>
      <w:pPr>
        <w:tabs>
          <w:tab w:val="num" w:pos="2160"/>
        </w:tabs>
        <w:ind w:left="2160" w:hanging="360"/>
      </w:pPr>
      <w:rPr>
        <w:rFonts w:ascii="Arial" w:hAnsi="Arial" w:hint="default"/>
      </w:rPr>
    </w:lvl>
    <w:lvl w:ilvl="3" w:tplc="988EF1DA" w:tentative="1">
      <w:start w:val="1"/>
      <w:numFmt w:val="bullet"/>
      <w:lvlText w:val="•"/>
      <w:lvlJc w:val="left"/>
      <w:pPr>
        <w:tabs>
          <w:tab w:val="num" w:pos="2880"/>
        </w:tabs>
        <w:ind w:left="2880" w:hanging="360"/>
      </w:pPr>
      <w:rPr>
        <w:rFonts w:ascii="Arial" w:hAnsi="Arial" w:hint="default"/>
      </w:rPr>
    </w:lvl>
    <w:lvl w:ilvl="4" w:tplc="F9BA178C" w:tentative="1">
      <w:start w:val="1"/>
      <w:numFmt w:val="bullet"/>
      <w:lvlText w:val="•"/>
      <w:lvlJc w:val="left"/>
      <w:pPr>
        <w:tabs>
          <w:tab w:val="num" w:pos="3600"/>
        </w:tabs>
        <w:ind w:left="3600" w:hanging="360"/>
      </w:pPr>
      <w:rPr>
        <w:rFonts w:ascii="Arial" w:hAnsi="Arial" w:hint="default"/>
      </w:rPr>
    </w:lvl>
    <w:lvl w:ilvl="5" w:tplc="B0CE827E" w:tentative="1">
      <w:start w:val="1"/>
      <w:numFmt w:val="bullet"/>
      <w:lvlText w:val="•"/>
      <w:lvlJc w:val="left"/>
      <w:pPr>
        <w:tabs>
          <w:tab w:val="num" w:pos="4320"/>
        </w:tabs>
        <w:ind w:left="4320" w:hanging="360"/>
      </w:pPr>
      <w:rPr>
        <w:rFonts w:ascii="Arial" w:hAnsi="Arial" w:hint="default"/>
      </w:rPr>
    </w:lvl>
    <w:lvl w:ilvl="6" w:tplc="C484B38E" w:tentative="1">
      <w:start w:val="1"/>
      <w:numFmt w:val="bullet"/>
      <w:lvlText w:val="•"/>
      <w:lvlJc w:val="left"/>
      <w:pPr>
        <w:tabs>
          <w:tab w:val="num" w:pos="5040"/>
        </w:tabs>
        <w:ind w:left="5040" w:hanging="360"/>
      </w:pPr>
      <w:rPr>
        <w:rFonts w:ascii="Arial" w:hAnsi="Arial" w:hint="default"/>
      </w:rPr>
    </w:lvl>
    <w:lvl w:ilvl="7" w:tplc="06AC4E4A" w:tentative="1">
      <w:start w:val="1"/>
      <w:numFmt w:val="bullet"/>
      <w:lvlText w:val="•"/>
      <w:lvlJc w:val="left"/>
      <w:pPr>
        <w:tabs>
          <w:tab w:val="num" w:pos="5760"/>
        </w:tabs>
        <w:ind w:left="5760" w:hanging="360"/>
      </w:pPr>
      <w:rPr>
        <w:rFonts w:ascii="Arial" w:hAnsi="Arial" w:hint="default"/>
      </w:rPr>
    </w:lvl>
    <w:lvl w:ilvl="8" w:tplc="D8A6ECE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4EF0CD3"/>
    <w:multiLevelType w:val="multilevel"/>
    <w:tmpl w:val="64442356"/>
    <w:lvl w:ilvl="0">
      <w:start w:val="1"/>
      <w:numFmt w:val="decimal"/>
      <w:lvlText w:val="%1."/>
      <w:lvlJc w:val="left"/>
      <w:pPr>
        <w:ind w:left="786" w:hanging="360"/>
      </w:pPr>
    </w:lvl>
    <w:lvl w:ilvl="1">
      <w:start w:val="1"/>
      <w:numFmt w:val="decimal"/>
      <w:isLgl/>
      <w:lvlText w:val="%1.%2"/>
      <w:lvlJc w:val="left"/>
      <w:pPr>
        <w:ind w:left="1146" w:hanging="720"/>
      </w:pPr>
      <w:rPr>
        <w:rFonts w:hint="default"/>
        <w:b/>
        <w:bCs/>
      </w:rPr>
    </w:lvl>
    <w:lvl w:ilvl="2">
      <w:start w:val="1"/>
      <w:numFmt w:val="decimal"/>
      <w:isLgl/>
      <w:lvlText w:val="%1.%2.%3"/>
      <w:lvlJc w:val="left"/>
      <w:pPr>
        <w:ind w:left="1506" w:hanging="108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866" w:hanging="1440"/>
      </w:pPr>
      <w:rPr>
        <w:rFonts w:hint="default"/>
      </w:rPr>
    </w:lvl>
    <w:lvl w:ilvl="5">
      <w:start w:val="1"/>
      <w:numFmt w:val="decimal"/>
      <w:isLgl/>
      <w:lvlText w:val="%1.%2.%3.%4.%5.%6"/>
      <w:lvlJc w:val="left"/>
      <w:pPr>
        <w:ind w:left="2226" w:hanging="1800"/>
      </w:pPr>
      <w:rPr>
        <w:rFonts w:hint="default"/>
      </w:rPr>
    </w:lvl>
    <w:lvl w:ilvl="6">
      <w:start w:val="1"/>
      <w:numFmt w:val="decimal"/>
      <w:isLgl/>
      <w:lvlText w:val="%1.%2.%3.%4.%5.%6.%7"/>
      <w:lvlJc w:val="left"/>
      <w:pPr>
        <w:ind w:left="2586" w:hanging="2160"/>
      </w:pPr>
      <w:rPr>
        <w:rFonts w:hint="default"/>
      </w:rPr>
    </w:lvl>
    <w:lvl w:ilvl="7">
      <w:start w:val="1"/>
      <w:numFmt w:val="decimal"/>
      <w:isLgl/>
      <w:lvlText w:val="%1.%2.%3.%4.%5.%6.%7.%8"/>
      <w:lvlJc w:val="left"/>
      <w:pPr>
        <w:ind w:left="2946" w:hanging="2520"/>
      </w:pPr>
      <w:rPr>
        <w:rFonts w:hint="default"/>
      </w:rPr>
    </w:lvl>
    <w:lvl w:ilvl="8">
      <w:start w:val="1"/>
      <w:numFmt w:val="decimal"/>
      <w:isLgl/>
      <w:lvlText w:val="%1.%2.%3.%4.%5.%6.%7.%8.%9"/>
      <w:lvlJc w:val="left"/>
      <w:pPr>
        <w:ind w:left="2946" w:hanging="2520"/>
      </w:pPr>
      <w:rPr>
        <w:rFonts w:hint="default"/>
      </w:rPr>
    </w:lvl>
  </w:abstractNum>
  <w:abstractNum w:abstractNumId="11" w15:restartNumberingAfterBreak="0">
    <w:nsid w:val="58F744FA"/>
    <w:multiLevelType w:val="hybridMultilevel"/>
    <w:tmpl w:val="EA382666"/>
    <w:lvl w:ilvl="0" w:tplc="7950981E">
      <w:start w:val="1"/>
      <w:numFmt w:val="lowerLetter"/>
      <w:lvlText w:val="%1."/>
      <w:lvlJc w:val="left"/>
      <w:pPr>
        <w:ind w:left="720" w:hanging="360"/>
      </w:pPr>
      <w:rPr>
        <w:rFonts w:ascii="Verdana" w:eastAsia="Times New Roman" w:hAnsi="Verdana"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1854CB"/>
    <w:multiLevelType w:val="hybridMultilevel"/>
    <w:tmpl w:val="56E87B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4B25D2C"/>
    <w:multiLevelType w:val="hybridMultilevel"/>
    <w:tmpl w:val="3C20FA18"/>
    <w:lvl w:ilvl="0" w:tplc="F4C84968">
      <w:start w:val="1"/>
      <w:numFmt w:val="bullet"/>
      <w:lvlText w:val="•"/>
      <w:lvlJc w:val="left"/>
      <w:pPr>
        <w:tabs>
          <w:tab w:val="num" w:pos="720"/>
        </w:tabs>
        <w:ind w:left="720" w:hanging="360"/>
      </w:pPr>
      <w:rPr>
        <w:rFonts w:ascii="Times New Roman" w:hAnsi="Times New Roman" w:hint="default"/>
      </w:rPr>
    </w:lvl>
    <w:lvl w:ilvl="1" w:tplc="A134F9E8" w:tentative="1">
      <w:start w:val="1"/>
      <w:numFmt w:val="bullet"/>
      <w:lvlText w:val="•"/>
      <w:lvlJc w:val="left"/>
      <w:pPr>
        <w:tabs>
          <w:tab w:val="num" w:pos="1440"/>
        </w:tabs>
        <w:ind w:left="1440" w:hanging="360"/>
      </w:pPr>
      <w:rPr>
        <w:rFonts w:ascii="Times New Roman" w:hAnsi="Times New Roman" w:hint="default"/>
      </w:rPr>
    </w:lvl>
    <w:lvl w:ilvl="2" w:tplc="FEA45CA8" w:tentative="1">
      <w:start w:val="1"/>
      <w:numFmt w:val="bullet"/>
      <w:lvlText w:val="•"/>
      <w:lvlJc w:val="left"/>
      <w:pPr>
        <w:tabs>
          <w:tab w:val="num" w:pos="2160"/>
        </w:tabs>
        <w:ind w:left="2160" w:hanging="360"/>
      </w:pPr>
      <w:rPr>
        <w:rFonts w:ascii="Times New Roman" w:hAnsi="Times New Roman" w:hint="default"/>
      </w:rPr>
    </w:lvl>
    <w:lvl w:ilvl="3" w:tplc="2018ACF4" w:tentative="1">
      <w:start w:val="1"/>
      <w:numFmt w:val="bullet"/>
      <w:lvlText w:val="•"/>
      <w:lvlJc w:val="left"/>
      <w:pPr>
        <w:tabs>
          <w:tab w:val="num" w:pos="2880"/>
        </w:tabs>
        <w:ind w:left="2880" w:hanging="360"/>
      </w:pPr>
      <w:rPr>
        <w:rFonts w:ascii="Times New Roman" w:hAnsi="Times New Roman" w:hint="default"/>
      </w:rPr>
    </w:lvl>
    <w:lvl w:ilvl="4" w:tplc="B3F0AF14" w:tentative="1">
      <w:start w:val="1"/>
      <w:numFmt w:val="bullet"/>
      <w:lvlText w:val="•"/>
      <w:lvlJc w:val="left"/>
      <w:pPr>
        <w:tabs>
          <w:tab w:val="num" w:pos="3600"/>
        </w:tabs>
        <w:ind w:left="3600" w:hanging="360"/>
      </w:pPr>
      <w:rPr>
        <w:rFonts w:ascii="Times New Roman" w:hAnsi="Times New Roman" w:hint="default"/>
      </w:rPr>
    </w:lvl>
    <w:lvl w:ilvl="5" w:tplc="341C8D26" w:tentative="1">
      <w:start w:val="1"/>
      <w:numFmt w:val="bullet"/>
      <w:lvlText w:val="•"/>
      <w:lvlJc w:val="left"/>
      <w:pPr>
        <w:tabs>
          <w:tab w:val="num" w:pos="4320"/>
        </w:tabs>
        <w:ind w:left="4320" w:hanging="360"/>
      </w:pPr>
      <w:rPr>
        <w:rFonts w:ascii="Times New Roman" w:hAnsi="Times New Roman" w:hint="default"/>
      </w:rPr>
    </w:lvl>
    <w:lvl w:ilvl="6" w:tplc="7D1E576A" w:tentative="1">
      <w:start w:val="1"/>
      <w:numFmt w:val="bullet"/>
      <w:lvlText w:val="•"/>
      <w:lvlJc w:val="left"/>
      <w:pPr>
        <w:tabs>
          <w:tab w:val="num" w:pos="5040"/>
        </w:tabs>
        <w:ind w:left="5040" w:hanging="360"/>
      </w:pPr>
      <w:rPr>
        <w:rFonts w:ascii="Times New Roman" w:hAnsi="Times New Roman" w:hint="default"/>
      </w:rPr>
    </w:lvl>
    <w:lvl w:ilvl="7" w:tplc="D22EC1AC" w:tentative="1">
      <w:start w:val="1"/>
      <w:numFmt w:val="bullet"/>
      <w:lvlText w:val="•"/>
      <w:lvlJc w:val="left"/>
      <w:pPr>
        <w:tabs>
          <w:tab w:val="num" w:pos="5760"/>
        </w:tabs>
        <w:ind w:left="5760" w:hanging="360"/>
      </w:pPr>
      <w:rPr>
        <w:rFonts w:ascii="Times New Roman" w:hAnsi="Times New Roman" w:hint="default"/>
      </w:rPr>
    </w:lvl>
    <w:lvl w:ilvl="8" w:tplc="8924C3C0"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73932C56"/>
    <w:multiLevelType w:val="hybridMultilevel"/>
    <w:tmpl w:val="3154C8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B3A2608"/>
    <w:multiLevelType w:val="hybridMultilevel"/>
    <w:tmpl w:val="34F4C610"/>
    <w:lvl w:ilvl="0" w:tplc="E8521918">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7D365AC0"/>
    <w:multiLevelType w:val="hybridMultilevel"/>
    <w:tmpl w:val="761EDC24"/>
    <w:lvl w:ilvl="0" w:tplc="79204DF8">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10583628">
    <w:abstractNumId w:val="10"/>
  </w:num>
  <w:num w:numId="2" w16cid:durableId="1835030754">
    <w:abstractNumId w:val="5"/>
  </w:num>
  <w:num w:numId="3" w16cid:durableId="1168639814">
    <w:abstractNumId w:val="7"/>
  </w:num>
  <w:num w:numId="4" w16cid:durableId="1068768986">
    <w:abstractNumId w:val="8"/>
  </w:num>
  <w:num w:numId="5" w16cid:durableId="747776362">
    <w:abstractNumId w:val="3"/>
  </w:num>
  <w:num w:numId="6" w16cid:durableId="1151408492">
    <w:abstractNumId w:val="16"/>
  </w:num>
  <w:num w:numId="7" w16cid:durableId="471336832">
    <w:abstractNumId w:val="14"/>
  </w:num>
  <w:num w:numId="8" w16cid:durableId="1575117316">
    <w:abstractNumId w:val="2"/>
  </w:num>
  <w:num w:numId="9" w16cid:durableId="758523890">
    <w:abstractNumId w:val="12"/>
  </w:num>
  <w:num w:numId="10" w16cid:durableId="1687709862">
    <w:abstractNumId w:val="11"/>
  </w:num>
  <w:num w:numId="11" w16cid:durableId="910894651">
    <w:abstractNumId w:val="9"/>
  </w:num>
  <w:num w:numId="12" w16cid:durableId="1355810317">
    <w:abstractNumId w:val="6"/>
  </w:num>
  <w:num w:numId="13" w16cid:durableId="1856727313">
    <w:abstractNumId w:val="0"/>
  </w:num>
  <w:num w:numId="14" w16cid:durableId="20164988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13108412">
    <w:abstractNumId w:val="13"/>
  </w:num>
  <w:num w:numId="16" w16cid:durableId="1644846949">
    <w:abstractNumId w:val="1"/>
  </w:num>
  <w:num w:numId="17" w16cid:durableId="3779743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8E9"/>
    <w:rsid w:val="000100E4"/>
    <w:rsid w:val="0001417C"/>
    <w:rsid w:val="00047061"/>
    <w:rsid w:val="00047689"/>
    <w:rsid w:val="00047BBB"/>
    <w:rsid w:val="00083AEF"/>
    <w:rsid w:val="000A471C"/>
    <w:rsid w:val="000B42CB"/>
    <w:rsid w:val="000D0D52"/>
    <w:rsid w:val="000F46ED"/>
    <w:rsid w:val="0012575B"/>
    <w:rsid w:val="00132623"/>
    <w:rsid w:val="00133CF4"/>
    <w:rsid w:val="00175058"/>
    <w:rsid w:val="0018443A"/>
    <w:rsid w:val="00191F30"/>
    <w:rsid w:val="001B0A02"/>
    <w:rsid w:val="001B60B9"/>
    <w:rsid w:val="001B6569"/>
    <w:rsid w:val="001E791C"/>
    <w:rsid w:val="001E7AEA"/>
    <w:rsid w:val="001F29B9"/>
    <w:rsid w:val="001F5B00"/>
    <w:rsid w:val="002209AD"/>
    <w:rsid w:val="00230A66"/>
    <w:rsid w:val="00231A18"/>
    <w:rsid w:val="002325D1"/>
    <w:rsid w:val="0024081F"/>
    <w:rsid w:val="0027229A"/>
    <w:rsid w:val="002735D1"/>
    <w:rsid w:val="0029116C"/>
    <w:rsid w:val="0029160B"/>
    <w:rsid w:val="0029216F"/>
    <w:rsid w:val="002C5BB3"/>
    <w:rsid w:val="002F10BC"/>
    <w:rsid w:val="00304FD0"/>
    <w:rsid w:val="00334540"/>
    <w:rsid w:val="00344E80"/>
    <w:rsid w:val="00350F39"/>
    <w:rsid w:val="00380FEF"/>
    <w:rsid w:val="003911EB"/>
    <w:rsid w:val="003B32A3"/>
    <w:rsid w:val="003C1456"/>
    <w:rsid w:val="003E33B2"/>
    <w:rsid w:val="003F564A"/>
    <w:rsid w:val="00402E2A"/>
    <w:rsid w:val="00403799"/>
    <w:rsid w:val="004246AB"/>
    <w:rsid w:val="004417FA"/>
    <w:rsid w:val="004436C6"/>
    <w:rsid w:val="004458E9"/>
    <w:rsid w:val="00467EB6"/>
    <w:rsid w:val="004B3C96"/>
    <w:rsid w:val="004D01F4"/>
    <w:rsid w:val="004E7F44"/>
    <w:rsid w:val="004F1CA0"/>
    <w:rsid w:val="004F2954"/>
    <w:rsid w:val="004F488F"/>
    <w:rsid w:val="004F7F7A"/>
    <w:rsid w:val="00517F1E"/>
    <w:rsid w:val="00533F31"/>
    <w:rsid w:val="0059500D"/>
    <w:rsid w:val="005D0E6B"/>
    <w:rsid w:val="005E7FE5"/>
    <w:rsid w:val="005F4AAC"/>
    <w:rsid w:val="00607DD9"/>
    <w:rsid w:val="0061166B"/>
    <w:rsid w:val="00612A02"/>
    <w:rsid w:val="00616138"/>
    <w:rsid w:val="006210BA"/>
    <w:rsid w:val="00625A50"/>
    <w:rsid w:val="00646967"/>
    <w:rsid w:val="00651C7F"/>
    <w:rsid w:val="00660DFD"/>
    <w:rsid w:val="00661756"/>
    <w:rsid w:val="00667026"/>
    <w:rsid w:val="006A653F"/>
    <w:rsid w:val="006B49DF"/>
    <w:rsid w:val="006C02D8"/>
    <w:rsid w:val="006F30DA"/>
    <w:rsid w:val="006F76B9"/>
    <w:rsid w:val="007035F8"/>
    <w:rsid w:val="00711A5A"/>
    <w:rsid w:val="00736313"/>
    <w:rsid w:val="0074167D"/>
    <w:rsid w:val="007441C8"/>
    <w:rsid w:val="007546E3"/>
    <w:rsid w:val="00756630"/>
    <w:rsid w:val="007731C7"/>
    <w:rsid w:val="0077475A"/>
    <w:rsid w:val="00785E33"/>
    <w:rsid w:val="00786AAB"/>
    <w:rsid w:val="00796DDA"/>
    <w:rsid w:val="007A1FC8"/>
    <w:rsid w:val="007A7D20"/>
    <w:rsid w:val="007D07CC"/>
    <w:rsid w:val="007E2102"/>
    <w:rsid w:val="007E6261"/>
    <w:rsid w:val="007E6589"/>
    <w:rsid w:val="007F1949"/>
    <w:rsid w:val="007F4776"/>
    <w:rsid w:val="007F47D2"/>
    <w:rsid w:val="00821448"/>
    <w:rsid w:val="0082491F"/>
    <w:rsid w:val="0083285D"/>
    <w:rsid w:val="00834E6D"/>
    <w:rsid w:val="008350F2"/>
    <w:rsid w:val="008426ED"/>
    <w:rsid w:val="008A26AE"/>
    <w:rsid w:val="008F1CA4"/>
    <w:rsid w:val="008F7471"/>
    <w:rsid w:val="0092330C"/>
    <w:rsid w:val="00932879"/>
    <w:rsid w:val="00956F85"/>
    <w:rsid w:val="00970B98"/>
    <w:rsid w:val="009A1C13"/>
    <w:rsid w:val="009A7300"/>
    <w:rsid w:val="009C3A0E"/>
    <w:rsid w:val="009E29D5"/>
    <w:rsid w:val="009F4731"/>
    <w:rsid w:val="009F4D4C"/>
    <w:rsid w:val="009F4E78"/>
    <w:rsid w:val="00A01965"/>
    <w:rsid w:val="00A20B40"/>
    <w:rsid w:val="00A2259A"/>
    <w:rsid w:val="00A305C6"/>
    <w:rsid w:val="00A40D2D"/>
    <w:rsid w:val="00A56602"/>
    <w:rsid w:val="00AA0215"/>
    <w:rsid w:val="00AB1A55"/>
    <w:rsid w:val="00AB4836"/>
    <w:rsid w:val="00AB78FE"/>
    <w:rsid w:val="00AF62BB"/>
    <w:rsid w:val="00B068B3"/>
    <w:rsid w:val="00B10E9A"/>
    <w:rsid w:val="00B171E4"/>
    <w:rsid w:val="00B20285"/>
    <w:rsid w:val="00B26C1D"/>
    <w:rsid w:val="00B636A9"/>
    <w:rsid w:val="00B6736A"/>
    <w:rsid w:val="00B94A42"/>
    <w:rsid w:val="00BA1488"/>
    <w:rsid w:val="00BB3A5D"/>
    <w:rsid w:val="00BF1F2B"/>
    <w:rsid w:val="00BF3FA5"/>
    <w:rsid w:val="00BF420F"/>
    <w:rsid w:val="00C03F07"/>
    <w:rsid w:val="00C04E18"/>
    <w:rsid w:val="00C429E3"/>
    <w:rsid w:val="00C46534"/>
    <w:rsid w:val="00C4728C"/>
    <w:rsid w:val="00C55B8A"/>
    <w:rsid w:val="00C62762"/>
    <w:rsid w:val="00C64AB4"/>
    <w:rsid w:val="00C70DEA"/>
    <w:rsid w:val="00C807D1"/>
    <w:rsid w:val="00C83999"/>
    <w:rsid w:val="00C85868"/>
    <w:rsid w:val="00C8647A"/>
    <w:rsid w:val="00CB5148"/>
    <w:rsid w:val="00CB7BDD"/>
    <w:rsid w:val="00D11426"/>
    <w:rsid w:val="00D132D9"/>
    <w:rsid w:val="00D169F4"/>
    <w:rsid w:val="00D20C4D"/>
    <w:rsid w:val="00D27B07"/>
    <w:rsid w:val="00D40648"/>
    <w:rsid w:val="00D45200"/>
    <w:rsid w:val="00D60263"/>
    <w:rsid w:val="00D655F3"/>
    <w:rsid w:val="00D843A8"/>
    <w:rsid w:val="00D93AD5"/>
    <w:rsid w:val="00DA6B00"/>
    <w:rsid w:val="00DB42C1"/>
    <w:rsid w:val="00DB7D76"/>
    <w:rsid w:val="00DD5921"/>
    <w:rsid w:val="00DD6906"/>
    <w:rsid w:val="00DE58D6"/>
    <w:rsid w:val="00DF7DC1"/>
    <w:rsid w:val="00E033E1"/>
    <w:rsid w:val="00E14D3D"/>
    <w:rsid w:val="00E47648"/>
    <w:rsid w:val="00E51BB6"/>
    <w:rsid w:val="00E53104"/>
    <w:rsid w:val="00E64A8E"/>
    <w:rsid w:val="00E66BEC"/>
    <w:rsid w:val="00E66F93"/>
    <w:rsid w:val="00E7207B"/>
    <w:rsid w:val="00EA4D6A"/>
    <w:rsid w:val="00EB09D6"/>
    <w:rsid w:val="00EB171F"/>
    <w:rsid w:val="00EE3A58"/>
    <w:rsid w:val="00EF25C4"/>
    <w:rsid w:val="00EF7B0E"/>
    <w:rsid w:val="00F16CA6"/>
    <w:rsid w:val="00F301BE"/>
    <w:rsid w:val="00F3409F"/>
    <w:rsid w:val="00F40D49"/>
    <w:rsid w:val="00F56DAA"/>
    <w:rsid w:val="00FA0162"/>
    <w:rsid w:val="00FC243A"/>
    <w:rsid w:val="00FC256D"/>
    <w:rsid w:val="00FD3C40"/>
    <w:rsid w:val="00FD4225"/>
    <w:rsid w:val="00FD49B5"/>
    <w:rsid w:val="00FD5B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1FB1D"/>
  <w15:chartTrackingRefBased/>
  <w15:docId w15:val="{ACF1FEE8-6985-4BF0-86A6-BFAE5E366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4706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58E9"/>
    <w:pPr>
      <w:spacing w:after="0" w:line="240" w:lineRule="auto"/>
    </w:pPr>
  </w:style>
  <w:style w:type="table" w:styleId="TableGrid">
    <w:name w:val="Table Grid"/>
    <w:basedOn w:val="TableNormal"/>
    <w:uiPriority w:val="39"/>
    <w:rsid w:val="00445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58E9"/>
    <w:pPr>
      <w:ind w:left="720"/>
      <w:contextualSpacing/>
    </w:pPr>
  </w:style>
  <w:style w:type="character" w:styleId="Hyperlink">
    <w:name w:val="Hyperlink"/>
    <w:basedOn w:val="DefaultParagraphFont"/>
    <w:uiPriority w:val="99"/>
    <w:unhideWhenUsed/>
    <w:rsid w:val="00C85868"/>
    <w:rPr>
      <w:color w:val="0563C1" w:themeColor="hyperlink"/>
      <w:u w:val="single"/>
    </w:rPr>
  </w:style>
  <w:style w:type="paragraph" w:customStyle="1" w:styleId="xp1">
    <w:name w:val="x_p1"/>
    <w:basedOn w:val="Normal"/>
    <w:rsid w:val="003C1456"/>
    <w:pPr>
      <w:spacing w:before="100" w:beforeAutospacing="1" w:after="100" w:afterAutospacing="1" w:line="240" w:lineRule="auto"/>
    </w:pPr>
    <w:rPr>
      <w:rFonts w:ascii="Calibri" w:hAnsi="Calibri" w:cs="Calibri"/>
      <w:lang w:eastAsia="en-GB"/>
    </w:rPr>
  </w:style>
  <w:style w:type="paragraph" w:customStyle="1" w:styleId="xp2">
    <w:name w:val="x_p2"/>
    <w:basedOn w:val="Normal"/>
    <w:rsid w:val="003C1456"/>
    <w:pPr>
      <w:spacing w:before="100" w:beforeAutospacing="1" w:after="100" w:afterAutospacing="1" w:line="240" w:lineRule="auto"/>
    </w:pPr>
    <w:rPr>
      <w:rFonts w:ascii="Calibri" w:hAnsi="Calibri" w:cs="Calibri"/>
      <w:lang w:eastAsia="en-GB"/>
    </w:rPr>
  </w:style>
  <w:style w:type="character" w:customStyle="1" w:styleId="xs1">
    <w:name w:val="x_s1"/>
    <w:basedOn w:val="DefaultParagraphFont"/>
    <w:rsid w:val="003C1456"/>
  </w:style>
  <w:style w:type="character" w:customStyle="1" w:styleId="xs2">
    <w:name w:val="x_s2"/>
    <w:basedOn w:val="DefaultParagraphFont"/>
    <w:rsid w:val="003C1456"/>
  </w:style>
  <w:style w:type="character" w:styleId="UnresolvedMention">
    <w:name w:val="Unresolved Mention"/>
    <w:basedOn w:val="DefaultParagraphFont"/>
    <w:uiPriority w:val="99"/>
    <w:semiHidden/>
    <w:unhideWhenUsed/>
    <w:rsid w:val="003C1456"/>
    <w:rPr>
      <w:color w:val="605E5C"/>
      <w:shd w:val="clear" w:color="auto" w:fill="E1DFDD"/>
    </w:rPr>
  </w:style>
  <w:style w:type="character" w:customStyle="1" w:styleId="Heading2Char">
    <w:name w:val="Heading 2 Char"/>
    <w:basedOn w:val="DefaultParagraphFont"/>
    <w:link w:val="Heading2"/>
    <w:uiPriority w:val="9"/>
    <w:rsid w:val="00047061"/>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AB78F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1954">
      <w:bodyDiv w:val="1"/>
      <w:marLeft w:val="0"/>
      <w:marRight w:val="0"/>
      <w:marTop w:val="0"/>
      <w:marBottom w:val="0"/>
      <w:divBdr>
        <w:top w:val="none" w:sz="0" w:space="0" w:color="auto"/>
        <w:left w:val="none" w:sz="0" w:space="0" w:color="auto"/>
        <w:bottom w:val="none" w:sz="0" w:space="0" w:color="auto"/>
        <w:right w:val="none" w:sz="0" w:space="0" w:color="auto"/>
      </w:divBdr>
      <w:divsChild>
        <w:div w:id="649208559">
          <w:marLeft w:val="446"/>
          <w:marRight w:val="0"/>
          <w:marTop w:val="0"/>
          <w:marBottom w:val="0"/>
          <w:divBdr>
            <w:top w:val="none" w:sz="0" w:space="0" w:color="auto"/>
            <w:left w:val="none" w:sz="0" w:space="0" w:color="auto"/>
            <w:bottom w:val="none" w:sz="0" w:space="0" w:color="auto"/>
            <w:right w:val="none" w:sz="0" w:space="0" w:color="auto"/>
          </w:divBdr>
        </w:div>
        <w:div w:id="835606546">
          <w:marLeft w:val="446"/>
          <w:marRight w:val="0"/>
          <w:marTop w:val="0"/>
          <w:marBottom w:val="0"/>
          <w:divBdr>
            <w:top w:val="none" w:sz="0" w:space="0" w:color="auto"/>
            <w:left w:val="none" w:sz="0" w:space="0" w:color="auto"/>
            <w:bottom w:val="none" w:sz="0" w:space="0" w:color="auto"/>
            <w:right w:val="none" w:sz="0" w:space="0" w:color="auto"/>
          </w:divBdr>
        </w:div>
        <w:div w:id="300312240">
          <w:marLeft w:val="446"/>
          <w:marRight w:val="0"/>
          <w:marTop w:val="0"/>
          <w:marBottom w:val="0"/>
          <w:divBdr>
            <w:top w:val="none" w:sz="0" w:space="0" w:color="auto"/>
            <w:left w:val="none" w:sz="0" w:space="0" w:color="auto"/>
            <w:bottom w:val="none" w:sz="0" w:space="0" w:color="auto"/>
            <w:right w:val="none" w:sz="0" w:space="0" w:color="auto"/>
          </w:divBdr>
        </w:div>
      </w:divsChild>
    </w:div>
    <w:div w:id="77871173">
      <w:bodyDiv w:val="1"/>
      <w:marLeft w:val="0"/>
      <w:marRight w:val="0"/>
      <w:marTop w:val="0"/>
      <w:marBottom w:val="0"/>
      <w:divBdr>
        <w:top w:val="none" w:sz="0" w:space="0" w:color="auto"/>
        <w:left w:val="none" w:sz="0" w:space="0" w:color="auto"/>
        <w:bottom w:val="none" w:sz="0" w:space="0" w:color="auto"/>
        <w:right w:val="none" w:sz="0" w:space="0" w:color="auto"/>
      </w:divBdr>
    </w:div>
    <w:div w:id="291450247">
      <w:bodyDiv w:val="1"/>
      <w:marLeft w:val="0"/>
      <w:marRight w:val="0"/>
      <w:marTop w:val="0"/>
      <w:marBottom w:val="0"/>
      <w:divBdr>
        <w:top w:val="none" w:sz="0" w:space="0" w:color="auto"/>
        <w:left w:val="none" w:sz="0" w:space="0" w:color="auto"/>
        <w:bottom w:val="none" w:sz="0" w:space="0" w:color="auto"/>
        <w:right w:val="none" w:sz="0" w:space="0" w:color="auto"/>
      </w:divBdr>
    </w:div>
    <w:div w:id="349067500">
      <w:bodyDiv w:val="1"/>
      <w:marLeft w:val="0"/>
      <w:marRight w:val="0"/>
      <w:marTop w:val="0"/>
      <w:marBottom w:val="0"/>
      <w:divBdr>
        <w:top w:val="none" w:sz="0" w:space="0" w:color="auto"/>
        <w:left w:val="none" w:sz="0" w:space="0" w:color="auto"/>
        <w:bottom w:val="none" w:sz="0" w:space="0" w:color="auto"/>
        <w:right w:val="none" w:sz="0" w:space="0" w:color="auto"/>
      </w:divBdr>
      <w:divsChild>
        <w:div w:id="2092072375">
          <w:marLeft w:val="547"/>
          <w:marRight w:val="0"/>
          <w:marTop w:val="0"/>
          <w:marBottom w:val="0"/>
          <w:divBdr>
            <w:top w:val="none" w:sz="0" w:space="0" w:color="auto"/>
            <w:left w:val="none" w:sz="0" w:space="0" w:color="auto"/>
            <w:bottom w:val="none" w:sz="0" w:space="0" w:color="auto"/>
            <w:right w:val="none" w:sz="0" w:space="0" w:color="auto"/>
          </w:divBdr>
        </w:div>
      </w:divsChild>
    </w:div>
    <w:div w:id="547226624">
      <w:bodyDiv w:val="1"/>
      <w:marLeft w:val="0"/>
      <w:marRight w:val="0"/>
      <w:marTop w:val="0"/>
      <w:marBottom w:val="0"/>
      <w:divBdr>
        <w:top w:val="none" w:sz="0" w:space="0" w:color="auto"/>
        <w:left w:val="none" w:sz="0" w:space="0" w:color="auto"/>
        <w:bottom w:val="none" w:sz="0" w:space="0" w:color="auto"/>
        <w:right w:val="none" w:sz="0" w:space="0" w:color="auto"/>
      </w:divBdr>
    </w:div>
    <w:div w:id="652175920">
      <w:bodyDiv w:val="1"/>
      <w:marLeft w:val="0"/>
      <w:marRight w:val="0"/>
      <w:marTop w:val="0"/>
      <w:marBottom w:val="0"/>
      <w:divBdr>
        <w:top w:val="none" w:sz="0" w:space="0" w:color="auto"/>
        <w:left w:val="none" w:sz="0" w:space="0" w:color="auto"/>
        <w:bottom w:val="none" w:sz="0" w:space="0" w:color="auto"/>
        <w:right w:val="none" w:sz="0" w:space="0" w:color="auto"/>
      </w:divBdr>
    </w:div>
    <w:div w:id="815073860">
      <w:bodyDiv w:val="1"/>
      <w:marLeft w:val="0"/>
      <w:marRight w:val="0"/>
      <w:marTop w:val="0"/>
      <w:marBottom w:val="0"/>
      <w:divBdr>
        <w:top w:val="none" w:sz="0" w:space="0" w:color="auto"/>
        <w:left w:val="none" w:sz="0" w:space="0" w:color="auto"/>
        <w:bottom w:val="none" w:sz="0" w:space="0" w:color="auto"/>
        <w:right w:val="none" w:sz="0" w:space="0" w:color="auto"/>
      </w:divBdr>
    </w:div>
    <w:div w:id="834077949">
      <w:bodyDiv w:val="1"/>
      <w:marLeft w:val="0"/>
      <w:marRight w:val="0"/>
      <w:marTop w:val="0"/>
      <w:marBottom w:val="0"/>
      <w:divBdr>
        <w:top w:val="none" w:sz="0" w:space="0" w:color="auto"/>
        <w:left w:val="none" w:sz="0" w:space="0" w:color="auto"/>
        <w:bottom w:val="none" w:sz="0" w:space="0" w:color="auto"/>
        <w:right w:val="none" w:sz="0" w:space="0" w:color="auto"/>
      </w:divBdr>
    </w:div>
    <w:div w:id="862019145">
      <w:bodyDiv w:val="1"/>
      <w:marLeft w:val="0"/>
      <w:marRight w:val="0"/>
      <w:marTop w:val="0"/>
      <w:marBottom w:val="0"/>
      <w:divBdr>
        <w:top w:val="none" w:sz="0" w:space="0" w:color="auto"/>
        <w:left w:val="none" w:sz="0" w:space="0" w:color="auto"/>
        <w:bottom w:val="none" w:sz="0" w:space="0" w:color="auto"/>
        <w:right w:val="none" w:sz="0" w:space="0" w:color="auto"/>
      </w:divBdr>
      <w:divsChild>
        <w:div w:id="837647460">
          <w:marLeft w:val="547"/>
          <w:marRight w:val="0"/>
          <w:marTop w:val="0"/>
          <w:marBottom w:val="0"/>
          <w:divBdr>
            <w:top w:val="none" w:sz="0" w:space="0" w:color="auto"/>
            <w:left w:val="none" w:sz="0" w:space="0" w:color="auto"/>
            <w:bottom w:val="none" w:sz="0" w:space="0" w:color="auto"/>
            <w:right w:val="none" w:sz="0" w:space="0" w:color="auto"/>
          </w:divBdr>
        </w:div>
      </w:divsChild>
    </w:div>
    <w:div w:id="1089353221">
      <w:bodyDiv w:val="1"/>
      <w:marLeft w:val="0"/>
      <w:marRight w:val="0"/>
      <w:marTop w:val="0"/>
      <w:marBottom w:val="0"/>
      <w:divBdr>
        <w:top w:val="none" w:sz="0" w:space="0" w:color="auto"/>
        <w:left w:val="none" w:sz="0" w:space="0" w:color="auto"/>
        <w:bottom w:val="none" w:sz="0" w:space="0" w:color="auto"/>
        <w:right w:val="none" w:sz="0" w:space="0" w:color="auto"/>
      </w:divBdr>
    </w:div>
    <w:div w:id="1111630387">
      <w:bodyDiv w:val="1"/>
      <w:marLeft w:val="0"/>
      <w:marRight w:val="0"/>
      <w:marTop w:val="0"/>
      <w:marBottom w:val="0"/>
      <w:divBdr>
        <w:top w:val="none" w:sz="0" w:space="0" w:color="auto"/>
        <w:left w:val="none" w:sz="0" w:space="0" w:color="auto"/>
        <w:bottom w:val="none" w:sz="0" w:space="0" w:color="auto"/>
        <w:right w:val="none" w:sz="0" w:space="0" w:color="auto"/>
      </w:divBdr>
    </w:div>
    <w:div w:id="1193226996">
      <w:bodyDiv w:val="1"/>
      <w:marLeft w:val="0"/>
      <w:marRight w:val="0"/>
      <w:marTop w:val="0"/>
      <w:marBottom w:val="0"/>
      <w:divBdr>
        <w:top w:val="none" w:sz="0" w:space="0" w:color="auto"/>
        <w:left w:val="none" w:sz="0" w:space="0" w:color="auto"/>
        <w:bottom w:val="none" w:sz="0" w:space="0" w:color="auto"/>
        <w:right w:val="none" w:sz="0" w:space="0" w:color="auto"/>
      </w:divBdr>
    </w:div>
    <w:div w:id="1289434740">
      <w:bodyDiv w:val="1"/>
      <w:marLeft w:val="0"/>
      <w:marRight w:val="0"/>
      <w:marTop w:val="0"/>
      <w:marBottom w:val="0"/>
      <w:divBdr>
        <w:top w:val="none" w:sz="0" w:space="0" w:color="auto"/>
        <w:left w:val="none" w:sz="0" w:space="0" w:color="auto"/>
        <w:bottom w:val="none" w:sz="0" w:space="0" w:color="auto"/>
        <w:right w:val="none" w:sz="0" w:space="0" w:color="auto"/>
      </w:divBdr>
    </w:div>
    <w:div w:id="1429887060">
      <w:bodyDiv w:val="1"/>
      <w:marLeft w:val="0"/>
      <w:marRight w:val="0"/>
      <w:marTop w:val="0"/>
      <w:marBottom w:val="0"/>
      <w:divBdr>
        <w:top w:val="none" w:sz="0" w:space="0" w:color="auto"/>
        <w:left w:val="none" w:sz="0" w:space="0" w:color="auto"/>
        <w:bottom w:val="none" w:sz="0" w:space="0" w:color="auto"/>
        <w:right w:val="none" w:sz="0" w:space="0" w:color="auto"/>
      </w:divBdr>
    </w:div>
    <w:div w:id="1475754567">
      <w:bodyDiv w:val="1"/>
      <w:marLeft w:val="0"/>
      <w:marRight w:val="0"/>
      <w:marTop w:val="0"/>
      <w:marBottom w:val="0"/>
      <w:divBdr>
        <w:top w:val="none" w:sz="0" w:space="0" w:color="auto"/>
        <w:left w:val="none" w:sz="0" w:space="0" w:color="auto"/>
        <w:bottom w:val="none" w:sz="0" w:space="0" w:color="auto"/>
        <w:right w:val="none" w:sz="0" w:space="0" w:color="auto"/>
      </w:divBdr>
    </w:div>
    <w:div w:id="1552619734">
      <w:bodyDiv w:val="1"/>
      <w:marLeft w:val="0"/>
      <w:marRight w:val="0"/>
      <w:marTop w:val="0"/>
      <w:marBottom w:val="0"/>
      <w:divBdr>
        <w:top w:val="none" w:sz="0" w:space="0" w:color="auto"/>
        <w:left w:val="none" w:sz="0" w:space="0" w:color="auto"/>
        <w:bottom w:val="none" w:sz="0" w:space="0" w:color="auto"/>
        <w:right w:val="none" w:sz="0" w:space="0" w:color="auto"/>
      </w:divBdr>
    </w:div>
    <w:div w:id="1761680677">
      <w:bodyDiv w:val="1"/>
      <w:marLeft w:val="0"/>
      <w:marRight w:val="0"/>
      <w:marTop w:val="0"/>
      <w:marBottom w:val="0"/>
      <w:divBdr>
        <w:top w:val="none" w:sz="0" w:space="0" w:color="auto"/>
        <w:left w:val="none" w:sz="0" w:space="0" w:color="auto"/>
        <w:bottom w:val="none" w:sz="0" w:space="0" w:color="auto"/>
        <w:right w:val="none" w:sz="0" w:space="0" w:color="auto"/>
      </w:divBdr>
    </w:div>
    <w:div w:id="1791051363">
      <w:bodyDiv w:val="1"/>
      <w:marLeft w:val="0"/>
      <w:marRight w:val="0"/>
      <w:marTop w:val="0"/>
      <w:marBottom w:val="0"/>
      <w:divBdr>
        <w:top w:val="none" w:sz="0" w:space="0" w:color="auto"/>
        <w:left w:val="none" w:sz="0" w:space="0" w:color="auto"/>
        <w:bottom w:val="none" w:sz="0" w:space="0" w:color="auto"/>
        <w:right w:val="none" w:sz="0" w:space="0" w:color="auto"/>
      </w:divBdr>
    </w:div>
    <w:div w:id="182670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handl-ap@eastlothian.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B48F3-F4EA-47D2-A922-D7144A54E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4</Pages>
  <Words>872</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MacLennan, Lorna</dc:creator>
  <cp:keywords/>
  <dc:description/>
  <cp:lastModifiedBy>Cartaya Pombo, Rocio</cp:lastModifiedBy>
  <cp:revision>7</cp:revision>
  <cp:lastPrinted>2024-09-04T08:46:00Z</cp:lastPrinted>
  <dcterms:created xsi:type="dcterms:W3CDTF">2025-08-22T09:14:00Z</dcterms:created>
  <dcterms:modified xsi:type="dcterms:W3CDTF">2025-11-27T07:50:00Z</dcterms:modified>
</cp:coreProperties>
</file>