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3DAC1" w14:textId="188FD8A9" w:rsidR="00F73EAF" w:rsidRPr="00E52557" w:rsidRDefault="001D4F43">
      <w:pPr>
        <w:rPr>
          <w:rFonts w:cs="Calibri"/>
          <w:b/>
          <w:color w:val="002060"/>
          <w:sz w:val="56"/>
          <w:szCs w:val="56"/>
        </w:rPr>
      </w:pPr>
      <w:r w:rsidRPr="00E52557">
        <w:rPr>
          <w:rFonts w:cs="Calibri"/>
          <w:noProof/>
        </w:rPr>
        <w:drawing>
          <wp:anchor distT="0" distB="0" distL="114300" distR="114300" simplePos="0" relativeHeight="251657728" behindDoc="1" locked="0" layoutInCell="1" allowOverlap="1" wp14:anchorId="4AA6C90B" wp14:editId="71A9E2DD">
            <wp:simplePos x="0" y="0"/>
            <wp:positionH relativeFrom="column">
              <wp:posOffset>4150360</wp:posOffset>
            </wp:positionH>
            <wp:positionV relativeFrom="paragraph">
              <wp:posOffset>226695</wp:posOffset>
            </wp:positionV>
            <wp:extent cx="1581785" cy="832485"/>
            <wp:effectExtent l="0" t="0" r="0" b="0"/>
            <wp:wrapTight wrapText="bothSides">
              <wp:wrapPolygon edited="0">
                <wp:start x="0" y="0"/>
                <wp:lineTo x="0" y="21254"/>
                <wp:lineTo x="21331" y="21254"/>
                <wp:lineTo x="21331" y="0"/>
                <wp:lineTo x="0" y="0"/>
              </wp:wrapPolygon>
            </wp:wrapTight>
            <wp:docPr id="47" name="Picture 14" descr="EL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LC Logo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785"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CC2057" w14:textId="77777777" w:rsidR="00570412" w:rsidRPr="00E52557" w:rsidRDefault="00570412" w:rsidP="00570412">
      <w:pPr>
        <w:rPr>
          <w:rFonts w:cs="Calibri"/>
          <w:b/>
          <w:color w:val="000000"/>
          <w:sz w:val="56"/>
          <w:szCs w:val="56"/>
        </w:rPr>
      </w:pPr>
    </w:p>
    <w:p w14:paraId="06018326" w14:textId="77777777" w:rsidR="00570412" w:rsidRPr="00E52557" w:rsidRDefault="00570412" w:rsidP="00EA739E">
      <w:pPr>
        <w:jc w:val="center"/>
        <w:rPr>
          <w:rFonts w:cs="Calibri"/>
          <w:b/>
          <w:color w:val="000000"/>
          <w:sz w:val="56"/>
          <w:szCs w:val="56"/>
        </w:rPr>
      </w:pPr>
      <w:r w:rsidRPr="00E52557">
        <w:rPr>
          <w:rFonts w:cs="Calibri"/>
          <w:b/>
          <w:color w:val="000000"/>
          <w:sz w:val="56"/>
          <w:szCs w:val="56"/>
        </w:rPr>
        <w:t>Supporting Good Decisions</w:t>
      </w:r>
    </w:p>
    <w:p w14:paraId="0310FE9B" w14:textId="77777777" w:rsidR="00C91E75" w:rsidRPr="00E52557" w:rsidRDefault="00570412" w:rsidP="00EA739E">
      <w:pPr>
        <w:jc w:val="center"/>
        <w:rPr>
          <w:rFonts w:cs="Calibri"/>
          <w:i/>
          <w:color w:val="000000"/>
          <w:sz w:val="28"/>
          <w:szCs w:val="28"/>
        </w:rPr>
      </w:pPr>
      <w:r w:rsidRPr="00E52557">
        <w:rPr>
          <w:rFonts w:cs="Calibri"/>
          <w:b/>
        </w:rPr>
        <w:t>Promoting Equality &amp; Human Rights, Reducing Inequality and Protecting the Environment</w:t>
      </w:r>
    </w:p>
    <w:p w14:paraId="3E0443D2" w14:textId="77777777" w:rsidR="00EA739E" w:rsidRPr="00E52557" w:rsidRDefault="00EA739E">
      <w:pPr>
        <w:rPr>
          <w:rFonts w:cs="Calibri"/>
          <w:color w:val="002060"/>
          <w:sz w:val="24"/>
          <w:szCs w:val="24"/>
          <w:u w:val="single"/>
        </w:rPr>
      </w:pPr>
    </w:p>
    <w:p w14:paraId="44AA9C05" w14:textId="77777777" w:rsidR="00570412" w:rsidRPr="00E52557" w:rsidRDefault="00570412" w:rsidP="00570412">
      <w:pPr>
        <w:jc w:val="center"/>
        <w:rPr>
          <w:rFonts w:cs="Calibri"/>
          <w:b/>
          <w:color w:val="000000"/>
          <w:sz w:val="56"/>
          <w:szCs w:val="56"/>
        </w:rPr>
      </w:pPr>
      <w:r w:rsidRPr="00E52557">
        <w:rPr>
          <w:rFonts w:cs="Calibri"/>
          <w:b/>
          <w:color w:val="000000"/>
          <w:sz w:val="56"/>
          <w:szCs w:val="56"/>
        </w:rPr>
        <w:t>Integrated Impact Assessment Form</w:t>
      </w:r>
    </w:p>
    <w:p w14:paraId="6030364B" w14:textId="77777777" w:rsidR="00C91E75" w:rsidRPr="00E52557" w:rsidRDefault="00C91E75">
      <w:pPr>
        <w:rPr>
          <w:rFonts w:cs="Calibri"/>
          <w:color w:val="002060"/>
          <w:sz w:val="24"/>
          <w:szCs w:val="24"/>
          <w:u w:val="single"/>
        </w:rPr>
      </w:pPr>
    </w:p>
    <w:p w14:paraId="349FCA37" w14:textId="77777777" w:rsidR="00FF0F89" w:rsidRPr="00E52557" w:rsidRDefault="00FF0F89">
      <w:pPr>
        <w:rPr>
          <w:rFonts w:cs="Calibri"/>
          <w:color w:val="002060"/>
          <w:sz w:val="24"/>
          <w:szCs w:val="24"/>
          <w:u w:val="single"/>
        </w:rPr>
      </w:pPr>
    </w:p>
    <w:p w14:paraId="711D7A31" w14:textId="77777777" w:rsidR="00FF0F89" w:rsidRPr="00E52557" w:rsidRDefault="00FF0F89">
      <w:pPr>
        <w:rPr>
          <w:rFonts w:cs="Calibri"/>
          <w:color w:val="002060"/>
          <w:sz w:val="24"/>
          <w:szCs w:val="24"/>
          <w:u w:val="single"/>
        </w:rPr>
      </w:pPr>
    </w:p>
    <w:p w14:paraId="12E59E51" w14:textId="77777777" w:rsidR="00C91E75" w:rsidRPr="00E52557" w:rsidRDefault="00C91E75">
      <w:pPr>
        <w:rPr>
          <w:rFonts w:cs="Calibri"/>
          <w:color w:val="002060"/>
          <w:sz w:val="24"/>
          <w:szCs w:val="24"/>
          <w:u w:val="single"/>
        </w:rPr>
      </w:pPr>
    </w:p>
    <w:p w14:paraId="0DF74E4A" w14:textId="77777777" w:rsidR="00C91E75" w:rsidRPr="00E52557" w:rsidRDefault="00C91E75">
      <w:pPr>
        <w:rPr>
          <w:rFonts w:cs="Calibri"/>
          <w:color w:val="002060"/>
          <w:sz w:val="24"/>
          <w:szCs w:val="24"/>
          <w:u w:val="single"/>
        </w:rPr>
      </w:pPr>
    </w:p>
    <w:p w14:paraId="63831D96" w14:textId="77777777" w:rsidR="00C91E75" w:rsidRPr="00E52557" w:rsidRDefault="00C91E75">
      <w:pPr>
        <w:rPr>
          <w:rFonts w:cs="Calibri"/>
          <w:color w:val="002060"/>
          <w:sz w:val="24"/>
          <w:szCs w:val="24"/>
          <w:u w:val="single"/>
        </w:rPr>
      </w:pPr>
    </w:p>
    <w:p w14:paraId="3812DFE1" w14:textId="77777777" w:rsidR="00CE2A8F" w:rsidRPr="00E52557" w:rsidRDefault="00CE2A8F">
      <w:pPr>
        <w:rPr>
          <w:rFonts w:cs="Calibri"/>
          <w:color w:val="002060"/>
          <w:sz w:val="24"/>
          <w:szCs w:val="24"/>
          <w:u w:val="single"/>
        </w:rPr>
      </w:pPr>
    </w:p>
    <w:p w14:paraId="47239327" w14:textId="77777777" w:rsidR="004F728F" w:rsidRPr="00E52557" w:rsidRDefault="004F728F">
      <w:pPr>
        <w:rPr>
          <w:rFonts w:cs="Calibri"/>
          <w:b/>
          <w:sz w:val="24"/>
          <w:szCs w:val="24"/>
          <w:u w:val="single"/>
        </w:rPr>
      </w:pPr>
    </w:p>
    <w:p w14:paraId="3AD125E5" w14:textId="77777777" w:rsidR="000E5D90" w:rsidRPr="00E52557" w:rsidRDefault="000E5D90">
      <w:pPr>
        <w:rPr>
          <w:rFonts w:cs="Calibri"/>
          <w:b/>
          <w:sz w:val="24"/>
          <w:szCs w:val="24"/>
          <w:u w:val="single"/>
        </w:rPr>
      </w:pPr>
    </w:p>
    <w:p w14:paraId="04A79D29" w14:textId="77777777" w:rsidR="00C02751" w:rsidRPr="00E52557" w:rsidRDefault="00C02751" w:rsidP="00C1576C">
      <w:pPr>
        <w:rPr>
          <w:rFonts w:cs="Calibri"/>
          <w:b/>
          <w:sz w:val="24"/>
          <w:szCs w:val="24"/>
        </w:rPr>
      </w:pPr>
    </w:p>
    <w:p w14:paraId="2D44CEA4" w14:textId="77777777" w:rsidR="000A00EE" w:rsidRPr="00E52557" w:rsidRDefault="000A00EE" w:rsidP="00C1576C">
      <w:pPr>
        <w:rPr>
          <w:rFonts w:cs="Calibri"/>
          <w:b/>
          <w:sz w:val="24"/>
          <w:szCs w:val="24"/>
        </w:rPr>
      </w:pPr>
    </w:p>
    <w:p w14:paraId="43B82B84" w14:textId="77777777" w:rsidR="00570412" w:rsidRPr="00E52557" w:rsidRDefault="00570412" w:rsidP="00C1576C">
      <w:pPr>
        <w:rPr>
          <w:rFonts w:cs="Calibri"/>
          <w:b/>
          <w:sz w:val="24"/>
          <w:szCs w:val="24"/>
        </w:rPr>
      </w:pPr>
    </w:p>
    <w:p w14:paraId="0B6A3ACD" w14:textId="77777777" w:rsidR="00570412" w:rsidRPr="00E52557" w:rsidRDefault="00570412" w:rsidP="00C1576C">
      <w:pPr>
        <w:rPr>
          <w:rFonts w:cs="Calibri"/>
          <w:b/>
          <w:sz w:val="24"/>
          <w:szCs w:val="24"/>
        </w:rPr>
      </w:pPr>
    </w:p>
    <w:p w14:paraId="055E87C5" w14:textId="77777777" w:rsidR="00EA739E" w:rsidRDefault="00EA739E" w:rsidP="00C1576C">
      <w:pPr>
        <w:rPr>
          <w:rFonts w:cs="Calibri"/>
          <w:b/>
          <w:sz w:val="24"/>
          <w:szCs w:val="24"/>
        </w:rPr>
      </w:pPr>
    </w:p>
    <w:p w14:paraId="168B3403" w14:textId="77777777" w:rsidR="001D4C04" w:rsidRPr="00E52557" w:rsidRDefault="001D4C04" w:rsidP="00C1576C">
      <w:pPr>
        <w:rPr>
          <w:rFonts w:cs="Calibri"/>
          <w:b/>
          <w:sz w:val="24"/>
          <w:szCs w:val="24"/>
        </w:rPr>
      </w:pPr>
    </w:p>
    <w:p w14:paraId="75570757" w14:textId="77777777" w:rsidR="004A7B01" w:rsidRPr="00E52557" w:rsidRDefault="004A7B01" w:rsidP="004A7B01">
      <w:pPr>
        <w:pStyle w:val="ListParagraph"/>
        <w:rPr>
          <w:rFonts w:cs="Calibri"/>
          <w:b/>
          <w:sz w:val="24"/>
          <w:szCs w:val="24"/>
        </w:rPr>
      </w:pPr>
    </w:p>
    <w:p w14:paraId="26C193E9" w14:textId="77777777" w:rsidR="002D24D8" w:rsidRPr="00E52557" w:rsidRDefault="00EA739E" w:rsidP="002D24D8">
      <w:pPr>
        <w:pStyle w:val="ListParagraph"/>
        <w:ind w:left="0"/>
        <w:jc w:val="center"/>
        <w:rPr>
          <w:rFonts w:cs="Calibri"/>
          <w:b/>
          <w:sz w:val="28"/>
          <w:szCs w:val="28"/>
        </w:rPr>
      </w:pPr>
      <w:r w:rsidRPr="00E52557">
        <w:rPr>
          <w:rFonts w:cs="Calibri"/>
          <w:b/>
          <w:sz w:val="28"/>
          <w:szCs w:val="28"/>
        </w:rPr>
        <w:lastRenderedPageBreak/>
        <w:t>Integrated</w:t>
      </w:r>
      <w:r w:rsidR="002D24D8" w:rsidRPr="00E52557">
        <w:rPr>
          <w:rFonts w:cs="Calibri"/>
          <w:b/>
          <w:sz w:val="28"/>
          <w:szCs w:val="28"/>
        </w:rPr>
        <w:t xml:space="preserve"> Impact Assessment </w:t>
      </w:r>
      <w:r w:rsidR="000435E6" w:rsidRPr="00E52557">
        <w:rPr>
          <w:rFonts w:cs="Calibri"/>
          <w:b/>
          <w:sz w:val="28"/>
          <w:szCs w:val="28"/>
        </w:rPr>
        <w:t>Form</w:t>
      </w:r>
    </w:p>
    <w:p w14:paraId="6B541C7F" w14:textId="77777777" w:rsidR="00EA739E" w:rsidRPr="00E52557" w:rsidRDefault="00EA739E" w:rsidP="00EA739E">
      <w:pPr>
        <w:jc w:val="center"/>
        <w:rPr>
          <w:rFonts w:cs="Calibri"/>
          <w:i/>
          <w:color w:val="000000"/>
          <w:sz w:val="28"/>
          <w:szCs w:val="28"/>
        </w:rPr>
      </w:pPr>
      <w:r w:rsidRPr="00E52557">
        <w:rPr>
          <w:rFonts w:cs="Calibri"/>
          <w:b/>
        </w:rPr>
        <w:t>Promoting Equality, Human Rights and Sustainability</w:t>
      </w:r>
    </w:p>
    <w:p w14:paraId="14D61F96" w14:textId="77777777" w:rsidR="002D24D8" w:rsidRPr="00E52557" w:rsidRDefault="002D24D8" w:rsidP="002D24D8">
      <w:pPr>
        <w:pStyle w:val="ListParagraph"/>
        <w:ind w:left="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6661"/>
      </w:tblGrid>
      <w:tr w:rsidR="002D24D8" w:rsidRPr="00E52557" w14:paraId="19EF4511" w14:textId="77777777" w:rsidTr="004300C6">
        <w:tc>
          <w:tcPr>
            <w:tcW w:w="2376" w:type="dxa"/>
          </w:tcPr>
          <w:p w14:paraId="7586833F" w14:textId="77777777" w:rsidR="002D24D8" w:rsidRPr="00E52557" w:rsidRDefault="00EA739E" w:rsidP="004300C6">
            <w:pPr>
              <w:pStyle w:val="ListParagraph"/>
              <w:ind w:left="0"/>
              <w:rPr>
                <w:rFonts w:cs="Calibri"/>
                <w:b/>
                <w:sz w:val="24"/>
                <w:szCs w:val="24"/>
              </w:rPr>
            </w:pPr>
            <w:r w:rsidRPr="00E52557">
              <w:rPr>
                <w:rFonts w:cs="Calibri"/>
                <w:b/>
                <w:sz w:val="24"/>
                <w:szCs w:val="24"/>
              </w:rPr>
              <w:t>Title of Policy/ Proposal</w:t>
            </w:r>
          </w:p>
        </w:tc>
        <w:tc>
          <w:tcPr>
            <w:tcW w:w="6866" w:type="dxa"/>
          </w:tcPr>
          <w:p w14:paraId="44660C36" w14:textId="61570211" w:rsidR="002D24D8" w:rsidRPr="00E52557" w:rsidRDefault="000735B7" w:rsidP="004300C6">
            <w:pPr>
              <w:pStyle w:val="ListParagraph"/>
              <w:ind w:left="0"/>
              <w:rPr>
                <w:rFonts w:cs="Calibri"/>
                <w:sz w:val="24"/>
                <w:szCs w:val="24"/>
              </w:rPr>
            </w:pPr>
            <w:r>
              <w:rPr>
                <w:rFonts w:cs="Calibri"/>
                <w:sz w:val="24"/>
                <w:szCs w:val="24"/>
              </w:rPr>
              <w:t>Proposed Closure of The Brunton Hall and Relocation of Services Musselburgh</w:t>
            </w:r>
          </w:p>
        </w:tc>
      </w:tr>
      <w:tr w:rsidR="003F6ABB" w:rsidRPr="00E52557" w14:paraId="2E69102D" w14:textId="77777777" w:rsidTr="004300C6">
        <w:tc>
          <w:tcPr>
            <w:tcW w:w="2376" w:type="dxa"/>
          </w:tcPr>
          <w:p w14:paraId="0B3961AA" w14:textId="77777777" w:rsidR="003F6ABB" w:rsidRPr="00E52557" w:rsidRDefault="003F6ABB" w:rsidP="004300C6">
            <w:pPr>
              <w:pStyle w:val="ListParagraph"/>
              <w:ind w:left="0"/>
              <w:rPr>
                <w:rFonts w:cs="Calibri"/>
                <w:b/>
                <w:sz w:val="24"/>
                <w:szCs w:val="24"/>
              </w:rPr>
            </w:pPr>
            <w:r w:rsidRPr="00E52557">
              <w:rPr>
                <w:rFonts w:cs="Calibri"/>
                <w:b/>
                <w:sz w:val="24"/>
                <w:szCs w:val="24"/>
              </w:rPr>
              <w:t xml:space="preserve">Timescale for Implementation </w:t>
            </w:r>
          </w:p>
        </w:tc>
        <w:tc>
          <w:tcPr>
            <w:tcW w:w="6866" w:type="dxa"/>
          </w:tcPr>
          <w:p w14:paraId="33646AFC" w14:textId="7C951C3D" w:rsidR="003F6ABB" w:rsidRPr="00E52557" w:rsidRDefault="006E419B" w:rsidP="004300C6">
            <w:pPr>
              <w:pStyle w:val="ListParagraph"/>
              <w:ind w:left="0"/>
              <w:rPr>
                <w:rFonts w:cs="Calibri"/>
                <w:sz w:val="24"/>
                <w:szCs w:val="24"/>
              </w:rPr>
            </w:pPr>
            <w:r>
              <w:rPr>
                <w:rFonts w:cs="Calibri"/>
                <w:sz w:val="24"/>
                <w:szCs w:val="24"/>
              </w:rPr>
              <w:t>April 2025</w:t>
            </w:r>
          </w:p>
        </w:tc>
      </w:tr>
      <w:tr w:rsidR="002D24D8" w:rsidRPr="00E52557" w14:paraId="43D5975F" w14:textId="77777777" w:rsidTr="004300C6">
        <w:tc>
          <w:tcPr>
            <w:tcW w:w="2376" w:type="dxa"/>
          </w:tcPr>
          <w:p w14:paraId="0F9E64E5" w14:textId="77777777" w:rsidR="002D24D8" w:rsidRPr="00E52557" w:rsidRDefault="003F6ABB" w:rsidP="004300C6">
            <w:pPr>
              <w:pStyle w:val="ListParagraph"/>
              <w:ind w:left="0"/>
              <w:rPr>
                <w:rFonts w:cs="Calibri"/>
                <w:b/>
                <w:sz w:val="24"/>
                <w:szCs w:val="24"/>
              </w:rPr>
            </w:pPr>
            <w:r w:rsidRPr="00E52557">
              <w:rPr>
                <w:rFonts w:cs="Calibri"/>
                <w:b/>
                <w:sz w:val="24"/>
                <w:szCs w:val="24"/>
              </w:rPr>
              <w:t xml:space="preserve">IIA </w:t>
            </w:r>
            <w:r w:rsidR="002D24D8" w:rsidRPr="00E52557">
              <w:rPr>
                <w:rFonts w:cs="Calibri"/>
                <w:b/>
                <w:sz w:val="24"/>
                <w:szCs w:val="24"/>
              </w:rPr>
              <w:t>Completion Date</w:t>
            </w:r>
          </w:p>
        </w:tc>
        <w:tc>
          <w:tcPr>
            <w:tcW w:w="6866" w:type="dxa"/>
          </w:tcPr>
          <w:p w14:paraId="4A9150CD" w14:textId="52466552" w:rsidR="002D24D8" w:rsidRPr="00E52557" w:rsidRDefault="000735B7" w:rsidP="004300C6">
            <w:pPr>
              <w:pStyle w:val="ListParagraph"/>
              <w:ind w:left="0"/>
              <w:rPr>
                <w:rFonts w:cs="Calibri"/>
                <w:sz w:val="24"/>
                <w:szCs w:val="24"/>
              </w:rPr>
            </w:pPr>
            <w:r>
              <w:rPr>
                <w:rFonts w:cs="Calibri"/>
                <w:sz w:val="24"/>
                <w:szCs w:val="24"/>
              </w:rPr>
              <w:t>October 2024</w:t>
            </w:r>
          </w:p>
        </w:tc>
      </w:tr>
      <w:tr w:rsidR="002D24D8" w:rsidRPr="00E52557" w14:paraId="369229A2" w14:textId="77777777" w:rsidTr="004300C6">
        <w:tc>
          <w:tcPr>
            <w:tcW w:w="2376" w:type="dxa"/>
          </w:tcPr>
          <w:p w14:paraId="741CFB9D" w14:textId="77777777" w:rsidR="002D24D8" w:rsidRPr="00E52557" w:rsidRDefault="002D24D8" w:rsidP="004300C6">
            <w:pPr>
              <w:pStyle w:val="ListParagraph"/>
              <w:ind w:left="0"/>
              <w:rPr>
                <w:rFonts w:cs="Calibri"/>
                <w:b/>
                <w:sz w:val="24"/>
                <w:szCs w:val="24"/>
              </w:rPr>
            </w:pPr>
            <w:r w:rsidRPr="00E52557">
              <w:rPr>
                <w:rFonts w:cs="Calibri"/>
                <w:b/>
                <w:sz w:val="24"/>
                <w:szCs w:val="24"/>
              </w:rPr>
              <w:t>Completed by</w:t>
            </w:r>
          </w:p>
        </w:tc>
        <w:tc>
          <w:tcPr>
            <w:tcW w:w="6866" w:type="dxa"/>
          </w:tcPr>
          <w:p w14:paraId="16EDA9A7" w14:textId="6D0D1CD1" w:rsidR="002D24D8" w:rsidRPr="00E52557" w:rsidRDefault="006E419B" w:rsidP="004300C6">
            <w:pPr>
              <w:pStyle w:val="ListParagraph"/>
              <w:ind w:left="0"/>
              <w:rPr>
                <w:rFonts w:cs="Calibri"/>
                <w:sz w:val="24"/>
                <w:szCs w:val="24"/>
              </w:rPr>
            </w:pPr>
            <w:r>
              <w:rPr>
                <w:rFonts w:cs="Calibri"/>
                <w:sz w:val="24"/>
                <w:szCs w:val="24"/>
              </w:rPr>
              <w:t>Mark Nelson/Ross Macdonald</w:t>
            </w:r>
          </w:p>
        </w:tc>
      </w:tr>
      <w:tr w:rsidR="002D24D8" w:rsidRPr="00E52557" w14:paraId="44979BB6" w14:textId="77777777" w:rsidTr="004300C6">
        <w:tc>
          <w:tcPr>
            <w:tcW w:w="2376" w:type="dxa"/>
          </w:tcPr>
          <w:p w14:paraId="20540E03" w14:textId="77777777" w:rsidR="002D24D8" w:rsidRPr="00E52557" w:rsidRDefault="002D24D8" w:rsidP="004300C6">
            <w:pPr>
              <w:pStyle w:val="ListParagraph"/>
              <w:ind w:left="0"/>
              <w:rPr>
                <w:rFonts w:cs="Calibri"/>
                <w:b/>
                <w:sz w:val="24"/>
                <w:szCs w:val="24"/>
              </w:rPr>
            </w:pPr>
            <w:r w:rsidRPr="00E52557">
              <w:rPr>
                <w:rFonts w:cs="Calibri"/>
                <w:b/>
                <w:sz w:val="24"/>
                <w:szCs w:val="24"/>
              </w:rPr>
              <w:t xml:space="preserve"> Lead officer</w:t>
            </w:r>
          </w:p>
        </w:tc>
        <w:tc>
          <w:tcPr>
            <w:tcW w:w="6866" w:type="dxa"/>
          </w:tcPr>
          <w:p w14:paraId="53AA3A9E" w14:textId="2DAD60AE" w:rsidR="002D24D8" w:rsidRPr="00E52557" w:rsidRDefault="006E419B" w:rsidP="004300C6">
            <w:pPr>
              <w:pStyle w:val="ListParagraph"/>
              <w:ind w:left="0"/>
              <w:rPr>
                <w:rFonts w:cs="Calibri"/>
                <w:sz w:val="24"/>
                <w:szCs w:val="24"/>
              </w:rPr>
            </w:pPr>
            <w:r>
              <w:rPr>
                <w:rFonts w:cs="Calibri"/>
                <w:sz w:val="24"/>
                <w:szCs w:val="24"/>
              </w:rPr>
              <w:t>Tom Reid</w:t>
            </w:r>
          </w:p>
        </w:tc>
      </w:tr>
    </w:tbl>
    <w:p w14:paraId="073D6691" w14:textId="77777777" w:rsidR="002D24D8" w:rsidRPr="00E52557" w:rsidRDefault="002D24D8" w:rsidP="002D24D8">
      <w:pPr>
        <w:pStyle w:val="ListParagraph"/>
        <w:ind w:left="0"/>
        <w:rPr>
          <w:rFonts w:cs="Calibri"/>
          <w:sz w:val="24"/>
          <w:szCs w:val="24"/>
        </w:rPr>
      </w:pPr>
    </w:p>
    <w:p w14:paraId="59948D29" w14:textId="77777777" w:rsidR="002D24D8" w:rsidRPr="00E52557" w:rsidRDefault="006768BF" w:rsidP="002D24D8">
      <w:pPr>
        <w:pStyle w:val="ListParagraph"/>
        <w:ind w:left="0"/>
        <w:rPr>
          <w:rFonts w:cs="Calibri"/>
          <w:b/>
          <w:sz w:val="24"/>
          <w:szCs w:val="24"/>
        </w:rPr>
      </w:pPr>
      <w:r w:rsidRPr="00E52557">
        <w:rPr>
          <w:rFonts w:cs="Calibri"/>
          <w:b/>
          <w:sz w:val="24"/>
          <w:szCs w:val="24"/>
        </w:rPr>
        <w:t>Section 1: Screening</w:t>
      </w:r>
    </w:p>
    <w:p w14:paraId="32F8387C" w14:textId="77777777" w:rsidR="006768BF" w:rsidRPr="00E52557" w:rsidRDefault="006768BF" w:rsidP="002D24D8">
      <w:pPr>
        <w:pStyle w:val="ListParagraph"/>
        <w:ind w:left="0"/>
        <w:rPr>
          <w:rFonts w:cs="Calibri"/>
          <w:sz w:val="24"/>
          <w:szCs w:val="24"/>
        </w:rPr>
      </w:pPr>
    </w:p>
    <w:p w14:paraId="779BB7AC" w14:textId="62F98309" w:rsidR="002D24D8" w:rsidRDefault="002D24D8" w:rsidP="006E419B">
      <w:pPr>
        <w:pStyle w:val="ListParagraph"/>
        <w:numPr>
          <w:ilvl w:val="1"/>
          <w:numId w:val="13"/>
        </w:numPr>
        <w:rPr>
          <w:rFonts w:cs="Calibri"/>
          <w:b/>
          <w:sz w:val="24"/>
          <w:szCs w:val="24"/>
        </w:rPr>
      </w:pPr>
      <w:r w:rsidRPr="00E52557">
        <w:rPr>
          <w:rFonts w:cs="Calibri"/>
          <w:b/>
          <w:sz w:val="24"/>
          <w:szCs w:val="24"/>
        </w:rPr>
        <w:t>Briefly describe the policy</w:t>
      </w:r>
      <w:r w:rsidR="00EA739E" w:rsidRPr="00E52557">
        <w:rPr>
          <w:rFonts w:cs="Calibri"/>
          <w:b/>
          <w:sz w:val="24"/>
          <w:szCs w:val="24"/>
        </w:rPr>
        <w:t>/proposal</w:t>
      </w:r>
      <w:r w:rsidR="009D17FB" w:rsidRPr="00E52557">
        <w:rPr>
          <w:rFonts w:cs="Calibri"/>
          <w:b/>
          <w:sz w:val="24"/>
          <w:szCs w:val="24"/>
        </w:rPr>
        <w:t>/activity</w:t>
      </w:r>
      <w:r w:rsidRPr="00E52557">
        <w:rPr>
          <w:rFonts w:cs="Calibri"/>
          <w:b/>
          <w:sz w:val="24"/>
          <w:szCs w:val="24"/>
        </w:rPr>
        <w:t xml:space="preserve"> you are assessing.</w:t>
      </w:r>
    </w:p>
    <w:p w14:paraId="0B84067C" w14:textId="77777777" w:rsidR="006E419B" w:rsidRPr="00E52557" w:rsidRDefault="006E419B" w:rsidP="006E419B">
      <w:pPr>
        <w:pStyle w:val="ListParagraph"/>
        <w:ind w:left="360"/>
        <w:rPr>
          <w:rFonts w:cs="Calibri"/>
          <w:b/>
          <w:sz w:val="24"/>
          <w:szCs w:val="24"/>
        </w:rPr>
      </w:pPr>
    </w:p>
    <w:p w14:paraId="2BE23E64" w14:textId="28014CFB" w:rsidR="002D24D8" w:rsidRPr="00E52557" w:rsidRDefault="006E419B" w:rsidP="002D24D8">
      <w:pPr>
        <w:pStyle w:val="ListParagraph"/>
        <w:ind w:left="0"/>
        <w:rPr>
          <w:rFonts w:cs="Calibri"/>
          <w:sz w:val="24"/>
          <w:szCs w:val="24"/>
        </w:rPr>
      </w:pPr>
      <w:r>
        <w:rPr>
          <w:rFonts w:cs="Calibri"/>
          <w:sz w:val="24"/>
          <w:szCs w:val="24"/>
        </w:rPr>
        <w:t xml:space="preserve">An inspection of the roof structure of The Brunton Hall in March 2023 identified that part of the roof had been constructed using RAAC roof panels. RAAC is a lightweight cementitious material with mild steel reinforcement bars used mainly between the 1960s and 1980. Various safety warnings have been issued nationally </w:t>
      </w:r>
      <w:proofErr w:type="gramStart"/>
      <w:r>
        <w:rPr>
          <w:rFonts w:cs="Calibri"/>
          <w:sz w:val="24"/>
          <w:szCs w:val="24"/>
        </w:rPr>
        <w:t>as a result of</w:t>
      </w:r>
      <w:proofErr w:type="gramEnd"/>
      <w:r>
        <w:rPr>
          <w:rFonts w:cs="Calibri"/>
          <w:sz w:val="24"/>
          <w:szCs w:val="24"/>
        </w:rPr>
        <w:t xml:space="preserve"> RAAC roof panels failing without warning. RAAC roof panels have a design life of approximately 30 years before requiring replacement. The RAAC roof panels at The Brunton Hall are over 50 years old. As a result, it is proposed to relocate the services currently delivered from The Brunton Hall to alternative locations and close the building pending a decision on its future.</w:t>
      </w:r>
    </w:p>
    <w:p w14:paraId="3622A502" w14:textId="77777777" w:rsidR="003F6ABB" w:rsidRPr="00E52557" w:rsidRDefault="003F6ABB" w:rsidP="002D24D8">
      <w:pPr>
        <w:pStyle w:val="ListParagraph"/>
        <w:ind w:left="0"/>
        <w:rPr>
          <w:rFonts w:cs="Calibri"/>
          <w:sz w:val="24"/>
          <w:szCs w:val="24"/>
        </w:rPr>
      </w:pPr>
    </w:p>
    <w:p w14:paraId="6A210B5A" w14:textId="77777777" w:rsidR="002D24D8" w:rsidRPr="00E52557" w:rsidRDefault="002D24D8" w:rsidP="00E52557">
      <w:pPr>
        <w:pStyle w:val="ListParagraph"/>
        <w:numPr>
          <w:ilvl w:val="1"/>
          <w:numId w:val="7"/>
        </w:numPr>
        <w:rPr>
          <w:rFonts w:cs="Calibri"/>
          <w:b/>
          <w:sz w:val="24"/>
          <w:szCs w:val="24"/>
        </w:rPr>
      </w:pPr>
      <w:r w:rsidRPr="00E52557">
        <w:rPr>
          <w:rFonts w:cs="Calibri"/>
          <w:b/>
          <w:sz w:val="24"/>
          <w:szCs w:val="24"/>
        </w:rPr>
        <w:t xml:space="preserve">What will change </w:t>
      </w:r>
      <w:proofErr w:type="gramStart"/>
      <w:r w:rsidRPr="00E52557">
        <w:rPr>
          <w:rFonts w:cs="Calibri"/>
          <w:b/>
          <w:sz w:val="24"/>
          <w:szCs w:val="24"/>
        </w:rPr>
        <w:t>as a result of</w:t>
      </w:r>
      <w:proofErr w:type="gramEnd"/>
      <w:r w:rsidRPr="00E52557">
        <w:rPr>
          <w:rFonts w:cs="Calibri"/>
          <w:b/>
          <w:sz w:val="24"/>
          <w:szCs w:val="24"/>
        </w:rPr>
        <w:t xml:space="preserve"> this policy?</w:t>
      </w:r>
    </w:p>
    <w:p w14:paraId="10BD5C6E" w14:textId="562BBD8B" w:rsidR="003F6ABB" w:rsidRDefault="006E419B" w:rsidP="002D24D8">
      <w:pPr>
        <w:rPr>
          <w:rFonts w:cs="Calibri"/>
          <w:sz w:val="24"/>
          <w:szCs w:val="24"/>
        </w:rPr>
      </w:pPr>
      <w:r>
        <w:rPr>
          <w:rFonts w:cs="Calibri"/>
          <w:sz w:val="24"/>
          <w:szCs w:val="24"/>
        </w:rPr>
        <w:t>The following services are currently delivered from teams based at The Brunton Hall:</w:t>
      </w:r>
    </w:p>
    <w:p w14:paraId="6E93F2AF" w14:textId="1F892180" w:rsidR="006E419B" w:rsidRDefault="006E419B" w:rsidP="006E419B">
      <w:pPr>
        <w:pStyle w:val="ListParagraph"/>
        <w:numPr>
          <w:ilvl w:val="0"/>
          <w:numId w:val="14"/>
        </w:numPr>
        <w:rPr>
          <w:rFonts w:cs="Calibri"/>
          <w:sz w:val="24"/>
          <w:szCs w:val="24"/>
        </w:rPr>
      </w:pPr>
      <w:r>
        <w:rPr>
          <w:rFonts w:cs="Calibri"/>
          <w:sz w:val="24"/>
          <w:szCs w:val="24"/>
        </w:rPr>
        <w:t>Customer Services including face to face customer counters and interview rooms.</w:t>
      </w:r>
    </w:p>
    <w:p w14:paraId="51E41B18" w14:textId="6EB62C22" w:rsidR="006E419B" w:rsidRDefault="006E419B" w:rsidP="006E419B">
      <w:pPr>
        <w:pStyle w:val="ListParagraph"/>
        <w:numPr>
          <w:ilvl w:val="0"/>
          <w:numId w:val="14"/>
        </w:numPr>
        <w:rPr>
          <w:rFonts w:cs="Calibri"/>
          <w:sz w:val="24"/>
          <w:szCs w:val="24"/>
        </w:rPr>
      </w:pPr>
      <w:r>
        <w:rPr>
          <w:rFonts w:cs="Calibri"/>
          <w:sz w:val="24"/>
          <w:szCs w:val="24"/>
        </w:rPr>
        <w:t>Musselburgh Community Housing</w:t>
      </w:r>
    </w:p>
    <w:p w14:paraId="5AEF9533" w14:textId="33D68EFB" w:rsidR="006E419B" w:rsidRDefault="006E419B" w:rsidP="006E419B">
      <w:pPr>
        <w:pStyle w:val="ListParagraph"/>
        <w:numPr>
          <w:ilvl w:val="0"/>
          <w:numId w:val="14"/>
        </w:numPr>
        <w:rPr>
          <w:rFonts w:cs="Calibri"/>
          <w:sz w:val="24"/>
          <w:szCs w:val="24"/>
        </w:rPr>
      </w:pPr>
      <w:r>
        <w:rPr>
          <w:rFonts w:cs="Calibri"/>
          <w:sz w:val="24"/>
          <w:szCs w:val="24"/>
        </w:rPr>
        <w:t>Housing Options</w:t>
      </w:r>
    </w:p>
    <w:p w14:paraId="05B1B85B" w14:textId="65DA58AF" w:rsidR="006E419B" w:rsidRDefault="006E419B" w:rsidP="006E419B">
      <w:pPr>
        <w:pStyle w:val="ListParagraph"/>
        <w:numPr>
          <w:ilvl w:val="0"/>
          <w:numId w:val="14"/>
        </w:numPr>
        <w:rPr>
          <w:rFonts w:cs="Calibri"/>
          <w:sz w:val="24"/>
          <w:szCs w:val="24"/>
        </w:rPr>
      </w:pPr>
      <w:r>
        <w:rPr>
          <w:rFonts w:cs="Calibri"/>
          <w:sz w:val="24"/>
          <w:szCs w:val="24"/>
        </w:rPr>
        <w:t>Justice Social Work</w:t>
      </w:r>
    </w:p>
    <w:p w14:paraId="741D461B" w14:textId="2869150D" w:rsidR="00603880" w:rsidRDefault="00603880" w:rsidP="006E419B">
      <w:pPr>
        <w:pStyle w:val="ListParagraph"/>
        <w:numPr>
          <w:ilvl w:val="0"/>
          <w:numId w:val="14"/>
        </w:numPr>
        <w:rPr>
          <w:rFonts w:cs="Calibri"/>
          <w:sz w:val="24"/>
          <w:szCs w:val="24"/>
        </w:rPr>
      </w:pPr>
      <w:r>
        <w:rPr>
          <w:rFonts w:cs="Calibri"/>
          <w:sz w:val="24"/>
          <w:szCs w:val="24"/>
        </w:rPr>
        <w:t>Mental Health Officers</w:t>
      </w:r>
    </w:p>
    <w:p w14:paraId="191B1E06" w14:textId="08F20D36" w:rsidR="00603880" w:rsidRDefault="00603880" w:rsidP="006E419B">
      <w:pPr>
        <w:pStyle w:val="ListParagraph"/>
        <w:numPr>
          <w:ilvl w:val="0"/>
          <w:numId w:val="14"/>
        </w:numPr>
        <w:rPr>
          <w:rFonts w:cs="Calibri"/>
          <w:sz w:val="24"/>
          <w:szCs w:val="24"/>
        </w:rPr>
      </w:pPr>
      <w:r>
        <w:rPr>
          <w:rFonts w:cs="Calibri"/>
          <w:sz w:val="24"/>
          <w:szCs w:val="24"/>
        </w:rPr>
        <w:t>Art Services</w:t>
      </w:r>
    </w:p>
    <w:p w14:paraId="74FAD7AA" w14:textId="288D422A" w:rsidR="00603880" w:rsidRDefault="00603880" w:rsidP="006E419B">
      <w:pPr>
        <w:pStyle w:val="ListParagraph"/>
        <w:numPr>
          <w:ilvl w:val="0"/>
          <w:numId w:val="14"/>
        </w:numPr>
        <w:rPr>
          <w:rFonts w:cs="Calibri"/>
          <w:sz w:val="24"/>
          <w:szCs w:val="24"/>
        </w:rPr>
      </w:pPr>
      <w:r>
        <w:rPr>
          <w:rFonts w:cs="Calibri"/>
          <w:sz w:val="24"/>
          <w:szCs w:val="24"/>
        </w:rPr>
        <w:t>Public Protection</w:t>
      </w:r>
    </w:p>
    <w:p w14:paraId="261D5FA7" w14:textId="47FCFBB2" w:rsidR="00603880" w:rsidRPr="00603880" w:rsidRDefault="00603880" w:rsidP="00603880">
      <w:pPr>
        <w:rPr>
          <w:rFonts w:cs="Calibri"/>
          <w:sz w:val="24"/>
          <w:szCs w:val="24"/>
        </w:rPr>
      </w:pPr>
      <w:r>
        <w:rPr>
          <w:rFonts w:cs="Calibri"/>
          <w:sz w:val="24"/>
          <w:szCs w:val="24"/>
        </w:rPr>
        <w:lastRenderedPageBreak/>
        <w:t>It is proposed that each of these services is relocated to other buildings in Musselburgh, Tranent and Haddington.</w:t>
      </w:r>
    </w:p>
    <w:p w14:paraId="7CFAEC4E" w14:textId="77777777" w:rsidR="002D24D8" w:rsidRPr="00E52557" w:rsidRDefault="006768BF" w:rsidP="00E52557">
      <w:pPr>
        <w:pStyle w:val="ListParagraph"/>
        <w:numPr>
          <w:ilvl w:val="1"/>
          <w:numId w:val="7"/>
        </w:numPr>
        <w:rPr>
          <w:rFonts w:cs="Calibri"/>
          <w:b/>
          <w:sz w:val="24"/>
          <w:szCs w:val="24"/>
        </w:rPr>
      </w:pPr>
      <w:r w:rsidRPr="00E52557">
        <w:rPr>
          <w:rFonts w:cs="Calibri"/>
          <w:b/>
          <w:sz w:val="24"/>
          <w:szCs w:val="24"/>
        </w:rPr>
        <w:t>Deciding if a full Impact Assessment is needed.</w:t>
      </w:r>
      <w:r w:rsidR="00DA46F8" w:rsidRPr="00E52557">
        <w:rPr>
          <w:rFonts w:cs="Calibri"/>
          <w:b/>
          <w:sz w:val="24"/>
          <w:szCs w:val="24"/>
        </w:rPr>
        <w:t xml:space="preserve"> </w:t>
      </w:r>
    </w:p>
    <w:p w14:paraId="41486798" w14:textId="77777777" w:rsidR="006768BF" w:rsidRPr="00E52557" w:rsidRDefault="006768BF" w:rsidP="006768BF">
      <w:pPr>
        <w:pStyle w:val="ListParagraph"/>
        <w:ind w:left="0"/>
        <w:rPr>
          <w:rFonts w:cs="Calibri"/>
          <w:b/>
          <w:sz w:val="24"/>
          <w:szCs w:val="24"/>
        </w:rPr>
      </w:pPr>
    </w:p>
    <w:p w14:paraId="11BB046B" w14:textId="77777777" w:rsidR="006768BF" w:rsidRPr="00E52557" w:rsidRDefault="006768BF" w:rsidP="006768BF">
      <w:pPr>
        <w:pStyle w:val="ListParagraph"/>
        <w:ind w:left="0"/>
        <w:rPr>
          <w:rFonts w:cs="Calibri"/>
          <w:sz w:val="24"/>
          <w:szCs w:val="24"/>
        </w:rPr>
      </w:pPr>
      <w:r w:rsidRPr="00E52557">
        <w:rPr>
          <w:rFonts w:cs="Calibri"/>
          <w:sz w:val="24"/>
          <w:szCs w:val="24"/>
        </w:rPr>
        <w:t>Please answer the following questions:</w:t>
      </w:r>
    </w:p>
    <w:p w14:paraId="4EA53A50" w14:textId="77777777" w:rsidR="006768BF" w:rsidRPr="00E52557" w:rsidRDefault="006768BF" w:rsidP="006768BF">
      <w:pPr>
        <w:pStyle w:val="ListParagraph"/>
        <w:ind w:left="0"/>
        <w:rPr>
          <w:rFonts w:cs="Calibri"/>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1134"/>
        <w:gridCol w:w="1134"/>
      </w:tblGrid>
      <w:tr w:rsidR="001146FF" w:rsidRPr="00E52557" w14:paraId="4CD47A6F" w14:textId="77777777" w:rsidTr="005E6B4A">
        <w:tc>
          <w:tcPr>
            <w:tcW w:w="7797" w:type="dxa"/>
            <w:shd w:val="clear" w:color="auto" w:fill="D9D9D9"/>
          </w:tcPr>
          <w:p w14:paraId="33BAE6CE" w14:textId="77777777" w:rsidR="001146FF" w:rsidRPr="00E52557" w:rsidRDefault="001146FF" w:rsidP="004300C6">
            <w:pPr>
              <w:pStyle w:val="ListParagraph"/>
              <w:ind w:left="0"/>
              <w:rPr>
                <w:rFonts w:cs="Calibri"/>
                <w:b/>
                <w:sz w:val="24"/>
                <w:szCs w:val="24"/>
              </w:rPr>
            </w:pPr>
          </w:p>
        </w:tc>
        <w:tc>
          <w:tcPr>
            <w:tcW w:w="1134" w:type="dxa"/>
            <w:shd w:val="clear" w:color="auto" w:fill="D9D9D9"/>
          </w:tcPr>
          <w:p w14:paraId="24353B37" w14:textId="77777777" w:rsidR="001146FF" w:rsidRPr="00E52557" w:rsidRDefault="001146FF" w:rsidP="00603880">
            <w:pPr>
              <w:pStyle w:val="ListParagraph"/>
              <w:ind w:left="0"/>
              <w:jc w:val="center"/>
              <w:rPr>
                <w:rFonts w:cs="Calibri"/>
                <w:b/>
                <w:sz w:val="24"/>
                <w:szCs w:val="24"/>
              </w:rPr>
            </w:pPr>
            <w:r w:rsidRPr="00E52557">
              <w:rPr>
                <w:rFonts w:cs="Calibri"/>
                <w:b/>
                <w:sz w:val="24"/>
                <w:szCs w:val="24"/>
              </w:rPr>
              <w:t>Yes</w:t>
            </w:r>
          </w:p>
        </w:tc>
        <w:tc>
          <w:tcPr>
            <w:tcW w:w="1134" w:type="dxa"/>
            <w:shd w:val="clear" w:color="auto" w:fill="D9D9D9"/>
          </w:tcPr>
          <w:p w14:paraId="292D604F" w14:textId="77777777" w:rsidR="001146FF" w:rsidRPr="00E52557" w:rsidRDefault="001146FF" w:rsidP="00603880">
            <w:pPr>
              <w:pStyle w:val="ListParagraph"/>
              <w:ind w:left="0"/>
              <w:jc w:val="center"/>
              <w:rPr>
                <w:rFonts w:cs="Calibri"/>
                <w:b/>
                <w:sz w:val="24"/>
                <w:szCs w:val="24"/>
              </w:rPr>
            </w:pPr>
            <w:r w:rsidRPr="00E52557">
              <w:rPr>
                <w:rFonts w:cs="Calibri"/>
                <w:b/>
                <w:sz w:val="24"/>
                <w:szCs w:val="24"/>
              </w:rPr>
              <w:t>No</w:t>
            </w:r>
          </w:p>
        </w:tc>
      </w:tr>
      <w:tr w:rsidR="001146FF" w:rsidRPr="00E52557" w14:paraId="02EDA783" w14:textId="77777777" w:rsidTr="00570412">
        <w:tc>
          <w:tcPr>
            <w:tcW w:w="7797" w:type="dxa"/>
          </w:tcPr>
          <w:p w14:paraId="0E69D5F6" w14:textId="77777777" w:rsidR="001146FF" w:rsidRPr="00E52557" w:rsidRDefault="001146FF" w:rsidP="00E52557">
            <w:pPr>
              <w:pStyle w:val="ListParagraph"/>
              <w:numPr>
                <w:ilvl w:val="0"/>
                <w:numId w:val="4"/>
              </w:numPr>
              <w:rPr>
                <w:rFonts w:cs="Calibri"/>
                <w:sz w:val="24"/>
                <w:szCs w:val="24"/>
              </w:rPr>
            </w:pPr>
            <w:r w:rsidRPr="00E52557">
              <w:rPr>
                <w:rFonts w:cs="Calibri"/>
                <w:sz w:val="24"/>
                <w:szCs w:val="24"/>
              </w:rPr>
              <w:t>The policy/ proposal has consequences for or affects people</w:t>
            </w:r>
            <w:r w:rsidR="00570412" w:rsidRPr="00E52557">
              <w:rPr>
                <w:rFonts w:cs="Calibri"/>
                <w:sz w:val="24"/>
                <w:szCs w:val="24"/>
              </w:rPr>
              <w:t xml:space="preserve"> e.g. how they can access a service?</w:t>
            </w:r>
          </w:p>
        </w:tc>
        <w:tc>
          <w:tcPr>
            <w:tcW w:w="1134" w:type="dxa"/>
          </w:tcPr>
          <w:p w14:paraId="0D41E57C" w14:textId="22916945" w:rsidR="001146FF" w:rsidRPr="00E52557" w:rsidRDefault="00603880" w:rsidP="00603880">
            <w:pPr>
              <w:pStyle w:val="ListParagraph"/>
              <w:ind w:left="0"/>
              <w:jc w:val="center"/>
              <w:rPr>
                <w:rFonts w:cs="Calibri"/>
                <w:sz w:val="24"/>
                <w:szCs w:val="24"/>
              </w:rPr>
            </w:pPr>
            <w:r>
              <w:rPr>
                <w:rFonts w:cs="Calibri"/>
                <w:sz w:val="24"/>
                <w:szCs w:val="24"/>
              </w:rPr>
              <w:t>X</w:t>
            </w:r>
          </w:p>
        </w:tc>
        <w:tc>
          <w:tcPr>
            <w:tcW w:w="1134" w:type="dxa"/>
          </w:tcPr>
          <w:p w14:paraId="340D727B" w14:textId="77777777" w:rsidR="001146FF" w:rsidRPr="00E52557" w:rsidRDefault="001146FF" w:rsidP="00603880">
            <w:pPr>
              <w:pStyle w:val="ListParagraph"/>
              <w:ind w:left="0"/>
              <w:jc w:val="center"/>
              <w:rPr>
                <w:rFonts w:cs="Calibri"/>
                <w:sz w:val="24"/>
                <w:szCs w:val="24"/>
              </w:rPr>
            </w:pPr>
          </w:p>
        </w:tc>
      </w:tr>
      <w:tr w:rsidR="001146FF" w:rsidRPr="00E52557" w14:paraId="0010A507" w14:textId="77777777" w:rsidTr="00570412">
        <w:tc>
          <w:tcPr>
            <w:tcW w:w="7797" w:type="dxa"/>
          </w:tcPr>
          <w:p w14:paraId="7240035C" w14:textId="77777777" w:rsidR="001146FF" w:rsidRPr="00E52557" w:rsidRDefault="001146FF" w:rsidP="00E52557">
            <w:pPr>
              <w:pStyle w:val="ListParagraph"/>
              <w:numPr>
                <w:ilvl w:val="0"/>
                <w:numId w:val="4"/>
              </w:numPr>
              <w:rPr>
                <w:rFonts w:cs="Calibri"/>
                <w:sz w:val="24"/>
                <w:szCs w:val="24"/>
              </w:rPr>
            </w:pPr>
            <w:r w:rsidRPr="00E52557">
              <w:rPr>
                <w:rFonts w:cs="Calibri"/>
                <w:sz w:val="24"/>
                <w:szCs w:val="24"/>
              </w:rPr>
              <w:t>The policy/proposal has potential to make a significant impact on equality</w:t>
            </w:r>
            <w:r w:rsidR="00570412" w:rsidRPr="00E52557">
              <w:rPr>
                <w:rFonts w:cs="Calibri"/>
                <w:sz w:val="24"/>
                <w:szCs w:val="24"/>
              </w:rPr>
              <w:t>?</w:t>
            </w:r>
          </w:p>
        </w:tc>
        <w:tc>
          <w:tcPr>
            <w:tcW w:w="1134" w:type="dxa"/>
          </w:tcPr>
          <w:p w14:paraId="1CCDD829" w14:textId="3F8031F1" w:rsidR="001146FF" w:rsidRPr="00E52557" w:rsidRDefault="00603880" w:rsidP="00603880">
            <w:pPr>
              <w:pStyle w:val="ListParagraph"/>
              <w:ind w:left="0"/>
              <w:jc w:val="center"/>
              <w:rPr>
                <w:rFonts w:cs="Calibri"/>
                <w:sz w:val="24"/>
                <w:szCs w:val="24"/>
              </w:rPr>
            </w:pPr>
            <w:r>
              <w:rPr>
                <w:rFonts w:cs="Calibri"/>
                <w:sz w:val="24"/>
                <w:szCs w:val="24"/>
              </w:rPr>
              <w:t>X</w:t>
            </w:r>
          </w:p>
        </w:tc>
        <w:tc>
          <w:tcPr>
            <w:tcW w:w="1134" w:type="dxa"/>
          </w:tcPr>
          <w:p w14:paraId="1FEA717E" w14:textId="77777777" w:rsidR="001146FF" w:rsidRPr="00E52557" w:rsidRDefault="001146FF" w:rsidP="00603880">
            <w:pPr>
              <w:pStyle w:val="ListParagraph"/>
              <w:ind w:left="0"/>
              <w:jc w:val="center"/>
              <w:rPr>
                <w:rFonts w:cs="Calibri"/>
                <w:sz w:val="24"/>
                <w:szCs w:val="24"/>
              </w:rPr>
            </w:pPr>
          </w:p>
        </w:tc>
      </w:tr>
      <w:tr w:rsidR="001146FF" w:rsidRPr="00E52557" w14:paraId="3E7B8603" w14:textId="77777777" w:rsidTr="00570412">
        <w:tc>
          <w:tcPr>
            <w:tcW w:w="7797" w:type="dxa"/>
          </w:tcPr>
          <w:p w14:paraId="19979E24" w14:textId="77777777" w:rsidR="001146FF" w:rsidRPr="00E52557" w:rsidRDefault="001146FF" w:rsidP="00E52557">
            <w:pPr>
              <w:pStyle w:val="ListParagraph"/>
              <w:numPr>
                <w:ilvl w:val="0"/>
                <w:numId w:val="4"/>
              </w:numPr>
              <w:rPr>
                <w:rFonts w:cs="Calibri"/>
                <w:sz w:val="24"/>
                <w:szCs w:val="24"/>
              </w:rPr>
            </w:pPr>
            <w:r w:rsidRPr="00E52557">
              <w:rPr>
                <w:rFonts w:cs="Calibri"/>
                <w:sz w:val="24"/>
                <w:szCs w:val="24"/>
              </w:rPr>
              <w:t>The policy/proposal is likely to have a significant environmental impact</w:t>
            </w:r>
            <w:r w:rsidR="00570412" w:rsidRPr="00E52557">
              <w:rPr>
                <w:rFonts w:cs="Calibri"/>
                <w:sz w:val="24"/>
                <w:szCs w:val="24"/>
              </w:rPr>
              <w:t>?</w:t>
            </w:r>
          </w:p>
        </w:tc>
        <w:tc>
          <w:tcPr>
            <w:tcW w:w="1134" w:type="dxa"/>
          </w:tcPr>
          <w:p w14:paraId="689A7F14" w14:textId="77777777" w:rsidR="001146FF" w:rsidRPr="00E52557" w:rsidRDefault="001146FF" w:rsidP="00603880">
            <w:pPr>
              <w:pStyle w:val="ListParagraph"/>
              <w:ind w:left="0"/>
              <w:jc w:val="center"/>
              <w:rPr>
                <w:rFonts w:cs="Calibri"/>
                <w:sz w:val="24"/>
                <w:szCs w:val="24"/>
              </w:rPr>
            </w:pPr>
          </w:p>
        </w:tc>
        <w:tc>
          <w:tcPr>
            <w:tcW w:w="1134" w:type="dxa"/>
          </w:tcPr>
          <w:p w14:paraId="0A0A0C03" w14:textId="77777777" w:rsidR="001146FF" w:rsidRPr="00E52557" w:rsidRDefault="001146FF" w:rsidP="00603880">
            <w:pPr>
              <w:pStyle w:val="ListParagraph"/>
              <w:ind w:left="0"/>
              <w:jc w:val="center"/>
              <w:rPr>
                <w:rFonts w:cs="Calibri"/>
                <w:sz w:val="24"/>
                <w:szCs w:val="24"/>
              </w:rPr>
            </w:pPr>
          </w:p>
        </w:tc>
      </w:tr>
      <w:tr w:rsidR="001146FF" w:rsidRPr="00E52557" w14:paraId="3838F10D" w14:textId="77777777" w:rsidTr="00570412">
        <w:tc>
          <w:tcPr>
            <w:tcW w:w="7797" w:type="dxa"/>
          </w:tcPr>
          <w:p w14:paraId="23D10067" w14:textId="77777777" w:rsidR="001146FF" w:rsidRPr="00E52557" w:rsidRDefault="001146FF" w:rsidP="00E52557">
            <w:pPr>
              <w:pStyle w:val="ListParagraph"/>
              <w:numPr>
                <w:ilvl w:val="0"/>
                <w:numId w:val="4"/>
              </w:numPr>
              <w:rPr>
                <w:rFonts w:cs="Calibri"/>
                <w:sz w:val="24"/>
                <w:szCs w:val="24"/>
              </w:rPr>
            </w:pPr>
            <w:r w:rsidRPr="00E52557">
              <w:rPr>
                <w:rFonts w:cs="Calibri"/>
                <w:sz w:val="24"/>
                <w:szCs w:val="24"/>
              </w:rPr>
              <w:t>The policy/ proposal has implications for the stora</w:t>
            </w:r>
            <w:r w:rsidR="00570412" w:rsidRPr="00E52557">
              <w:rPr>
                <w:rFonts w:cs="Calibri"/>
                <w:sz w:val="24"/>
                <w:szCs w:val="24"/>
              </w:rPr>
              <w:t>ge/ collection of personal data?</w:t>
            </w:r>
          </w:p>
        </w:tc>
        <w:tc>
          <w:tcPr>
            <w:tcW w:w="1134" w:type="dxa"/>
          </w:tcPr>
          <w:p w14:paraId="240924B2" w14:textId="77777777" w:rsidR="001146FF" w:rsidRPr="00E52557" w:rsidRDefault="001146FF" w:rsidP="00603880">
            <w:pPr>
              <w:pStyle w:val="ListParagraph"/>
              <w:ind w:left="0"/>
              <w:jc w:val="center"/>
              <w:rPr>
                <w:rFonts w:cs="Calibri"/>
                <w:sz w:val="24"/>
                <w:szCs w:val="24"/>
              </w:rPr>
            </w:pPr>
          </w:p>
        </w:tc>
        <w:tc>
          <w:tcPr>
            <w:tcW w:w="1134" w:type="dxa"/>
          </w:tcPr>
          <w:p w14:paraId="0DD179C3" w14:textId="77777777" w:rsidR="001146FF" w:rsidRPr="00E52557" w:rsidRDefault="001146FF" w:rsidP="00603880">
            <w:pPr>
              <w:pStyle w:val="ListParagraph"/>
              <w:ind w:left="0"/>
              <w:jc w:val="center"/>
              <w:rPr>
                <w:rFonts w:cs="Calibri"/>
                <w:sz w:val="24"/>
                <w:szCs w:val="24"/>
              </w:rPr>
            </w:pPr>
          </w:p>
        </w:tc>
      </w:tr>
    </w:tbl>
    <w:p w14:paraId="7B8456F0" w14:textId="77777777" w:rsidR="002D24D8" w:rsidRPr="00E52557" w:rsidRDefault="002D24D8" w:rsidP="002D24D8">
      <w:pPr>
        <w:pStyle w:val="ListParagraph"/>
        <w:ind w:left="502"/>
        <w:rPr>
          <w:rFonts w:cs="Calibri"/>
          <w:sz w:val="24"/>
          <w:szCs w:val="24"/>
          <w:highlight w:val="cyan"/>
        </w:rPr>
      </w:pPr>
    </w:p>
    <w:p w14:paraId="1F081F83" w14:textId="1899D2AE" w:rsidR="002D24D8" w:rsidRPr="00E52557" w:rsidRDefault="002D24D8" w:rsidP="00E52557">
      <w:pPr>
        <w:pStyle w:val="ListParagraph"/>
        <w:numPr>
          <w:ilvl w:val="0"/>
          <w:numId w:val="8"/>
        </w:numPr>
        <w:rPr>
          <w:rFonts w:cs="Calibri"/>
          <w:sz w:val="24"/>
          <w:szCs w:val="24"/>
        </w:rPr>
      </w:pPr>
      <w:r w:rsidRPr="00E52557">
        <w:rPr>
          <w:rFonts w:cs="Calibri"/>
          <w:sz w:val="24"/>
          <w:szCs w:val="24"/>
        </w:rPr>
        <w:t xml:space="preserve">If you have answered yes </w:t>
      </w:r>
      <w:r w:rsidR="00C162B9">
        <w:rPr>
          <w:rFonts w:cs="Calibri"/>
          <w:sz w:val="24"/>
          <w:szCs w:val="24"/>
        </w:rPr>
        <w:t xml:space="preserve">to </w:t>
      </w:r>
      <w:r w:rsidR="006768BF" w:rsidRPr="00E52557">
        <w:rPr>
          <w:rFonts w:cs="Calibri"/>
          <w:sz w:val="24"/>
          <w:szCs w:val="24"/>
        </w:rPr>
        <w:t>question</w:t>
      </w:r>
      <w:r w:rsidR="00C162B9">
        <w:rPr>
          <w:rFonts w:cs="Calibri"/>
          <w:sz w:val="24"/>
          <w:szCs w:val="24"/>
        </w:rPr>
        <w:t>s</w:t>
      </w:r>
      <w:r w:rsidR="006768BF" w:rsidRPr="00E52557">
        <w:rPr>
          <w:rFonts w:cs="Calibri"/>
          <w:sz w:val="24"/>
          <w:szCs w:val="24"/>
        </w:rPr>
        <w:t xml:space="preserve"> 1 and 2 </w:t>
      </w:r>
      <w:r w:rsidRPr="00E52557">
        <w:rPr>
          <w:rFonts w:cs="Calibri"/>
          <w:sz w:val="24"/>
          <w:szCs w:val="24"/>
        </w:rPr>
        <w:t xml:space="preserve">above, </w:t>
      </w:r>
      <w:r w:rsidR="00EA739E" w:rsidRPr="00E52557">
        <w:rPr>
          <w:rFonts w:cs="Calibri"/>
          <w:sz w:val="24"/>
          <w:szCs w:val="24"/>
        </w:rPr>
        <w:t>please proceed to complete the Integrated</w:t>
      </w:r>
      <w:r w:rsidRPr="00E52557">
        <w:rPr>
          <w:rFonts w:cs="Calibri"/>
          <w:sz w:val="24"/>
          <w:szCs w:val="24"/>
        </w:rPr>
        <w:t xml:space="preserve"> Impact Assessment. </w:t>
      </w:r>
      <w:r w:rsidR="001A6483" w:rsidRPr="00E52557">
        <w:rPr>
          <w:rFonts w:cs="Calibri"/>
          <w:sz w:val="24"/>
          <w:szCs w:val="24"/>
        </w:rPr>
        <w:t xml:space="preserve">If you have answered </w:t>
      </w:r>
      <w:r w:rsidR="005E24AA" w:rsidRPr="00E52557">
        <w:rPr>
          <w:rFonts w:cs="Calibri"/>
          <w:sz w:val="24"/>
          <w:szCs w:val="24"/>
        </w:rPr>
        <w:t>No,</w:t>
      </w:r>
      <w:r w:rsidR="001A6483" w:rsidRPr="00E52557">
        <w:rPr>
          <w:rFonts w:cs="Calibri"/>
          <w:sz w:val="24"/>
          <w:szCs w:val="24"/>
        </w:rPr>
        <w:t xml:space="preserve"> then an IIA does not need to be completed.</w:t>
      </w:r>
      <w:r w:rsidR="006768BF" w:rsidRPr="00E52557">
        <w:rPr>
          <w:rFonts w:cs="Calibri"/>
          <w:sz w:val="24"/>
          <w:szCs w:val="24"/>
        </w:rPr>
        <w:t xml:space="preserve"> Please keep a copy of the screening paperwork.</w:t>
      </w:r>
    </w:p>
    <w:p w14:paraId="15ADB4D7" w14:textId="77777777" w:rsidR="00DA46F8" w:rsidRPr="00E52557" w:rsidRDefault="00DA46F8" w:rsidP="002D24D8">
      <w:pPr>
        <w:pStyle w:val="ListParagraph"/>
        <w:ind w:left="0"/>
        <w:rPr>
          <w:rFonts w:cs="Calibri"/>
          <w:sz w:val="24"/>
          <w:szCs w:val="24"/>
        </w:rPr>
      </w:pPr>
    </w:p>
    <w:p w14:paraId="43FF6430" w14:textId="3E80958E" w:rsidR="00DA46F8" w:rsidRPr="00E52557" w:rsidRDefault="00DA46F8" w:rsidP="00E52557">
      <w:pPr>
        <w:pStyle w:val="ListParagraph"/>
        <w:numPr>
          <w:ilvl w:val="0"/>
          <w:numId w:val="8"/>
        </w:numPr>
        <w:rPr>
          <w:rFonts w:cs="Calibri"/>
          <w:sz w:val="24"/>
          <w:szCs w:val="24"/>
        </w:rPr>
      </w:pPr>
      <w:r w:rsidRPr="00E52557">
        <w:rPr>
          <w:rFonts w:cs="Calibri"/>
          <w:sz w:val="24"/>
          <w:szCs w:val="24"/>
        </w:rPr>
        <w:t xml:space="preserve">If you have identified that your project will have a significant environmental impact, </w:t>
      </w:r>
      <w:r w:rsidR="003D5D52" w:rsidRPr="00E52557">
        <w:rPr>
          <w:rFonts w:cs="Calibri"/>
          <w:sz w:val="24"/>
          <w:szCs w:val="24"/>
        </w:rPr>
        <w:t>please proceed to complete the Integrated Impact Assessment</w:t>
      </w:r>
      <w:r w:rsidR="003D5D52">
        <w:rPr>
          <w:rFonts w:cs="Calibri"/>
          <w:sz w:val="24"/>
          <w:szCs w:val="24"/>
        </w:rPr>
        <w:t>. Y</w:t>
      </w:r>
      <w:r w:rsidRPr="00E52557">
        <w:rPr>
          <w:rFonts w:cs="Calibri"/>
          <w:sz w:val="24"/>
          <w:szCs w:val="24"/>
        </w:rPr>
        <w:t xml:space="preserve">ou will </w:t>
      </w:r>
      <w:r w:rsidR="003D5D52">
        <w:rPr>
          <w:rFonts w:cs="Calibri"/>
          <w:sz w:val="24"/>
          <w:szCs w:val="24"/>
        </w:rPr>
        <w:t xml:space="preserve">also </w:t>
      </w:r>
      <w:r w:rsidRPr="00E52557">
        <w:rPr>
          <w:rFonts w:cs="Calibri"/>
          <w:sz w:val="24"/>
          <w:szCs w:val="24"/>
        </w:rPr>
        <w:t xml:space="preserve">need to consider whether you need to complete a Strategic Environmental Assessment. </w:t>
      </w:r>
    </w:p>
    <w:p w14:paraId="37B3553D" w14:textId="77777777" w:rsidR="001146FF" w:rsidRPr="00E52557" w:rsidRDefault="001146FF" w:rsidP="00DA46F8">
      <w:pPr>
        <w:pStyle w:val="ListParagraph"/>
        <w:ind w:left="0"/>
        <w:rPr>
          <w:rFonts w:cs="Calibri"/>
          <w:sz w:val="24"/>
          <w:szCs w:val="24"/>
        </w:rPr>
      </w:pPr>
    </w:p>
    <w:p w14:paraId="75D9C9CB" w14:textId="77777777" w:rsidR="001146FF" w:rsidRPr="00E52557" w:rsidRDefault="001146FF" w:rsidP="00E52557">
      <w:pPr>
        <w:pStyle w:val="ListParagraph"/>
        <w:numPr>
          <w:ilvl w:val="0"/>
          <w:numId w:val="8"/>
        </w:numPr>
        <w:rPr>
          <w:rFonts w:cs="Calibri"/>
          <w:sz w:val="24"/>
          <w:szCs w:val="24"/>
        </w:rPr>
      </w:pPr>
      <w:r w:rsidRPr="00E52557">
        <w:rPr>
          <w:rFonts w:cs="Calibri"/>
          <w:sz w:val="24"/>
          <w:szCs w:val="24"/>
        </w:rPr>
        <w:t>If you</w:t>
      </w:r>
      <w:r w:rsidR="006768BF" w:rsidRPr="00E52557">
        <w:rPr>
          <w:rFonts w:cs="Calibri"/>
          <w:sz w:val="24"/>
          <w:szCs w:val="24"/>
        </w:rPr>
        <w:t xml:space="preserve"> have answered yes to question 4</w:t>
      </w:r>
      <w:r w:rsidRPr="00E52557">
        <w:rPr>
          <w:rFonts w:cs="Calibri"/>
          <w:sz w:val="24"/>
          <w:szCs w:val="24"/>
        </w:rPr>
        <w:t>, pl</w:t>
      </w:r>
      <w:r w:rsidR="006768BF" w:rsidRPr="00E52557">
        <w:rPr>
          <w:rFonts w:cs="Calibri"/>
          <w:sz w:val="24"/>
          <w:szCs w:val="24"/>
        </w:rPr>
        <w:t>ease seek further advice from the Data Protection Officer.</w:t>
      </w:r>
      <w:r w:rsidRPr="00E52557">
        <w:rPr>
          <w:rFonts w:cs="Calibri"/>
          <w:sz w:val="24"/>
          <w:szCs w:val="24"/>
        </w:rPr>
        <w:t xml:space="preserve"> </w:t>
      </w:r>
    </w:p>
    <w:p w14:paraId="3F1F5945" w14:textId="77777777" w:rsidR="009D25A0" w:rsidRPr="00E52557" w:rsidRDefault="009D25A0" w:rsidP="00DA46F8">
      <w:pPr>
        <w:pStyle w:val="ListParagraph"/>
        <w:ind w:left="0"/>
        <w:rPr>
          <w:rFonts w:cs="Calibri"/>
          <w:sz w:val="24"/>
          <w:szCs w:val="24"/>
        </w:rPr>
      </w:pPr>
    </w:p>
    <w:p w14:paraId="30B094E4" w14:textId="77777777" w:rsidR="001146FF" w:rsidRPr="00E52557" w:rsidRDefault="001146FF" w:rsidP="00DA46F8">
      <w:pPr>
        <w:pStyle w:val="ListParagraph"/>
        <w:ind w:left="0"/>
        <w:rPr>
          <w:rFonts w:cs="Calibri"/>
          <w:sz w:val="24"/>
          <w:szCs w:val="24"/>
        </w:rPr>
      </w:pPr>
    </w:p>
    <w:p w14:paraId="014CCD18" w14:textId="77777777" w:rsidR="001146FF" w:rsidRPr="00E52557" w:rsidRDefault="001146FF" w:rsidP="00DA46F8">
      <w:pPr>
        <w:pStyle w:val="ListParagraph"/>
        <w:ind w:left="0"/>
        <w:rPr>
          <w:rFonts w:cs="Calibri"/>
          <w:sz w:val="24"/>
          <w:szCs w:val="24"/>
        </w:rPr>
      </w:pPr>
    </w:p>
    <w:p w14:paraId="7A64B229" w14:textId="77777777" w:rsidR="001146FF" w:rsidRPr="00E52557" w:rsidRDefault="001A6483" w:rsidP="00DA46F8">
      <w:pPr>
        <w:pStyle w:val="ListParagraph"/>
        <w:ind w:left="0"/>
        <w:rPr>
          <w:rFonts w:cs="Calibri"/>
          <w:sz w:val="24"/>
          <w:szCs w:val="24"/>
        </w:rPr>
      </w:pPr>
      <w:r w:rsidRPr="00E52557">
        <w:rPr>
          <w:rFonts w:cs="Calibri"/>
          <w:sz w:val="24"/>
          <w:szCs w:val="24"/>
        </w:rPr>
        <w:t>__________________________________________________________________</w:t>
      </w:r>
    </w:p>
    <w:p w14:paraId="0413C1B1" w14:textId="77777777" w:rsidR="003F6ABB" w:rsidRPr="00E52557" w:rsidRDefault="003F6ABB" w:rsidP="00DA46F8">
      <w:pPr>
        <w:pStyle w:val="ListParagraph"/>
        <w:ind w:left="0"/>
        <w:rPr>
          <w:rFonts w:cs="Calibri"/>
          <w:sz w:val="24"/>
          <w:szCs w:val="24"/>
        </w:rPr>
      </w:pPr>
    </w:p>
    <w:p w14:paraId="04FA4672" w14:textId="77777777" w:rsidR="003F6ABB" w:rsidRPr="00E52557" w:rsidRDefault="003F6ABB" w:rsidP="00DA46F8">
      <w:pPr>
        <w:pStyle w:val="ListParagraph"/>
        <w:ind w:left="0"/>
        <w:rPr>
          <w:rFonts w:cs="Calibri"/>
          <w:sz w:val="24"/>
          <w:szCs w:val="24"/>
        </w:rPr>
      </w:pPr>
    </w:p>
    <w:p w14:paraId="106D3E29" w14:textId="77777777" w:rsidR="003F6ABB" w:rsidRPr="00E52557" w:rsidRDefault="003F6ABB" w:rsidP="00DA46F8">
      <w:pPr>
        <w:pStyle w:val="ListParagraph"/>
        <w:ind w:left="0"/>
        <w:rPr>
          <w:rFonts w:cs="Calibri"/>
          <w:sz w:val="24"/>
          <w:szCs w:val="24"/>
        </w:rPr>
      </w:pPr>
    </w:p>
    <w:p w14:paraId="49F66DF4" w14:textId="77777777" w:rsidR="003F6ABB" w:rsidRPr="00E52557" w:rsidRDefault="003F6ABB" w:rsidP="00DA46F8">
      <w:pPr>
        <w:pStyle w:val="ListParagraph"/>
        <w:ind w:left="0"/>
        <w:rPr>
          <w:rFonts w:cs="Calibri"/>
          <w:sz w:val="24"/>
          <w:szCs w:val="24"/>
        </w:rPr>
      </w:pPr>
    </w:p>
    <w:p w14:paraId="0DE5194A" w14:textId="77777777" w:rsidR="003F6ABB" w:rsidRPr="00E52557" w:rsidRDefault="003F6ABB" w:rsidP="00DA46F8">
      <w:pPr>
        <w:pStyle w:val="ListParagraph"/>
        <w:ind w:left="0"/>
        <w:rPr>
          <w:rFonts w:cs="Calibri"/>
          <w:sz w:val="24"/>
          <w:szCs w:val="24"/>
        </w:rPr>
      </w:pPr>
    </w:p>
    <w:p w14:paraId="2907D1B9" w14:textId="77777777" w:rsidR="003F6ABB" w:rsidRPr="00E52557" w:rsidRDefault="003F6ABB" w:rsidP="00DA46F8">
      <w:pPr>
        <w:pStyle w:val="ListParagraph"/>
        <w:ind w:left="0"/>
        <w:rPr>
          <w:rFonts w:cs="Calibri"/>
          <w:sz w:val="24"/>
          <w:szCs w:val="24"/>
        </w:rPr>
      </w:pPr>
    </w:p>
    <w:p w14:paraId="2C0575A2" w14:textId="77777777" w:rsidR="003F6ABB" w:rsidRPr="00E52557" w:rsidRDefault="003F6ABB" w:rsidP="00DA46F8">
      <w:pPr>
        <w:pStyle w:val="ListParagraph"/>
        <w:ind w:left="0"/>
        <w:rPr>
          <w:rFonts w:cs="Calibri"/>
          <w:sz w:val="24"/>
          <w:szCs w:val="24"/>
        </w:rPr>
      </w:pPr>
    </w:p>
    <w:p w14:paraId="687E9001" w14:textId="77777777" w:rsidR="009D17FB" w:rsidRPr="00E52557" w:rsidRDefault="009D17FB" w:rsidP="00DA46F8">
      <w:pPr>
        <w:pStyle w:val="ListParagraph"/>
        <w:ind w:left="0"/>
        <w:rPr>
          <w:rFonts w:cs="Calibri"/>
          <w:sz w:val="24"/>
          <w:szCs w:val="24"/>
        </w:rPr>
      </w:pPr>
    </w:p>
    <w:p w14:paraId="5A67737E" w14:textId="77777777" w:rsidR="001146FF" w:rsidRPr="00E52557" w:rsidRDefault="001146FF" w:rsidP="00DA46F8">
      <w:pPr>
        <w:pStyle w:val="ListParagraph"/>
        <w:ind w:left="0"/>
        <w:rPr>
          <w:rFonts w:cs="Calibri"/>
          <w:sz w:val="24"/>
          <w:szCs w:val="24"/>
        </w:rPr>
      </w:pPr>
    </w:p>
    <w:p w14:paraId="4DC68FA6" w14:textId="77777777" w:rsidR="001146FF" w:rsidRPr="00E52557" w:rsidRDefault="006768BF" w:rsidP="006768BF">
      <w:pPr>
        <w:pStyle w:val="ListParagraph"/>
        <w:ind w:left="0"/>
        <w:rPr>
          <w:rFonts w:cs="Calibri"/>
          <w:b/>
          <w:sz w:val="28"/>
          <w:szCs w:val="28"/>
        </w:rPr>
      </w:pPr>
      <w:r w:rsidRPr="00E52557">
        <w:rPr>
          <w:rFonts w:cs="Calibri"/>
          <w:b/>
          <w:sz w:val="28"/>
          <w:szCs w:val="28"/>
        </w:rPr>
        <w:lastRenderedPageBreak/>
        <w:t>Section 2: Integrated Impact Assessment</w:t>
      </w:r>
    </w:p>
    <w:p w14:paraId="5581BC34" w14:textId="77777777" w:rsidR="006768BF" w:rsidRPr="00E52557" w:rsidRDefault="006768BF" w:rsidP="006768BF">
      <w:pPr>
        <w:pStyle w:val="ListParagraph"/>
        <w:ind w:left="0"/>
        <w:rPr>
          <w:rFonts w:cs="Calibri"/>
          <w:b/>
          <w:sz w:val="24"/>
          <w:szCs w:val="24"/>
        </w:rPr>
      </w:pPr>
    </w:p>
    <w:p w14:paraId="6D1DFC1E" w14:textId="033C0631" w:rsidR="001146FF" w:rsidRPr="00ED1E16" w:rsidRDefault="001146FF" w:rsidP="00E52557">
      <w:pPr>
        <w:pStyle w:val="ListParagraph"/>
        <w:numPr>
          <w:ilvl w:val="1"/>
          <w:numId w:val="9"/>
        </w:numPr>
        <w:rPr>
          <w:rFonts w:cs="Calibri"/>
          <w:b/>
          <w:sz w:val="24"/>
          <w:szCs w:val="24"/>
        </w:rPr>
      </w:pPr>
      <w:r w:rsidRPr="00ED1E16">
        <w:rPr>
          <w:rFonts w:cs="Calibri"/>
          <w:b/>
          <w:sz w:val="24"/>
          <w:szCs w:val="24"/>
        </w:rPr>
        <w:t xml:space="preserve">Have those who are affected by the </w:t>
      </w:r>
      <w:r w:rsidR="00C00694">
        <w:rPr>
          <w:rFonts w:cs="Calibri"/>
          <w:b/>
          <w:sz w:val="24"/>
          <w:szCs w:val="24"/>
        </w:rPr>
        <w:t>PROPOSAL</w:t>
      </w:r>
      <w:r w:rsidRPr="00ED1E16">
        <w:rPr>
          <w:rFonts w:cs="Calibri"/>
          <w:b/>
          <w:sz w:val="24"/>
          <w:szCs w:val="24"/>
        </w:rPr>
        <w:t xml:space="preserve"> had the opportunity to comment on new proposals?</w:t>
      </w:r>
    </w:p>
    <w:p w14:paraId="325DF3F3" w14:textId="77777777" w:rsidR="001146FF" w:rsidRDefault="001146FF" w:rsidP="00044A44">
      <w:pPr>
        <w:pStyle w:val="ListParagraph"/>
        <w:ind w:left="0"/>
        <w:rPr>
          <w:rFonts w:cs="Calibri"/>
          <w:sz w:val="24"/>
          <w:szCs w:val="24"/>
        </w:rPr>
      </w:pPr>
    </w:p>
    <w:p w14:paraId="17081684" w14:textId="2C8FD531" w:rsidR="00D67EEE" w:rsidRPr="00D24671" w:rsidRDefault="00ED1E16" w:rsidP="00D67EEE">
      <w:pPr>
        <w:pStyle w:val="ListParagraph"/>
        <w:ind w:left="0"/>
        <w:rPr>
          <w:rFonts w:cs="Calibri"/>
          <w:color w:val="FF0000"/>
          <w:sz w:val="24"/>
          <w:szCs w:val="24"/>
        </w:rPr>
      </w:pPr>
      <w:r>
        <w:rPr>
          <w:rFonts w:cs="Calibri"/>
          <w:sz w:val="24"/>
          <w:szCs w:val="24"/>
        </w:rPr>
        <w:t xml:space="preserve">No. There has been no consultation with staff or customers on the proposed closure of The </w:t>
      </w:r>
      <w:r w:rsidRPr="00D67EEE">
        <w:rPr>
          <w:rFonts w:cs="Calibri"/>
          <w:sz w:val="24"/>
          <w:szCs w:val="24"/>
        </w:rPr>
        <w:t>Brunton Hall and relocation of services to date.</w:t>
      </w:r>
      <w:r w:rsidR="00D67EEE" w:rsidRPr="00D67EEE">
        <w:rPr>
          <w:rFonts w:cs="Calibri"/>
          <w:sz w:val="24"/>
          <w:szCs w:val="24"/>
        </w:rPr>
        <w:t xml:space="preserve">   There has been consultation with service team managers however the options are very limited in terms of short-term recovery.  Service and public consultation is to be conducted as part of the place based long term recovery.  </w:t>
      </w:r>
    </w:p>
    <w:p w14:paraId="5113EFEC" w14:textId="2C5488B7" w:rsidR="00ED1E16" w:rsidRPr="00E52557" w:rsidRDefault="00ED1E16" w:rsidP="00044A44">
      <w:pPr>
        <w:pStyle w:val="ListParagraph"/>
        <w:ind w:left="0"/>
        <w:rPr>
          <w:rFonts w:cs="Calibri"/>
          <w:sz w:val="24"/>
          <w:szCs w:val="24"/>
        </w:rPr>
      </w:pPr>
    </w:p>
    <w:p w14:paraId="59647E3A" w14:textId="77777777" w:rsidR="003F6ABB" w:rsidRPr="00E52557" w:rsidRDefault="003F6ABB" w:rsidP="002D24D8">
      <w:pPr>
        <w:pStyle w:val="ListParagraph"/>
        <w:rPr>
          <w:rFonts w:cs="Calibri"/>
          <w:sz w:val="24"/>
          <w:szCs w:val="24"/>
        </w:rPr>
      </w:pPr>
    </w:p>
    <w:p w14:paraId="7F4B65D0" w14:textId="77777777" w:rsidR="003F6ABB" w:rsidRPr="00E52557" w:rsidRDefault="003F6ABB" w:rsidP="002D24D8">
      <w:pPr>
        <w:pStyle w:val="ListParagraph"/>
        <w:rPr>
          <w:rFonts w:cs="Calibri"/>
          <w:sz w:val="24"/>
          <w:szCs w:val="24"/>
        </w:rPr>
      </w:pPr>
    </w:p>
    <w:p w14:paraId="0A8DC83D" w14:textId="04BB7403" w:rsidR="002A38D8" w:rsidRPr="00E52557" w:rsidRDefault="002D24D8" w:rsidP="00E52557">
      <w:pPr>
        <w:pStyle w:val="ListParagraph"/>
        <w:numPr>
          <w:ilvl w:val="1"/>
          <w:numId w:val="9"/>
        </w:numPr>
        <w:rPr>
          <w:rFonts w:cs="Calibri"/>
          <w:b/>
          <w:sz w:val="24"/>
          <w:szCs w:val="24"/>
        </w:rPr>
      </w:pPr>
      <w:r w:rsidRPr="00E52557">
        <w:rPr>
          <w:rFonts w:cs="Calibri"/>
          <w:b/>
          <w:sz w:val="24"/>
          <w:szCs w:val="24"/>
        </w:rPr>
        <w:t xml:space="preserve">What information/data have you used to inform the </w:t>
      </w:r>
      <w:r w:rsidR="002A38D8" w:rsidRPr="00E52557">
        <w:rPr>
          <w:rFonts w:cs="Calibri"/>
          <w:b/>
          <w:sz w:val="24"/>
          <w:szCs w:val="24"/>
        </w:rPr>
        <w:t xml:space="preserve">development of the </w:t>
      </w:r>
      <w:r w:rsidR="00C00694">
        <w:rPr>
          <w:rFonts w:cs="Calibri"/>
          <w:b/>
          <w:sz w:val="24"/>
          <w:szCs w:val="24"/>
        </w:rPr>
        <w:t>PROPOSAL</w:t>
      </w:r>
      <w:r w:rsidRPr="00E52557">
        <w:rPr>
          <w:rFonts w:cs="Calibri"/>
          <w:b/>
          <w:sz w:val="24"/>
          <w:szCs w:val="24"/>
        </w:rPr>
        <w:t xml:space="preserve"> to </w:t>
      </w:r>
      <w:r w:rsidR="00CE1D01" w:rsidRPr="00E52557">
        <w:rPr>
          <w:rFonts w:cs="Calibri"/>
          <w:b/>
          <w:sz w:val="24"/>
          <w:szCs w:val="24"/>
        </w:rPr>
        <w:t>d</w:t>
      </w:r>
      <w:r w:rsidRPr="00E52557">
        <w:rPr>
          <w:rFonts w:cs="Calibri"/>
          <w:b/>
          <w:sz w:val="24"/>
          <w:szCs w:val="24"/>
        </w:rPr>
        <w:t>at</w:t>
      </w:r>
      <w:r w:rsidR="002A38D8" w:rsidRPr="00E52557">
        <w:rPr>
          <w:rFonts w:cs="Calibri"/>
          <w:b/>
          <w:sz w:val="24"/>
          <w:szCs w:val="24"/>
        </w:rPr>
        <w:t xml:space="preserve">e? </w:t>
      </w:r>
    </w:p>
    <w:p w14:paraId="7C478062" w14:textId="77777777" w:rsidR="00F47CC9" w:rsidRDefault="00F47CC9" w:rsidP="00044A44">
      <w:pPr>
        <w:pStyle w:val="ListParagraph"/>
        <w:ind w:left="0"/>
        <w:rPr>
          <w:rFonts w:cs="Calibri"/>
          <w:b/>
          <w:sz w:val="24"/>
          <w:szCs w:val="24"/>
        </w:rPr>
      </w:pPr>
    </w:p>
    <w:p w14:paraId="179E33D0" w14:textId="5060FDFF" w:rsidR="00F47CC9" w:rsidRDefault="00ED1E16" w:rsidP="00ED1E16">
      <w:pPr>
        <w:pStyle w:val="ListParagraph"/>
        <w:ind w:left="0"/>
        <w:rPr>
          <w:rFonts w:cs="Calibri"/>
          <w:sz w:val="24"/>
          <w:szCs w:val="24"/>
        </w:rPr>
      </w:pPr>
      <w:r>
        <w:rPr>
          <w:rFonts w:cs="Calibri"/>
          <w:sz w:val="24"/>
          <w:szCs w:val="24"/>
        </w:rPr>
        <w:t>Heads of Services were tasked with providing their service requirements</w:t>
      </w:r>
      <w:r w:rsidR="00A236D3">
        <w:rPr>
          <w:rFonts w:cs="Calibri"/>
          <w:sz w:val="24"/>
          <w:szCs w:val="24"/>
        </w:rPr>
        <w:t xml:space="preserve"> and the number of workstations to fulfil this.</w:t>
      </w:r>
      <w:r>
        <w:rPr>
          <w:rFonts w:cs="Calibri"/>
          <w:sz w:val="24"/>
          <w:szCs w:val="24"/>
        </w:rPr>
        <w:t xml:space="preserve"> These requirements were assessed and aligned with potential alternative properties to develop the proposed changes to service delivery locations.</w:t>
      </w:r>
    </w:p>
    <w:p w14:paraId="2B36819D" w14:textId="77777777" w:rsidR="002A38D8" w:rsidRPr="00E52557" w:rsidRDefault="002A38D8" w:rsidP="00D737DA">
      <w:pPr>
        <w:pStyle w:val="ListParagraph"/>
        <w:rPr>
          <w:rFonts w:cs="Calibri"/>
          <w:b/>
          <w:sz w:val="24"/>
          <w:szCs w:val="24"/>
        </w:rPr>
      </w:pPr>
    </w:p>
    <w:p w14:paraId="65172FB6" w14:textId="6F495A2B" w:rsidR="002A38D8" w:rsidRPr="00E52557" w:rsidRDefault="0098400F" w:rsidP="00E52557">
      <w:pPr>
        <w:pStyle w:val="ListParagraph"/>
        <w:numPr>
          <w:ilvl w:val="1"/>
          <w:numId w:val="9"/>
        </w:numPr>
        <w:rPr>
          <w:rFonts w:cs="Calibri"/>
          <w:b/>
          <w:sz w:val="24"/>
          <w:szCs w:val="24"/>
        </w:rPr>
      </w:pPr>
      <w:r w:rsidRPr="00E52557">
        <w:rPr>
          <w:rFonts w:cs="Calibri"/>
          <w:b/>
          <w:sz w:val="24"/>
          <w:szCs w:val="24"/>
        </w:rPr>
        <w:t xml:space="preserve"> </w:t>
      </w:r>
      <w:r w:rsidR="002A38D8" w:rsidRPr="00E52557">
        <w:rPr>
          <w:rFonts w:cs="Calibri"/>
          <w:b/>
          <w:sz w:val="24"/>
          <w:szCs w:val="24"/>
        </w:rPr>
        <w:t xml:space="preserve">What does the evidence/ research suggest about the </w:t>
      </w:r>
      <w:r w:rsidR="00C00694">
        <w:rPr>
          <w:rFonts w:cs="Calibri"/>
          <w:b/>
          <w:sz w:val="24"/>
          <w:szCs w:val="24"/>
        </w:rPr>
        <w:t>PROPOSALS</w:t>
      </w:r>
      <w:r w:rsidR="002A38D8" w:rsidRPr="00E52557">
        <w:rPr>
          <w:rFonts w:cs="Calibri"/>
          <w:b/>
          <w:sz w:val="24"/>
          <w:szCs w:val="24"/>
        </w:rPr>
        <w:t xml:space="preserve"> actual or likely impact </w:t>
      </w:r>
      <w:r w:rsidR="00F47CC9" w:rsidRPr="00E52557">
        <w:rPr>
          <w:rFonts w:cs="Calibri"/>
          <w:b/>
          <w:sz w:val="24"/>
          <w:szCs w:val="24"/>
        </w:rPr>
        <w:t>on equality groups and those vulnerable/ or experiencing socio-economic disadvantage?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5505"/>
      </w:tblGrid>
      <w:tr w:rsidR="00F2744E" w:rsidRPr="00E52557" w14:paraId="08413AA8" w14:textId="1281CAB6" w:rsidTr="00F2744E">
        <w:tc>
          <w:tcPr>
            <w:tcW w:w="3137" w:type="dxa"/>
          </w:tcPr>
          <w:p w14:paraId="458E447D" w14:textId="77777777" w:rsidR="00F2744E" w:rsidRPr="00E52557" w:rsidRDefault="00F2744E" w:rsidP="004300C6">
            <w:pPr>
              <w:rPr>
                <w:rFonts w:cs="Calibri"/>
                <w:b/>
                <w:sz w:val="24"/>
                <w:szCs w:val="24"/>
              </w:rPr>
            </w:pPr>
            <w:r w:rsidRPr="00E52557">
              <w:rPr>
                <w:rFonts w:cs="Calibri"/>
                <w:b/>
                <w:sz w:val="24"/>
                <w:szCs w:val="24"/>
              </w:rPr>
              <w:t xml:space="preserve">Evidence </w:t>
            </w:r>
          </w:p>
        </w:tc>
        <w:tc>
          <w:tcPr>
            <w:tcW w:w="5505" w:type="dxa"/>
          </w:tcPr>
          <w:p w14:paraId="184A5274" w14:textId="0F6F4E0F" w:rsidR="00F2744E" w:rsidRPr="00E52557" w:rsidRDefault="00F2744E" w:rsidP="004300C6">
            <w:pPr>
              <w:rPr>
                <w:rFonts w:cs="Calibri"/>
                <w:b/>
                <w:sz w:val="24"/>
                <w:szCs w:val="24"/>
              </w:rPr>
            </w:pPr>
            <w:r>
              <w:rPr>
                <w:rFonts w:cs="Calibri"/>
                <w:b/>
                <w:sz w:val="24"/>
                <w:szCs w:val="24"/>
              </w:rPr>
              <w:t>Comments</w:t>
            </w:r>
          </w:p>
        </w:tc>
      </w:tr>
      <w:tr w:rsidR="00F2744E" w:rsidRPr="00E52557" w14:paraId="22B29FD2" w14:textId="7649F7AA" w:rsidTr="00F2744E">
        <w:tc>
          <w:tcPr>
            <w:tcW w:w="3137" w:type="dxa"/>
          </w:tcPr>
          <w:p w14:paraId="4973F1E8" w14:textId="77777777" w:rsidR="00F2744E" w:rsidRPr="00E52557" w:rsidRDefault="00F2744E" w:rsidP="009D17FB">
            <w:pPr>
              <w:rPr>
                <w:rFonts w:cs="Calibri"/>
                <w:sz w:val="24"/>
                <w:szCs w:val="24"/>
              </w:rPr>
            </w:pPr>
            <w:r w:rsidRPr="00E52557">
              <w:rPr>
                <w:rFonts w:cs="Calibri"/>
                <w:sz w:val="24"/>
                <w:szCs w:val="24"/>
              </w:rPr>
              <w:t>Which groups are in in particular need of this service?</w:t>
            </w:r>
          </w:p>
        </w:tc>
        <w:tc>
          <w:tcPr>
            <w:tcW w:w="5505" w:type="dxa"/>
          </w:tcPr>
          <w:p w14:paraId="0EAF388F" w14:textId="60FB9DAC" w:rsidR="00F2744E" w:rsidRPr="00E52557" w:rsidRDefault="00F2744E" w:rsidP="009D17FB">
            <w:pPr>
              <w:rPr>
                <w:rFonts w:cs="Calibri"/>
                <w:sz w:val="24"/>
                <w:szCs w:val="24"/>
              </w:rPr>
            </w:pPr>
            <w:r>
              <w:rPr>
                <w:rFonts w:cs="Calibri"/>
                <w:sz w:val="24"/>
                <w:szCs w:val="24"/>
              </w:rPr>
              <w:t>There are various groups that access services available at The Brunton Hall. The proposal maintains physical access to these services although the locations they are delivered from will change.</w:t>
            </w:r>
          </w:p>
        </w:tc>
      </w:tr>
      <w:tr w:rsidR="00F2744E" w:rsidRPr="00E52557" w14:paraId="19000092" w14:textId="73198CE7" w:rsidTr="00F2744E">
        <w:tc>
          <w:tcPr>
            <w:tcW w:w="3137" w:type="dxa"/>
          </w:tcPr>
          <w:p w14:paraId="39AA0685" w14:textId="77777777" w:rsidR="00F2744E" w:rsidRPr="00E52557" w:rsidRDefault="00F2744E" w:rsidP="004300C6">
            <w:pPr>
              <w:rPr>
                <w:rFonts w:cs="Calibri"/>
                <w:sz w:val="24"/>
                <w:szCs w:val="24"/>
              </w:rPr>
            </w:pPr>
            <w:r w:rsidRPr="00E52557">
              <w:rPr>
                <w:rFonts w:cs="Calibri"/>
                <w:sz w:val="24"/>
                <w:szCs w:val="24"/>
              </w:rPr>
              <w:t>What level of service uptake/ access is there from protected and vulnerable groups?</w:t>
            </w:r>
          </w:p>
        </w:tc>
        <w:tc>
          <w:tcPr>
            <w:tcW w:w="5505" w:type="dxa"/>
          </w:tcPr>
          <w:p w14:paraId="363F7AA5" w14:textId="3861F7DC" w:rsidR="00F2744E" w:rsidRPr="00E52557" w:rsidRDefault="00F14DA5" w:rsidP="004300C6">
            <w:pPr>
              <w:rPr>
                <w:rFonts w:cs="Calibri"/>
                <w:sz w:val="24"/>
                <w:szCs w:val="24"/>
              </w:rPr>
            </w:pPr>
            <w:r>
              <w:t>We will ensure access to services decanted remains in place for all.</w:t>
            </w:r>
          </w:p>
        </w:tc>
      </w:tr>
      <w:tr w:rsidR="00F2744E" w:rsidRPr="00E52557" w14:paraId="7537E6F4" w14:textId="3C50E82E" w:rsidTr="00F2744E">
        <w:tc>
          <w:tcPr>
            <w:tcW w:w="3137" w:type="dxa"/>
          </w:tcPr>
          <w:p w14:paraId="30229DCF" w14:textId="77777777" w:rsidR="00F2744E" w:rsidRPr="00E52557" w:rsidRDefault="00F2744E" w:rsidP="004300C6">
            <w:pPr>
              <w:rPr>
                <w:rFonts w:cs="Calibri"/>
                <w:sz w:val="24"/>
                <w:szCs w:val="24"/>
              </w:rPr>
            </w:pPr>
            <w:r w:rsidRPr="00E52557">
              <w:rPr>
                <w:rFonts w:cs="Calibri"/>
                <w:sz w:val="24"/>
                <w:szCs w:val="24"/>
              </w:rPr>
              <w:t>Can you identify positive outcomes for service users</w:t>
            </w:r>
          </w:p>
        </w:tc>
        <w:tc>
          <w:tcPr>
            <w:tcW w:w="5505" w:type="dxa"/>
          </w:tcPr>
          <w:p w14:paraId="06E7F732" w14:textId="6998B02B" w:rsidR="00F2744E" w:rsidRPr="00E52557" w:rsidRDefault="00F2744E" w:rsidP="004300C6">
            <w:pPr>
              <w:rPr>
                <w:rFonts w:cs="Calibri"/>
                <w:sz w:val="24"/>
                <w:szCs w:val="24"/>
              </w:rPr>
            </w:pPr>
            <w:r>
              <w:rPr>
                <w:rFonts w:cs="Calibri"/>
                <w:sz w:val="24"/>
                <w:szCs w:val="24"/>
              </w:rPr>
              <w:t>The range of physical service delivered from The Brunton Hall will be maintained. Those that are specific to Musselburgh will remain in Musselburgh. Those that are council wide services will relocate to alternative locations that may not be in Musselburgh.</w:t>
            </w:r>
          </w:p>
        </w:tc>
      </w:tr>
      <w:tr w:rsidR="00F2744E" w:rsidRPr="00E52557" w14:paraId="59B0CBAE" w14:textId="0C02DB69" w:rsidTr="00F2744E">
        <w:tc>
          <w:tcPr>
            <w:tcW w:w="3137" w:type="dxa"/>
          </w:tcPr>
          <w:p w14:paraId="7CA41B51" w14:textId="77777777" w:rsidR="00F2744E" w:rsidRPr="00E52557" w:rsidRDefault="00F2744E" w:rsidP="009D17FB">
            <w:pPr>
              <w:rPr>
                <w:rFonts w:cs="Calibri"/>
                <w:sz w:val="24"/>
                <w:szCs w:val="24"/>
              </w:rPr>
            </w:pPr>
            <w:r w:rsidRPr="00E52557">
              <w:rPr>
                <w:rFonts w:cs="Calibri"/>
                <w:sz w:val="24"/>
                <w:szCs w:val="24"/>
              </w:rPr>
              <w:lastRenderedPageBreak/>
              <w:t>What is the service user experience of those from protected or vulnerable groups?</w:t>
            </w:r>
          </w:p>
        </w:tc>
        <w:tc>
          <w:tcPr>
            <w:tcW w:w="5505" w:type="dxa"/>
          </w:tcPr>
          <w:p w14:paraId="64A7FEFE" w14:textId="3897CDCD" w:rsidR="00F2744E" w:rsidRPr="00E52557" w:rsidRDefault="00F2744E" w:rsidP="009D17FB">
            <w:pPr>
              <w:rPr>
                <w:rFonts w:cs="Calibri"/>
                <w:sz w:val="24"/>
                <w:szCs w:val="24"/>
              </w:rPr>
            </w:pPr>
            <w:r>
              <w:rPr>
                <w:rFonts w:cs="Calibri"/>
                <w:sz w:val="24"/>
                <w:szCs w:val="24"/>
              </w:rPr>
              <w:t xml:space="preserve">It is predicted that there will be very little change to the service user experience. However, some may require </w:t>
            </w:r>
            <w:proofErr w:type="gramStart"/>
            <w:r>
              <w:rPr>
                <w:rFonts w:cs="Calibri"/>
                <w:sz w:val="24"/>
                <w:szCs w:val="24"/>
              </w:rPr>
              <w:t>to travel</w:t>
            </w:r>
            <w:proofErr w:type="gramEnd"/>
            <w:r>
              <w:rPr>
                <w:rFonts w:cs="Calibri"/>
                <w:sz w:val="24"/>
                <w:szCs w:val="24"/>
              </w:rPr>
              <w:t xml:space="preserve"> further if the service is no longer located in Musselburgh (although there will be other who will travel less to the new service delivery locations).</w:t>
            </w:r>
          </w:p>
        </w:tc>
      </w:tr>
      <w:tr w:rsidR="00F2744E" w:rsidRPr="00E52557" w14:paraId="4F492AA6" w14:textId="1BEE4ACA" w:rsidTr="00F2744E">
        <w:tc>
          <w:tcPr>
            <w:tcW w:w="3137" w:type="dxa"/>
          </w:tcPr>
          <w:p w14:paraId="6E82BC28" w14:textId="77777777" w:rsidR="00F2744E" w:rsidRPr="00E52557" w:rsidRDefault="00F2744E" w:rsidP="009D17FB">
            <w:pPr>
              <w:rPr>
                <w:rFonts w:cs="Calibri"/>
                <w:sz w:val="24"/>
                <w:szCs w:val="24"/>
              </w:rPr>
            </w:pPr>
            <w:r w:rsidRPr="00E52557">
              <w:rPr>
                <w:rFonts w:cs="Calibri"/>
                <w:sz w:val="24"/>
                <w:szCs w:val="24"/>
              </w:rPr>
              <w:t>What opportunity have those from protected groups had to co-produce or comment on the service/ plans?</w:t>
            </w:r>
          </w:p>
        </w:tc>
        <w:tc>
          <w:tcPr>
            <w:tcW w:w="5505" w:type="dxa"/>
          </w:tcPr>
          <w:p w14:paraId="1FB7EC2B" w14:textId="159BF041" w:rsidR="00F2744E" w:rsidRPr="00E52557" w:rsidRDefault="00F2744E" w:rsidP="009D17FB">
            <w:pPr>
              <w:rPr>
                <w:rFonts w:cs="Calibri"/>
                <w:sz w:val="24"/>
                <w:szCs w:val="24"/>
              </w:rPr>
            </w:pPr>
            <w:r>
              <w:rPr>
                <w:rFonts w:cs="Calibri"/>
                <w:sz w:val="24"/>
                <w:szCs w:val="24"/>
              </w:rPr>
              <w:t>None to date.</w:t>
            </w:r>
          </w:p>
        </w:tc>
      </w:tr>
    </w:tbl>
    <w:p w14:paraId="44F5FB52" w14:textId="77777777" w:rsidR="002D24D8" w:rsidRPr="00E52557" w:rsidRDefault="002D24D8" w:rsidP="002D24D8">
      <w:pPr>
        <w:pStyle w:val="ListParagraph"/>
        <w:ind w:left="0"/>
        <w:rPr>
          <w:rFonts w:cs="Calibri"/>
          <w:b/>
          <w:sz w:val="24"/>
          <w:szCs w:val="24"/>
        </w:rPr>
      </w:pPr>
    </w:p>
    <w:p w14:paraId="2BB74A8A" w14:textId="77777777" w:rsidR="001146FF" w:rsidRPr="00E52557" w:rsidRDefault="001146FF" w:rsidP="009D17FB">
      <w:pPr>
        <w:pStyle w:val="ListParagraph"/>
        <w:ind w:left="709" w:firstLine="709"/>
        <w:rPr>
          <w:rFonts w:cs="Calibri"/>
          <w:b/>
          <w:sz w:val="24"/>
          <w:szCs w:val="24"/>
        </w:rPr>
      </w:pPr>
    </w:p>
    <w:p w14:paraId="31B34A21" w14:textId="38778305" w:rsidR="002D24D8" w:rsidRPr="00E52557" w:rsidRDefault="002D24D8" w:rsidP="00E52557">
      <w:pPr>
        <w:pStyle w:val="ListParagraph"/>
        <w:numPr>
          <w:ilvl w:val="1"/>
          <w:numId w:val="9"/>
        </w:numPr>
        <w:rPr>
          <w:rFonts w:cs="Calibri"/>
          <w:b/>
          <w:sz w:val="24"/>
          <w:szCs w:val="24"/>
        </w:rPr>
      </w:pPr>
      <w:r w:rsidRPr="00E52557">
        <w:rPr>
          <w:rFonts w:cs="Calibri"/>
          <w:b/>
          <w:sz w:val="24"/>
          <w:szCs w:val="24"/>
        </w:rPr>
        <w:t xml:space="preserve">How does the </w:t>
      </w:r>
      <w:r w:rsidR="00C00694">
        <w:rPr>
          <w:rFonts w:cs="Calibri"/>
          <w:b/>
          <w:sz w:val="24"/>
          <w:szCs w:val="24"/>
        </w:rPr>
        <w:t>PROPOSAL</w:t>
      </w:r>
      <w:r w:rsidRPr="00E52557">
        <w:rPr>
          <w:rFonts w:cs="Calibri"/>
          <w:b/>
          <w:sz w:val="24"/>
          <w:szCs w:val="24"/>
        </w:rPr>
        <w:t xml:space="preserve"> </w:t>
      </w:r>
      <w:r w:rsidRPr="00E52557">
        <w:rPr>
          <w:rFonts w:cs="Calibri"/>
          <w:b/>
          <w:sz w:val="24"/>
          <w:szCs w:val="24"/>
          <w:u w:val="single"/>
        </w:rPr>
        <w:t>meet the different needs</w:t>
      </w:r>
      <w:r w:rsidRPr="00E52557">
        <w:rPr>
          <w:rFonts w:cs="Calibri"/>
          <w:b/>
          <w:sz w:val="24"/>
          <w:szCs w:val="24"/>
        </w:rPr>
        <w:t xml:space="preserve"> </w:t>
      </w:r>
      <w:r w:rsidR="000925FB" w:rsidRPr="00E52557">
        <w:rPr>
          <w:rFonts w:cs="Calibri"/>
          <w:b/>
          <w:sz w:val="24"/>
          <w:szCs w:val="24"/>
        </w:rPr>
        <w:t xml:space="preserve">of </w:t>
      </w:r>
      <w:r w:rsidRPr="00E52557">
        <w:rPr>
          <w:rFonts w:cs="Calibri"/>
          <w:b/>
          <w:sz w:val="24"/>
          <w:szCs w:val="24"/>
        </w:rPr>
        <w:t xml:space="preserve">groups in the community? </w:t>
      </w:r>
    </w:p>
    <w:p w14:paraId="462F9E18" w14:textId="77777777" w:rsidR="002D24D8" w:rsidRPr="00E52557" w:rsidRDefault="002D24D8" w:rsidP="002D24D8">
      <w:pPr>
        <w:pStyle w:val="ListParagraph"/>
        <w:ind w:left="360"/>
        <w:rPr>
          <w:rFonts w:cs="Calibri"/>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8"/>
        <w:gridCol w:w="4062"/>
      </w:tblGrid>
      <w:tr w:rsidR="002D24D8" w:rsidRPr="00E52557" w14:paraId="760B7628" w14:textId="77777777" w:rsidTr="004300C6">
        <w:tc>
          <w:tcPr>
            <w:tcW w:w="5100" w:type="dxa"/>
          </w:tcPr>
          <w:p w14:paraId="2BD0CAD9" w14:textId="77777777" w:rsidR="002D24D8" w:rsidRPr="00E52557" w:rsidRDefault="002D24D8" w:rsidP="004300C6">
            <w:pPr>
              <w:pStyle w:val="ListParagraph"/>
              <w:ind w:left="0"/>
              <w:rPr>
                <w:rFonts w:cs="Calibri"/>
                <w:b/>
                <w:sz w:val="24"/>
                <w:szCs w:val="24"/>
              </w:rPr>
            </w:pPr>
          </w:p>
        </w:tc>
        <w:tc>
          <w:tcPr>
            <w:tcW w:w="4176" w:type="dxa"/>
          </w:tcPr>
          <w:p w14:paraId="0402AF4B" w14:textId="77777777" w:rsidR="002D24D8" w:rsidRPr="00E52557" w:rsidRDefault="002D24D8" w:rsidP="004300C6">
            <w:pPr>
              <w:pStyle w:val="ListParagraph"/>
              <w:ind w:left="0"/>
              <w:rPr>
                <w:rFonts w:cs="Calibri"/>
                <w:b/>
                <w:sz w:val="24"/>
                <w:szCs w:val="24"/>
              </w:rPr>
            </w:pPr>
          </w:p>
        </w:tc>
      </w:tr>
      <w:tr w:rsidR="002D24D8" w:rsidRPr="00E52557" w14:paraId="3E28C3BC" w14:textId="77777777" w:rsidTr="004300C6">
        <w:tc>
          <w:tcPr>
            <w:tcW w:w="5100" w:type="dxa"/>
          </w:tcPr>
          <w:p w14:paraId="30C0D94A" w14:textId="77777777" w:rsidR="002D24D8" w:rsidRPr="00E52557" w:rsidRDefault="002D24D8" w:rsidP="004300C6">
            <w:pPr>
              <w:pStyle w:val="ListParagraph"/>
              <w:ind w:left="0"/>
              <w:rPr>
                <w:rFonts w:cs="Calibri"/>
                <w:b/>
                <w:sz w:val="24"/>
                <w:szCs w:val="24"/>
              </w:rPr>
            </w:pPr>
            <w:r w:rsidRPr="00E52557">
              <w:rPr>
                <w:rFonts w:cs="Calibri"/>
                <w:b/>
                <w:sz w:val="24"/>
                <w:szCs w:val="24"/>
              </w:rPr>
              <w:t>Equality Groups</w:t>
            </w:r>
          </w:p>
          <w:p w14:paraId="715CAFFD" w14:textId="77777777" w:rsidR="00CE1D01" w:rsidRPr="00E52557" w:rsidRDefault="002D24D8" w:rsidP="00E52557">
            <w:pPr>
              <w:pStyle w:val="Title"/>
              <w:numPr>
                <w:ilvl w:val="0"/>
                <w:numId w:val="1"/>
              </w:numPr>
              <w:ind w:left="714" w:hanging="357"/>
              <w:jc w:val="left"/>
              <w:rPr>
                <w:rFonts w:ascii="Calibri" w:hAnsi="Calibri" w:cs="Calibri"/>
                <w:sz w:val="24"/>
                <w:szCs w:val="24"/>
              </w:rPr>
            </w:pPr>
            <w:r w:rsidRPr="00E52557">
              <w:rPr>
                <w:rFonts w:ascii="Calibri" w:hAnsi="Calibri" w:cs="Calibri"/>
                <w:sz w:val="24"/>
                <w:szCs w:val="24"/>
              </w:rPr>
              <w:t>Older peo</w:t>
            </w:r>
            <w:r w:rsidR="009D17FB" w:rsidRPr="00E52557">
              <w:rPr>
                <w:rFonts w:ascii="Calibri" w:hAnsi="Calibri" w:cs="Calibri"/>
                <w:sz w:val="24"/>
                <w:szCs w:val="24"/>
              </w:rPr>
              <w:t>ple, people in the middle years</w:t>
            </w:r>
          </w:p>
          <w:p w14:paraId="0BD88163" w14:textId="77777777" w:rsidR="007E0E8C" w:rsidRPr="00E52557" w:rsidRDefault="00CE1D01" w:rsidP="009D17FB">
            <w:pPr>
              <w:pStyle w:val="Title"/>
              <w:jc w:val="left"/>
              <w:rPr>
                <w:rFonts w:ascii="Calibri" w:hAnsi="Calibri" w:cs="Calibri"/>
                <w:sz w:val="24"/>
                <w:szCs w:val="24"/>
              </w:rPr>
            </w:pPr>
            <w:r w:rsidRPr="00E52557">
              <w:rPr>
                <w:rFonts w:ascii="Calibri" w:hAnsi="Calibri" w:cs="Calibri"/>
                <w:sz w:val="24"/>
                <w:szCs w:val="24"/>
              </w:rPr>
              <w:t xml:space="preserve"> </w:t>
            </w:r>
          </w:p>
          <w:p w14:paraId="0BE86BD7" w14:textId="77777777" w:rsidR="002D24D8" w:rsidRPr="00E52557" w:rsidRDefault="007E0E8C" w:rsidP="00E52557">
            <w:pPr>
              <w:pStyle w:val="Title"/>
              <w:numPr>
                <w:ilvl w:val="0"/>
                <w:numId w:val="1"/>
              </w:numPr>
              <w:ind w:left="714" w:hanging="357"/>
              <w:jc w:val="left"/>
              <w:rPr>
                <w:rFonts w:ascii="Calibri" w:hAnsi="Calibri" w:cs="Calibri"/>
                <w:sz w:val="24"/>
                <w:szCs w:val="24"/>
              </w:rPr>
            </w:pPr>
            <w:r w:rsidRPr="00E52557">
              <w:rPr>
                <w:rFonts w:ascii="Calibri" w:hAnsi="Calibri" w:cs="Calibri"/>
                <w:sz w:val="24"/>
                <w:szCs w:val="24"/>
              </w:rPr>
              <w:t xml:space="preserve">Children and young people </w:t>
            </w:r>
            <w:r w:rsidR="002D24D8" w:rsidRPr="00E52557">
              <w:rPr>
                <w:rFonts w:ascii="Calibri" w:hAnsi="Calibri" w:cs="Calibri"/>
                <w:sz w:val="24"/>
                <w:szCs w:val="24"/>
              </w:rPr>
              <w:t>children</w:t>
            </w:r>
          </w:p>
          <w:p w14:paraId="6E7DC569" w14:textId="77777777" w:rsidR="002D24D8" w:rsidRPr="00E52557" w:rsidRDefault="002D24D8" w:rsidP="004300C6">
            <w:pPr>
              <w:pStyle w:val="Title"/>
              <w:ind w:left="714"/>
              <w:jc w:val="left"/>
              <w:rPr>
                <w:rFonts w:ascii="Calibri" w:hAnsi="Calibri" w:cs="Calibri"/>
                <w:sz w:val="24"/>
                <w:szCs w:val="24"/>
              </w:rPr>
            </w:pPr>
          </w:p>
          <w:p w14:paraId="6A0B30B9" w14:textId="625988C9" w:rsidR="002D24D8" w:rsidRPr="00E52557" w:rsidRDefault="002D24D8" w:rsidP="00E52557">
            <w:pPr>
              <w:numPr>
                <w:ilvl w:val="0"/>
                <w:numId w:val="1"/>
              </w:numPr>
              <w:spacing w:after="0" w:line="240" w:lineRule="auto"/>
              <w:ind w:left="714" w:hanging="357"/>
              <w:rPr>
                <w:rFonts w:cs="Calibri"/>
                <w:sz w:val="24"/>
                <w:szCs w:val="24"/>
              </w:rPr>
            </w:pPr>
            <w:r w:rsidRPr="00E52557">
              <w:rPr>
                <w:rFonts w:cs="Calibri"/>
                <w:sz w:val="24"/>
                <w:szCs w:val="24"/>
              </w:rPr>
              <w:t xml:space="preserve">Women, </w:t>
            </w:r>
            <w:r w:rsidR="00F34E0A" w:rsidRPr="00E52557">
              <w:rPr>
                <w:rFonts w:cs="Calibri"/>
                <w:sz w:val="24"/>
                <w:szCs w:val="24"/>
              </w:rPr>
              <w:t>men,</w:t>
            </w:r>
            <w:r w:rsidRPr="00E52557">
              <w:rPr>
                <w:rFonts w:cs="Calibri"/>
                <w:sz w:val="24"/>
                <w:szCs w:val="24"/>
              </w:rPr>
              <w:t xml:space="preserve"> and transgender people (includes issues relating to pregnancy and maternity)</w:t>
            </w:r>
          </w:p>
          <w:p w14:paraId="4A59127B" w14:textId="77777777" w:rsidR="002D24D8" w:rsidRPr="00E52557" w:rsidRDefault="002D24D8" w:rsidP="004300C6">
            <w:pPr>
              <w:spacing w:after="0" w:line="240" w:lineRule="auto"/>
              <w:rPr>
                <w:rFonts w:cs="Calibri"/>
                <w:sz w:val="24"/>
                <w:szCs w:val="24"/>
              </w:rPr>
            </w:pPr>
          </w:p>
          <w:p w14:paraId="5626DA64" w14:textId="77777777" w:rsidR="002D24D8" w:rsidRPr="00E52557" w:rsidRDefault="002D24D8" w:rsidP="00E52557">
            <w:pPr>
              <w:numPr>
                <w:ilvl w:val="0"/>
                <w:numId w:val="1"/>
              </w:numPr>
              <w:spacing w:after="0" w:line="240" w:lineRule="auto"/>
              <w:ind w:left="714" w:hanging="357"/>
              <w:rPr>
                <w:rFonts w:cs="Calibri"/>
                <w:sz w:val="24"/>
                <w:szCs w:val="24"/>
              </w:rPr>
            </w:pPr>
            <w:r w:rsidRPr="00E52557">
              <w:rPr>
                <w:rFonts w:cs="Calibri"/>
                <w:sz w:val="24"/>
                <w:szCs w:val="24"/>
              </w:rPr>
              <w:t>Disabled people (includes physical disability, learning disability, sensory impairment, long-term medical conditions, mental health problems)</w:t>
            </w:r>
          </w:p>
          <w:p w14:paraId="2B9502C6" w14:textId="77777777" w:rsidR="002D24D8" w:rsidRPr="00E52557" w:rsidRDefault="002D24D8" w:rsidP="004300C6">
            <w:pPr>
              <w:spacing w:after="0" w:line="240" w:lineRule="auto"/>
              <w:rPr>
                <w:rFonts w:cs="Calibri"/>
                <w:sz w:val="24"/>
                <w:szCs w:val="24"/>
              </w:rPr>
            </w:pPr>
          </w:p>
          <w:p w14:paraId="0E98349C" w14:textId="2C9980E6" w:rsidR="002D24D8" w:rsidRPr="00E52557" w:rsidRDefault="002D24D8" w:rsidP="00E52557">
            <w:pPr>
              <w:numPr>
                <w:ilvl w:val="0"/>
                <w:numId w:val="1"/>
              </w:numPr>
              <w:spacing w:after="0" w:line="240" w:lineRule="auto"/>
              <w:ind w:left="714" w:hanging="357"/>
              <w:rPr>
                <w:rFonts w:cs="Calibri"/>
                <w:sz w:val="24"/>
                <w:szCs w:val="24"/>
              </w:rPr>
            </w:pPr>
            <w:r w:rsidRPr="00E52557">
              <w:rPr>
                <w:rFonts w:cs="Calibri"/>
                <w:sz w:val="24"/>
                <w:szCs w:val="24"/>
              </w:rPr>
              <w:t>Minority ethnic people (includes Gypsy/</w:t>
            </w:r>
            <w:r w:rsidR="00F34E0A" w:rsidRPr="00E52557">
              <w:rPr>
                <w:rFonts w:cs="Calibri"/>
                <w:sz w:val="24"/>
                <w:szCs w:val="24"/>
              </w:rPr>
              <w:t>Travellers, migrant</w:t>
            </w:r>
            <w:r w:rsidR="006768BF" w:rsidRPr="00E52557">
              <w:rPr>
                <w:rFonts w:cs="Calibri"/>
                <w:sz w:val="24"/>
                <w:szCs w:val="24"/>
              </w:rPr>
              <w:t xml:space="preserve"> workers</w:t>
            </w:r>
            <w:r w:rsidRPr="00E52557">
              <w:rPr>
                <w:rFonts w:cs="Calibri"/>
                <w:sz w:val="24"/>
                <w:szCs w:val="24"/>
              </w:rPr>
              <w:t>)</w:t>
            </w:r>
          </w:p>
          <w:p w14:paraId="0026ED83" w14:textId="77777777" w:rsidR="002D24D8" w:rsidRPr="00E52557" w:rsidRDefault="002D24D8" w:rsidP="004300C6">
            <w:pPr>
              <w:spacing w:after="0" w:line="240" w:lineRule="auto"/>
              <w:rPr>
                <w:rFonts w:cs="Calibri"/>
                <w:sz w:val="24"/>
                <w:szCs w:val="24"/>
              </w:rPr>
            </w:pPr>
          </w:p>
          <w:p w14:paraId="70726DD7" w14:textId="77777777" w:rsidR="002D24D8" w:rsidRPr="00E52557" w:rsidRDefault="002D24D8" w:rsidP="00E52557">
            <w:pPr>
              <w:numPr>
                <w:ilvl w:val="0"/>
                <w:numId w:val="1"/>
              </w:numPr>
              <w:spacing w:after="0" w:line="240" w:lineRule="auto"/>
              <w:ind w:left="714" w:hanging="357"/>
              <w:rPr>
                <w:rFonts w:cs="Calibri"/>
                <w:sz w:val="24"/>
                <w:szCs w:val="24"/>
              </w:rPr>
            </w:pPr>
            <w:r w:rsidRPr="00E52557">
              <w:rPr>
                <w:rFonts w:cs="Calibri"/>
                <w:sz w:val="24"/>
                <w:szCs w:val="24"/>
              </w:rPr>
              <w:t xml:space="preserve">Refugees and asylum seekers </w:t>
            </w:r>
          </w:p>
          <w:p w14:paraId="70ECB43C" w14:textId="77777777" w:rsidR="002D24D8" w:rsidRPr="00E52557" w:rsidRDefault="002D24D8" w:rsidP="004300C6">
            <w:pPr>
              <w:spacing w:after="0" w:line="240" w:lineRule="auto"/>
              <w:rPr>
                <w:rFonts w:cs="Calibri"/>
                <w:sz w:val="24"/>
                <w:szCs w:val="24"/>
              </w:rPr>
            </w:pPr>
          </w:p>
          <w:p w14:paraId="43CB5603" w14:textId="77777777" w:rsidR="002D24D8" w:rsidRPr="00E52557" w:rsidRDefault="002D24D8" w:rsidP="00E52557">
            <w:pPr>
              <w:numPr>
                <w:ilvl w:val="0"/>
                <w:numId w:val="1"/>
              </w:numPr>
              <w:spacing w:after="0" w:line="240" w:lineRule="auto"/>
              <w:ind w:left="714" w:hanging="357"/>
              <w:rPr>
                <w:rFonts w:cs="Calibri"/>
                <w:sz w:val="24"/>
                <w:szCs w:val="24"/>
              </w:rPr>
            </w:pPr>
            <w:r w:rsidRPr="00E52557">
              <w:rPr>
                <w:rFonts w:cs="Calibri"/>
                <w:sz w:val="24"/>
                <w:szCs w:val="24"/>
              </w:rPr>
              <w:t>People with different religions or beliefs (includes people with no religion or belief)</w:t>
            </w:r>
          </w:p>
          <w:p w14:paraId="6AAF8070" w14:textId="77777777" w:rsidR="002D24D8" w:rsidRPr="00E52557" w:rsidRDefault="002D24D8" w:rsidP="004300C6">
            <w:pPr>
              <w:spacing w:after="0" w:line="240" w:lineRule="auto"/>
              <w:rPr>
                <w:rFonts w:cs="Calibri"/>
                <w:sz w:val="24"/>
                <w:szCs w:val="24"/>
              </w:rPr>
            </w:pPr>
          </w:p>
          <w:p w14:paraId="69DF303C" w14:textId="77040CF6" w:rsidR="002D24D8" w:rsidRPr="00E52557" w:rsidRDefault="002D24D8" w:rsidP="00E52557">
            <w:pPr>
              <w:pStyle w:val="Title"/>
              <w:numPr>
                <w:ilvl w:val="0"/>
                <w:numId w:val="1"/>
              </w:numPr>
              <w:ind w:left="714" w:hanging="357"/>
              <w:jc w:val="left"/>
              <w:rPr>
                <w:rFonts w:ascii="Calibri" w:hAnsi="Calibri" w:cs="Calibri"/>
                <w:sz w:val="24"/>
                <w:szCs w:val="24"/>
              </w:rPr>
            </w:pPr>
            <w:r w:rsidRPr="00E52557">
              <w:rPr>
                <w:rFonts w:ascii="Calibri" w:hAnsi="Calibri" w:cs="Calibri"/>
                <w:sz w:val="24"/>
                <w:szCs w:val="24"/>
              </w:rPr>
              <w:t xml:space="preserve">Lesbian, gay, </w:t>
            </w:r>
            <w:r w:rsidR="00F34E0A" w:rsidRPr="00E52557">
              <w:rPr>
                <w:rFonts w:ascii="Calibri" w:hAnsi="Calibri" w:cs="Calibri"/>
                <w:sz w:val="24"/>
                <w:szCs w:val="24"/>
              </w:rPr>
              <w:t>bisexual,</w:t>
            </w:r>
            <w:r w:rsidRPr="00E52557">
              <w:rPr>
                <w:rFonts w:ascii="Calibri" w:hAnsi="Calibri" w:cs="Calibri"/>
                <w:sz w:val="24"/>
                <w:szCs w:val="24"/>
              </w:rPr>
              <w:t xml:space="preserve"> and heterosexual people </w:t>
            </w:r>
          </w:p>
          <w:p w14:paraId="324A6F0D" w14:textId="77777777" w:rsidR="002D24D8" w:rsidRPr="00E52557" w:rsidRDefault="002D24D8" w:rsidP="004300C6">
            <w:pPr>
              <w:pStyle w:val="Title"/>
              <w:jc w:val="left"/>
              <w:rPr>
                <w:rFonts w:ascii="Calibri" w:hAnsi="Calibri" w:cs="Calibri"/>
                <w:sz w:val="24"/>
                <w:szCs w:val="24"/>
              </w:rPr>
            </w:pPr>
          </w:p>
          <w:p w14:paraId="6C9305DC" w14:textId="7FF34187" w:rsidR="002D24D8" w:rsidRPr="00E52557" w:rsidRDefault="002D24D8" w:rsidP="00E52557">
            <w:pPr>
              <w:pStyle w:val="ListParagraph"/>
              <w:numPr>
                <w:ilvl w:val="0"/>
                <w:numId w:val="1"/>
              </w:numPr>
              <w:spacing w:line="240" w:lineRule="auto"/>
              <w:ind w:left="714" w:hanging="357"/>
              <w:rPr>
                <w:rFonts w:cs="Calibri"/>
                <w:b/>
                <w:sz w:val="24"/>
                <w:szCs w:val="24"/>
              </w:rPr>
            </w:pPr>
            <w:r w:rsidRPr="00E52557">
              <w:rPr>
                <w:rFonts w:cs="Calibri"/>
                <w:sz w:val="24"/>
                <w:szCs w:val="24"/>
              </w:rPr>
              <w:t xml:space="preserve">People who are unmarried, married or in a civil </w:t>
            </w:r>
            <w:r w:rsidR="00F34E0A" w:rsidRPr="00E52557">
              <w:rPr>
                <w:rFonts w:cs="Calibri"/>
                <w:sz w:val="24"/>
                <w:szCs w:val="24"/>
              </w:rPr>
              <w:t>partnership.</w:t>
            </w:r>
          </w:p>
          <w:p w14:paraId="5F54B557" w14:textId="77777777" w:rsidR="002D24D8" w:rsidRPr="00E52557" w:rsidRDefault="002D24D8" w:rsidP="004300C6">
            <w:pPr>
              <w:pStyle w:val="ListParagraph"/>
              <w:ind w:left="0"/>
              <w:rPr>
                <w:rFonts w:cs="Calibri"/>
                <w:b/>
                <w:sz w:val="24"/>
                <w:szCs w:val="24"/>
              </w:rPr>
            </w:pPr>
          </w:p>
        </w:tc>
        <w:tc>
          <w:tcPr>
            <w:tcW w:w="4176" w:type="dxa"/>
          </w:tcPr>
          <w:p w14:paraId="515BE1FE" w14:textId="21DE0F20" w:rsidR="00D67EEE" w:rsidRPr="00D67EEE" w:rsidRDefault="00D67EEE" w:rsidP="00D67EEE">
            <w:pPr>
              <w:pStyle w:val="ListParagraph"/>
              <w:ind w:left="0"/>
              <w:rPr>
                <w:rFonts w:cs="Calibri"/>
                <w:sz w:val="24"/>
                <w:szCs w:val="24"/>
              </w:rPr>
            </w:pPr>
            <w:r w:rsidRPr="00D67EEE">
              <w:rPr>
                <w:rFonts w:cs="Calibri"/>
                <w:sz w:val="24"/>
                <w:szCs w:val="24"/>
              </w:rPr>
              <w:lastRenderedPageBreak/>
              <w:t>It is predicted that there will be very little change to the service user experience. However, some may require travelling further if the service is no longer located in Musselburgh (although there will be other</w:t>
            </w:r>
            <w:r>
              <w:rPr>
                <w:rFonts w:cs="Calibri"/>
                <w:sz w:val="24"/>
                <w:szCs w:val="24"/>
              </w:rPr>
              <w:t>s</w:t>
            </w:r>
            <w:r w:rsidRPr="00D67EEE">
              <w:rPr>
                <w:rFonts w:cs="Calibri"/>
                <w:sz w:val="24"/>
                <w:szCs w:val="24"/>
              </w:rPr>
              <w:t xml:space="preserve"> who will travel less to the new service delivery locations).</w:t>
            </w:r>
          </w:p>
          <w:p w14:paraId="4FBDC483" w14:textId="60DE75D9" w:rsidR="008E593F" w:rsidRPr="00FB2518" w:rsidRDefault="008E593F" w:rsidP="001D4C04">
            <w:pPr>
              <w:pStyle w:val="ListParagraph"/>
              <w:ind w:left="0"/>
              <w:rPr>
                <w:rFonts w:cs="Calibri"/>
                <w:sz w:val="24"/>
                <w:szCs w:val="24"/>
                <w:highlight w:val="green"/>
              </w:rPr>
            </w:pPr>
          </w:p>
        </w:tc>
      </w:tr>
      <w:tr w:rsidR="002D24D8" w:rsidRPr="00E52557" w14:paraId="1A3ED8DF" w14:textId="77777777" w:rsidTr="004300C6">
        <w:tc>
          <w:tcPr>
            <w:tcW w:w="5100" w:type="dxa"/>
          </w:tcPr>
          <w:p w14:paraId="3CE9DD96" w14:textId="77777777" w:rsidR="002D24D8" w:rsidRPr="00E52557" w:rsidRDefault="002D24D8" w:rsidP="004300C6">
            <w:pPr>
              <w:pStyle w:val="ListParagraph"/>
              <w:ind w:left="0"/>
              <w:rPr>
                <w:rFonts w:cs="Calibri"/>
                <w:b/>
                <w:sz w:val="24"/>
                <w:szCs w:val="24"/>
              </w:rPr>
            </w:pPr>
            <w:r w:rsidRPr="00E52557">
              <w:rPr>
                <w:rFonts w:cs="Calibri"/>
                <w:b/>
                <w:sz w:val="24"/>
                <w:szCs w:val="24"/>
              </w:rPr>
              <w:t xml:space="preserve">Those vulnerable to falling into </w:t>
            </w:r>
            <w:proofErr w:type="gramStart"/>
            <w:r w:rsidRPr="00E52557">
              <w:rPr>
                <w:rFonts w:cs="Calibri"/>
                <w:b/>
                <w:sz w:val="24"/>
                <w:szCs w:val="24"/>
              </w:rPr>
              <w:t>poverty</w:t>
            </w:r>
            <w:proofErr w:type="gramEnd"/>
          </w:p>
          <w:p w14:paraId="72E6989C" w14:textId="77777777" w:rsidR="002D24D8" w:rsidRPr="00E52557" w:rsidRDefault="002D24D8" w:rsidP="00E52557">
            <w:pPr>
              <w:pStyle w:val="ListParagraph"/>
              <w:numPr>
                <w:ilvl w:val="0"/>
                <w:numId w:val="2"/>
              </w:numPr>
              <w:rPr>
                <w:rFonts w:cs="Calibri"/>
                <w:sz w:val="24"/>
                <w:szCs w:val="24"/>
              </w:rPr>
            </w:pPr>
            <w:r w:rsidRPr="00E52557">
              <w:rPr>
                <w:rFonts w:cs="Calibri"/>
                <w:sz w:val="24"/>
                <w:szCs w:val="24"/>
              </w:rPr>
              <w:t>Unemployed</w:t>
            </w:r>
          </w:p>
          <w:p w14:paraId="13797FB4" w14:textId="77777777" w:rsidR="00CE1D01" w:rsidRPr="00E52557" w:rsidRDefault="00CE1D01" w:rsidP="00E52557">
            <w:pPr>
              <w:pStyle w:val="ListParagraph"/>
              <w:numPr>
                <w:ilvl w:val="0"/>
                <w:numId w:val="2"/>
              </w:numPr>
              <w:rPr>
                <w:rFonts w:cs="Calibri"/>
                <w:sz w:val="24"/>
                <w:szCs w:val="24"/>
              </w:rPr>
            </w:pPr>
            <w:r w:rsidRPr="00E52557">
              <w:rPr>
                <w:rFonts w:cs="Calibri"/>
                <w:sz w:val="24"/>
                <w:szCs w:val="24"/>
              </w:rPr>
              <w:t>People on benefits</w:t>
            </w:r>
          </w:p>
          <w:p w14:paraId="3724C693" w14:textId="77777777" w:rsidR="002D24D8" w:rsidRPr="00E52557" w:rsidRDefault="0098400F" w:rsidP="00E52557">
            <w:pPr>
              <w:pStyle w:val="ListParagraph"/>
              <w:numPr>
                <w:ilvl w:val="0"/>
                <w:numId w:val="2"/>
              </w:numPr>
              <w:rPr>
                <w:rFonts w:cs="Calibri"/>
                <w:sz w:val="24"/>
                <w:szCs w:val="24"/>
              </w:rPr>
            </w:pPr>
            <w:r w:rsidRPr="00E52557">
              <w:rPr>
                <w:rFonts w:cs="Calibri"/>
                <w:sz w:val="24"/>
                <w:szCs w:val="24"/>
              </w:rPr>
              <w:t>Lone</w:t>
            </w:r>
            <w:r w:rsidR="002D24D8" w:rsidRPr="00E52557">
              <w:rPr>
                <w:rFonts w:cs="Calibri"/>
                <w:sz w:val="24"/>
                <w:szCs w:val="24"/>
              </w:rPr>
              <w:t xml:space="preserve"> Parents</w:t>
            </w:r>
            <w:r w:rsidR="00CE1D01" w:rsidRPr="00E52557">
              <w:rPr>
                <w:rFonts w:cs="Calibri"/>
                <w:sz w:val="24"/>
                <w:szCs w:val="24"/>
              </w:rPr>
              <w:t xml:space="preserve"> </w:t>
            </w:r>
          </w:p>
          <w:p w14:paraId="18E2D95C" w14:textId="77777777" w:rsidR="00DE47AD" w:rsidRPr="00E52557" w:rsidRDefault="00DE47AD" w:rsidP="00E52557">
            <w:pPr>
              <w:pStyle w:val="ListParagraph"/>
              <w:numPr>
                <w:ilvl w:val="0"/>
                <w:numId w:val="2"/>
              </w:numPr>
              <w:rPr>
                <w:rFonts w:cs="Calibri"/>
                <w:b/>
                <w:sz w:val="24"/>
                <w:szCs w:val="24"/>
              </w:rPr>
            </w:pPr>
            <w:r w:rsidRPr="00E52557">
              <w:rPr>
                <w:rFonts w:cs="Calibri"/>
                <w:sz w:val="24"/>
                <w:szCs w:val="24"/>
              </w:rPr>
              <w:t xml:space="preserve">Care experienced children and young </w:t>
            </w:r>
            <w:proofErr w:type="gramStart"/>
            <w:r w:rsidRPr="00E52557">
              <w:rPr>
                <w:rFonts w:cs="Calibri"/>
                <w:sz w:val="24"/>
                <w:szCs w:val="24"/>
              </w:rPr>
              <w:t>people</w:t>
            </w:r>
            <w:proofErr w:type="gramEnd"/>
          </w:p>
          <w:p w14:paraId="51B95DBC" w14:textId="77777777" w:rsidR="002D24D8" w:rsidRPr="00E52557" w:rsidRDefault="002D24D8" w:rsidP="00E52557">
            <w:pPr>
              <w:pStyle w:val="ListParagraph"/>
              <w:numPr>
                <w:ilvl w:val="0"/>
                <w:numId w:val="2"/>
              </w:numPr>
              <w:rPr>
                <w:rFonts w:cs="Calibri"/>
                <w:b/>
                <w:sz w:val="24"/>
                <w:szCs w:val="24"/>
              </w:rPr>
            </w:pPr>
            <w:r w:rsidRPr="00E52557">
              <w:rPr>
                <w:rFonts w:cs="Calibri"/>
                <w:sz w:val="24"/>
                <w:szCs w:val="24"/>
              </w:rPr>
              <w:t>Carers (including young carers)</w:t>
            </w:r>
          </w:p>
          <w:p w14:paraId="4F4DE1CB" w14:textId="77777777" w:rsidR="00DE47AD" w:rsidRPr="00E52557" w:rsidRDefault="00DE47AD" w:rsidP="00E52557">
            <w:pPr>
              <w:pStyle w:val="ListParagraph"/>
              <w:numPr>
                <w:ilvl w:val="0"/>
                <w:numId w:val="2"/>
              </w:numPr>
              <w:rPr>
                <w:rFonts w:cs="Calibri"/>
                <w:b/>
                <w:sz w:val="24"/>
                <w:szCs w:val="24"/>
              </w:rPr>
            </w:pPr>
            <w:r w:rsidRPr="00E52557">
              <w:rPr>
                <w:rFonts w:cs="Calibri"/>
                <w:sz w:val="24"/>
                <w:szCs w:val="24"/>
              </w:rPr>
              <w:t>Homeless people</w:t>
            </w:r>
          </w:p>
          <w:p w14:paraId="79DC032E" w14:textId="77777777" w:rsidR="002D24D8" w:rsidRPr="00E52557" w:rsidRDefault="00293318" w:rsidP="00E52557">
            <w:pPr>
              <w:pStyle w:val="ListParagraph"/>
              <w:numPr>
                <w:ilvl w:val="0"/>
                <w:numId w:val="2"/>
              </w:numPr>
              <w:rPr>
                <w:rFonts w:cs="Calibri"/>
                <w:b/>
                <w:sz w:val="24"/>
                <w:szCs w:val="24"/>
              </w:rPr>
            </w:pPr>
            <w:r w:rsidRPr="00E52557">
              <w:rPr>
                <w:rFonts w:cs="Calibri"/>
                <w:sz w:val="24"/>
                <w:szCs w:val="24"/>
              </w:rPr>
              <w:t>Those involved in the community</w:t>
            </w:r>
            <w:r w:rsidR="002D24D8" w:rsidRPr="00E52557">
              <w:rPr>
                <w:rFonts w:cs="Calibri"/>
                <w:sz w:val="24"/>
                <w:szCs w:val="24"/>
              </w:rPr>
              <w:t xml:space="preserve"> justice </w:t>
            </w:r>
            <w:proofErr w:type="gramStart"/>
            <w:r w:rsidR="002D24D8" w:rsidRPr="00E52557">
              <w:rPr>
                <w:rFonts w:cs="Calibri"/>
                <w:sz w:val="24"/>
                <w:szCs w:val="24"/>
              </w:rPr>
              <w:t>system</w:t>
            </w:r>
            <w:proofErr w:type="gramEnd"/>
          </w:p>
          <w:p w14:paraId="08730522" w14:textId="77777777" w:rsidR="002D24D8" w:rsidRPr="00E52557" w:rsidRDefault="002D24D8" w:rsidP="00E52557">
            <w:pPr>
              <w:pStyle w:val="ListParagraph"/>
              <w:numPr>
                <w:ilvl w:val="0"/>
                <w:numId w:val="2"/>
              </w:numPr>
              <w:rPr>
                <w:rFonts w:cs="Calibri"/>
                <w:b/>
                <w:sz w:val="24"/>
                <w:szCs w:val="24"/>
              </w:rPr>
            </w:pPr>
            <w:r w:rsidRPr="00E52557">
              <w:rPr>
                <w:rFonts w:cs="Calibri"/>
                <w:sz w:val="24"/>
                <w:szCs w:val="24"/>
              </w:rPr>
              <w:t xml:space="preserve">People with low literacy/numeracy </w:t>
            </w:r>
          </w:p>
          <w:p w14:paraId="3F98A1EC" w14:textId="77777777" w:rsidR="006768BF" w:rsidRPr="00E52557" w:rsidRDefault="0098400F" w:rsidP="00E52557">
            <w:pPr>
              <w:pStyle w:val="ListParagraph"/>
              <w:numPr>
                <w:ilvl w:val="0"/>
                <w:numId w:val="2"/>
              </w:numPr>
              <w:rPr>
                <w:rFonts w:cs="Calibri"/>
                <w:b/>
                <w:sz w:val="24"/>
                <w:szCs w:val="24"/>
              </w:rPr>
            </w:pPr>
            <w:r w:rsidRPr="00E52557">
              <w:rPr>
                <w:rFonts w:cs="Calibri"/>
                <w:sz w:val="24"/>
                <w:szCs w:val="24"/>
              </w:rPr>
              <w:t>Families with 3 or more children</w:t>
            </w:r>
          </w:p>
          <w:p w14:paraId="5D88B9E4" w14:textId="77777777" w:rsidR="0098400F" w:rsidRPr="00E52557" w:rsidRDefault="0098400F" w:rsidP="00E52557">
            <w:pPr>
              <w:pStyle w:val="ListParagraph"/>
              <w:numPr>
                <w:ilvl w:val="0"/>
                <w:numId w:val="2"/>
              </w:numPr>
              <w:rPr>
                <w:rFonts w:cs="Calibri"/>
                <w:b/>
                <w:sz w:val="24"/>
                <w:szCs w:val="24"/>
              </w:rPr>
            </w:pPr>
            <w:r w:rsidRPr="00E52557">
              <w:rPr>
                <w:rFonts w:cs="Calibri"/>
                <w:sz w:val="24"/>
                <w:szCs w:val="24"/>
              </w:rPr>
              <w:t xml:space="preserve">Those with a </w:t>
            </w:r>
            <w:proofErr w:type="gramStart"/>
            <w:r w:rsidRPr="00E52557">
              <w:rPr>
                <w:rFonts w:cs="Calibri"/>
                <w:sz w:val="24"/>
                <w:szCs w:val="24"/>
              </w:rPr>
              <w:t>child/ children</w:t>
            </w:r>
            <w:proofErr w:type="gramEnd"/>
            <w:r w:rsidRPr="00E52557">
              <w:rPr>
                <w:rFonts w:cs="Calibri"/>
                <w:sz w:val="24"/>
                <w:szCs w:val="24"/>
              </w:rPr>
              <w:t xml:space="preserve"> under 1</w:t>
            </w:r>
          </w:p>
        </w:tc>
        <w:tc>
          <w:tcPr>
            <w:tcW w:w="4176" w:type="dxa"/>
          </w:tcPr>
          <w:p w14:paraId="1CD6F927" w14:textId="5EF6FDDD" w:rsidR="00D67EEE" w:rsidRPr="00D67EEE" w:rsidRDefault="00D67EEE" w:rsidP="00D67EEE">
            <w:pPr>
              <w:pStyle w:val="ListParagraph"/>
              <w:ind w:left="0"/>
              <w:rPr>
                <w:rFonts w:cs="Calibri"/>
                <w:sz w:val="24"/>
                <w:szCs w:val="24"/>
              </w:rPr>
            </w:pPr>
            <w:r w:rsidRPr="00D67EEE">
              <w:rPr>
                <w:rFonts w:cs="Calibri"/>
                <w:sz w:val="24"/>
                <w:szCs w:val="24"/>
              </w:rPr>
              <w:t>It is predicted that there will be very little change to the service user experience. However, some may require travelling further if the service is no longer located in Musselburgh (although there will be other</w:t>
            </w:r>
            <w:r>
              <w:rPr>
                <w:rFonts w:cs="Calibri"/>
                <w:sz w:val="24"/>
                <w:szCs w:val="24"/>
              </w:rPr>
              <w:t>s</w:t>
            </w:r>
            <w:r w:rsidRPr="00D67EEE">
              <w:rPr>
                <w:rFonts w:cs="Calibri"/>
                <w:sz w:val="24"/>
                <w:szCs w:val="24"/>
              </w:rPr>
              <w:t xml:space="preserve"> who will travel less to the new service delivery locations).</w:t>
            </w:r>
          </w:p>
          <w:p w14:paraId="615053E4" w14:textId="04431706" w:rsidR="002D24D8" w:rsidRPr="00E52557" w:rsidRDefault="002D24D8" w:rsidP="004300C6">
            <w:pPr>
              <w:pStyle w:val="ListParagraph"/>
              <w:ind w:left="0"/>
              <w:rPr>
                <w:rFonts w:cs="Calibri"/>
                <w:sz w:val="24"/>
                <w:szCs w:val="24"/>
              </w:rPr>
            </w:pPr>
          </w:p>
          <w:p w14:paraId="61AF3987" w14:textId="77777777" w:rsidR="008E593F" w:rsidRPr="00E52557" w:rsidRDefault="008E593F" w:rsidP="001D4C04">
            <w:pPr>
              <w:pStyle w:val="ListParagraph"/>
              <w:rPr>
                <w:rFonts w:cs="Calibri"/>
                <w:sz w:val="24"/>
                <w:szCs w:val="24"/>
              </w:rPr>
            </w:pPr>
          </w:p>
        </w:tc>
      </w:tr>
      <w:tr w:rsidR="002D24D8" w:rsidRPr="00E52557" w14:paraId="20D62508" w14:textId="77777777" w:rsidTr="004300C6">
        <w:tc>
          <w:tcPr>
            <w:tcW w:w="5100" w:type="dxa"/>
          </w:tcPr>
          <w:p w14:paraId="78129AE8" w14:textId="77777777" w:rsidR="002D24D8" w:rsidRPr="00E52557" w:rsidRDefault="002D24D8" w:rsidP="004300C6">
            <w:pPr>
              <w:pStyle w:val="ListParagraph"/>
              <w:ind w:left="0"/>
              <w:rPr>
                <w:rFonts w:cs="Calibri"/>
                <w:b/>
                <w:sz w:val="24"/>
                <w:szCs w:val="24"/>
              </w:rPr>
            </w:pPr>
            <w:r w:rsidRPr="00E52557">
              <w:rPr>
                <w:rFonts w:cs="Calibri"/>
                <w:b/>
                <w:sz w:val="24"/>
                <w:szCs w:val="24"/>
              </w:rPr>
              <w:t>Geographical communities</w:t>
            </w:r>
          </w:p>
          <w:p w14:paraId="7CCDA373" w14:textId="77777777" w:rsidR="002D24D8" w:rsidRPr="00E52557" w:rsidRDefault="002D24D8" w:rsidP="00E52557">
            <w:pPr>
              <w:pStyle w:val="ListParagraph"/>
              <w:numPr>
                <w:ilvl w:val="0"/>
                <w:numId w:val="3"/>
              </w:numPr>
              <w:rPr>
                <w:rFonts w:cs="Calibri"/>
                <w:sz w:val="24"/>
                <w:szCs w:val="24"/>
              </w:rPr>
            </w:pPr>
            <w:r w:rsidRPr="00E52557">
              <w:rPr>
                <w:rFonts w:cs="Calibri"/>
                <w:sz w:val="24"/>
                <w:szCs w:val="24"/>
              </w:rPr>
              <w:t>Rural/ semi rural communities</w:t>
            </w:r>
          </w:p>
          <w:p w14:paraId="780465A4" w14:textId="77777777" w:rsidR="002D24D8" w:rsidRPr="00E52557" w:rsidRDefault="002D24D8" w:rsidP="00E52557">
            <w:pPr>
              <w:pStyle w:val="ListParagraph"/>
              <w:numPr>
                <w:ilvl w:val="0"/>
                <w:numId w:val="3"/>
              </w:numPr>
              <w:rPr>
                <w:rFonts w:cs="Calibri"/>
                <w:b/>
                <w:sz w:val="24"/>
                <w:szCs w:val="24"/>
              </w:rPr>
            </w:pPr>
            <w:r w:rsidRPr="00E52557">
              <w:rPr>
                <w:rFonts w:cs="Calibri"/>
                <w:sz w:val="24"/>
                <w:szCs w:val="24"/>
              </w:rPr>
              <w:t xml:space="preserve">Urban Communities </w:t>
            </w:r>
          </w:p>
          <w:p w14:paraId="5BBC2FF3" w14:textId="77777777" w:rsidR="002D24D8" w:rsidRPr="00E52557" w:rsidRDefault="002D24D8" w:rsidP="00E52557">
            <w:pPr>
              <w:pStyle w:val="ListParagraph"/>
              <w:numPr>
                <w:ilvl w:val="0"/>
                <w:numId w:val="3"/>
              </w:numPr>
              <w:rPr>
                <w:rFonts w:cs="Calibri"/>
                <w:b/>
                <w:sz w:val="24"/>
                <w:szCs w:val="24"/>
              </w:rPr>
            </w:pPr>
            <w:r w:rsidRPr="00E52557">
              <w:rPr>
                <w:rFonts w:cs="Calibri"/>
                <w:sz w:val="24"/>
                <w:szCs w:val="24"/>
              </w:rPr>
              <w:t xml:space="preserve">Coastal communities </w:t>
            </w:r>
          </w:p>
          <w:p w14:paraId="5D88625B" w14:textId="77777777" w:rsidR="006768BF" w:rsidRPr="00E52557" w:rsidRDefault="006768BF" w:rsidP="00E52557">
            <w:pPr>
              <w:pStyle w:val="ListParagraph"/>
              <w:numPr>
                <w:ilvl w:val="0"/>
                <w:numId w:val="3"/>
              </w:numPr>
              <w:rPr>
                <w:rFonts w:cs="Calibri"/>
                <w:b/>
                <w:sz w:val="24"/>
                <w:szCs w:val="24"/>
              </w:rPr>
            </w:pPr>
            <w:r w:rsidRPr="00E52557">
              <w:rPr>
                <w:rFonts w:cs="Calibri"/>
                <w:sz w:val="24"/>
                <w:szCs w:val="24"/>
              </w:rPr>
              <w:t>Those living in the most deprived communities (bottom 20% SIMD areas)</w:t>
            </w:r>
          </w:p>
        </w:tc>
        <w:tc>
          <w:tcPr>
            <w:tcW w:w="4176" w:type="dxa"/>
          </w:tcPr>
          <w:p w14:paraId="00280EEE" w14:textId="77777777" w:rsidR="00D67EEE" w:rsidRPr="00D67EEE" w:rsidRDefault="00D67EEE" w:rsidP="00D67EEE">
            <w:pPr>
              <w:pStyle w:val="ListParagraph"/>
              <w:ind w:left="0"/>
              <w:rPr>
                <w:rFonts w:cs="Calibri"/>
                <w:sz w:val="24"/>
                <w:szCs w:val="24"/>
              </w:rPr>
            </w:pPr>
            <w:r w:rsidRPr="00D67EEE">
              <w:rPr>
                <w:rFonts w:cs="Calibri"/>
                <w:sz w:val="24"/>
                <w:szCs w:val="24"/>
              </w:rPr>
              <w:t>It is predicted that there will be very little change to the service user experience. However, some may require travelling further if the service is no longer located in Musselburgh (although there will be other</w:t>
            </w:r>
            <w:r>
              <w:rPr>
                <w:rFonts w:cs="Calibri"/>
                <w:sz w:val="24"/>
                <w:szCs w:val="24"/>
              </w:rPr>
              <w:t>s</w:t>
            </w:r>
            <w:r w:rsidRPr="00D67EEE">
              <w:rPr>
                <w:rFonts w:cs="Calibri"/>
                <w:sz w:val="24"/>
                <w:szCs w:val="24"/>
              </w:rPr>
              <w:t xml:space="preserve"> who will travel less to the new service delivery locations).</w:t>
            </w:r>
          </w:p>
          <w:p w14:paraId="5432182C" w14:textId="302B1742" w:rsidR="00680067" w:rsidRPr="00E52557" w:rsidRDefault="00680067" w:rsidP="001D4C04">
            <w:pPr>
              <w:pStyle w:val="ListParagraph"/>
              <w:ind w:left="0"/>
              <w:rPr>
                <w:rFonts w:cs="Calibri"/>
                <w:sz w:val="24"/>
                <w:szCs w:val="24"/>
              </w:rPr>
            </w:pPr>
          </w:p>
        </w:tc>
      </w:tr>
      <w:tr w:rsidR="006768BF" w:rsidRPr="00E52557" w14:paraId="12FE7DB7" w14:textId="77777777" w:rsidTr="004300C6">
        <w:tc>
          <w:tcPr>
            <w:tcW w:w="5100" w:type="dxa"/>
          </w:tcPr>
          <w:p w14:paraId="52575D9A" w14:textId="77777777" w:rsidR="006768BF" w:rsidRPr="00E52557" w:rsidRDefault="0098400F" w:rsidP="004300C6">
            <w:pPr>
              <w:pStyle w:val="ListParagraph"/>
              <w:ind w:left="0"/>
              <w:rPr>
                <w:rFonts w:cs="Calibri"/>
                <w:b/>
                <w:sz w:val="24"/>
                <w:szCs w:val="24"/>
              </w:rPr>
            </w:pPr>
            <w:r w:rsidRPr="00E52557">
              <w:rPr>
                <w:rFonts w:cs="Calibri"/>
                <w:b/>
                <w:sz w:val="24"/>
                <w:szCs w:val="24"/>
              </w:rPr>
              <w:t>Communication Needs:</w:t>
            </w:r>
          </w:p>
          <w:p w14:paraId="7CAEB189"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 xml:space="preserve">Gaelic Language Speakers </w:t>
            </w:r>
          </w:p>
          <w:p w14:paraId="54DDD7BE"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BSL users</w:t>
            </w:r>
          </w:p>
          <w:p w14:paraId="5DAA8158"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English as a Second Language</w:t>
            </w:r>
          </w:p>
          <w:p w14:paraId="7130E754"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 xml:space="preserve">Other e.g. DeafBlind, Plain English, Large Print </w:t>
            </w:r>
          </w:p>
        </w:tc>
        <w:tc>
          <w:tcPr>
            <w:tcW w:w="4176" w:type="dxa"/>
          </w:tcPr>
          <w:p w14:paraId="7C2783F6" w14:textId="37055733" w:rsidR="006768BF" w:rsidRPr="00E52557" w:rsidRDefault="00D67EEE" w:rsidP="004300C6">
            <w:pPr>
              <w:pStyle w:val="ListParagraph"/>
              <w:ind w:left="0"/>
              <w:rPr>
                <w:rFonts w:cs="Calibri"/>
                <w:sz w:val="24"/>
                <w:szCs w:val="24"/>
              </w:rPr>
            </w:pPr>
            <w:r w:rsidRPr="00D67EEE">
              <w:rPr>
                <w:rFonts w:cs="Calibri"/>
                <w:sz w:val="24"/>
                <w:szCs w:val="24"/>
              </w:rPr>
              <w:t>The same level of access to those with additional communication needs will be available in any location where services are provided.</w:t>
            </w:r>
          </w:p>
        </w:tc>
      </w:tr>
    </w:tbl>
    <w:p w14:paraId="48298702" w14:textId="77777777" w:rsidR="002D24D8" w:rsidRPr="00E52557" w:rsidRDefault="002D24D8" w:rsidP="002D24D8">
      <w:pPr>
        <w:pStyle w:val="ListParagraph"/>
        <w:rPr>
          <w:rFonts w:cs="Calibri"/>
          <w:b/>
          <w:sz w:val="24"/>
          <w:szCs w:val="24"/>
        </w:rPr>
      </w:pPr>
    </w:p>
    <w:p w14:paraId="7C2D3409" w14:textId="77777777" w:rsidR="002D24D8" w:rsidRPr="00E52557" w:rsidRDefault="002D24D8" w:rsidP="002D24D8">
      <w:pPr>
        <w:pStyle w:val="ListParagraph"/>
        <w:rPr>
          <w:rFonts w:cs="Calibri"/>
          <w:b/>
          <w:sz w:val="24"/>
          <w:szCs w:val="24"/>
        </w:rPr>
      </w:pPr>
    </w:p>
    <w:p w14:paraId="6D323514" w14:textId="2BD8646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 xml:space="preserve">Are there any other factors which will affect the way this </w:t>
      </w:r>
      <w:r w:rsidR="00C00694">
        <w:rPr>
          <w:rFonts w:cs="Calibri"/>
          <w:b/>
          <w:sz w:val="24"/>
          <w:szCs w:val="24"/>
        </w:rPr>
        <w:t>PROPOSAL</w:t>
      </w:r>
      <w:r w:rsidRPr="00E52557">
        <w:rPr>
          <w:rFonts w:cs="Calibri"/>
          <w:b/>
          <w:sz w:val="24"/>
          <w:szCs w:val="24"/>
        </w:rPr>
        <w:t xml:space="preserve"> impacts on the community or staff groups?</w:t>
      </w:r>
      <w:r w:rsidR="00954EF3" w:rsidRPr="00E52557">
        <w:rPr>
          <w:rFonts w:cs="Calibri"/>
          <w:b/>
          <w:sz w:val="24"/>
          <w:szCs w:val="24"/>
        </w:rPr>
        <w:t xml:space="preserve"> </w:t>
      </w:r>
    </w:p>
    <w:p w14:paraId="3A2B2B30" w14:textId="77777777" w:rsidR="002D24D8" w:rsidRPr="00E52557" w:rsidRDefault="002D24D8" w:rsidP="002D24D8">
      <w:pPr>
        <w:pStyle w:val="ListParagraph"/>
        <w:ind w:left="0"/>
        <w:rPr>
          <w:rFonts w:cs="Calibri"/>
          <w:b/>
          <w:sz w:val="24"/>
          <w:szCs w:val="24"/>
        </w:rPr>
      </w:pPr>
    </w:p>
    <w:p w14:paraId="2524B212" w14:textId="3F2B2C92" w:rsidR="002D24D8" w:rsidRPr="00E52557" w:rsidRDefault="00C00694" w:rsidP="002D24D8">
      <w:pPr>
        <w:pStyle w:val="ListParagraph"/>
        <w:ind w:left="0"/>
        <w:rPr>
          <w:rFonts w:cs="Calibri"/>
          <w:sz w:val="24"/>
          <w:szCs w:val="24"/>
        </w:rPr>
      </w:pPr>
      <w:r>
        <w:rPr>
          <w:rFonts w:cs="Calibri"/>
          <w:sz w:val="24"/>
          <w:szCs w:val="24"/>
        </w:rPr>
        <w:t>No</w:t>
      </w:r>
    </w:p>
    <w:p w14:paraId="5A26EB01" w14:textId="77777777" w:rsidR="002D24D8" w:rsidRPr="00E52557" w:rsidRDefault="002D24D8" w:rsidP="002D24D8">
      <w:pPr>
        <w:pStyle w:val="ListParagraph"/>
        <w:ind w:left="0"/>
        <w:rPr>
          <w:rFonts w:cs="Calibri"/>
          <w:b/>
          <w:sz w:val="24"/>
          <w:szCs w:val="24"/>
        </w:rPr>
      </w:pPr>
    </w:p>
    <w:p w14:paraId="22126965" w14:textId="7CED85D2" w:rsidR="002D24D8" w:rsidRPr="00E52557" w:rsidRDefault="002D24D8" w:rsidP="00E52557">
      <w:pPr>
        <w:pStyle w:val="ListParagraph"/>
        <w:numPr>
          <w:ilvl w:val="1"/>
          <w:numId w:val="9"/>
        </w:numPr>
        <w:rPr>
          <w:rFonts w:cs="Calibri"/>
          <w:b/>
          <w:sz w:val="24"/>
          <w:szCs w:val="24"/>
        </w:rPr>
      </w:pPr>
      <w:r w:rsidRPr="00E52557">
        <w:rPr>
          <w:rFonts w:cs="Calibri"/>
          <w:b/>
          <w:sz w:val="24"/>
          <w:szCs w:val="24"/>
        </w:rPr>
        <w:lastRenderedPageBreak/>
        <w:t xml:space="preserve">Is any part of this </w:t>
      </w:r>
      <w:r w:rsidR="00C00694">
        <w:rPr>
          <w:rFonts w:cs="Calibri"/>
          <w:b/>
          <w:sz w:val="24"/>
          <w:szCs w:val="24"/>
        </w:rPr>
        <w:t>proposal</w:t>
      </w:r>
      <w:r w:rsidRPr="00E52557">
        <w:rPr>
          <w:rFonts w:cs="Calibri"/>
          <w:b/>
          <w:sz w:val="24"/>
          <w:szCs w:val="24"/>
        </w:rPr>
        <w:t>/ service to be carried out wholly or partly by contractors?</w:t>
      </w:r>
    </w:p>
    <w:p w14:paraId="47BEF1D5" w14:textId="58EDCA90" w:rsidR="00AD29C0" w:rsidRPr="00EF075D" w:rsidRDefault="00EF075D" w:rsidP="00EF075D">
      <w:pPr>
        <w:rPr>
          <w:rFonts w:cs="Calibri"/>
          <w:sz w:val="24"/>
          <w:szCs w:val="24"/>
        </w:rPr>
      </w:pPr>
      <w:r>
        <w:rPr>
          <w:rFonts w:cs="Calibri"/>
          <w:sz w:val="24"/>
          <w:szCs w:val="24"/>
        </w:rPr>
        <w:t>No</w:t>
      </w:r>
    </w:p>
    <w:p w14:paraId="45F3D36C" w14:textId="0E62F726" w:rsidR="00A67C8C" w:rsidRPr="00E52557" w:rsidRDefault="002D24D8" w:rsidP="00E52557">
      <w:pPr>
        <w:pStyle w:val="ListParagraph"/>
        <w:numPr>
          <w:ilvl w:val="1"/>
          <w:numId w:val="9"/>
        </w:numPr>
        <w:rPr>
          <w:rFonts w:cs="Calibri"/>
          <w:b/>
          <w:sz w:val="24"/>
          <w:szCs w:val="24"/>
        </w:rPr>
      </w:pPr>
      <w:r w:rsidRPr="00E52557">
        <w:rPr>
          <w:rFonts w:cs="Calibri"/>
          <w:b/>
          <w:sz w:val="24"/>
          <w:szCs w:val="24"/>
        </w:rPr>
        <w:t>Have you considered how you will communicat</w:t>
      </w:r>
      <w:r w:rsidR="00F36C85" w:rsidRPr="00E52557">
        <w:rPr>
          <w:rFonts w:cs="Calibri"/>
          <w:b/>
          <w:sz w:val="24"/>
          <w:szCs w:val="24"/>
        </w:rPr>
        <w:t xml:space="preserve">e information about this </w:t>
      </w:r>
      <w:r w:rsidR="00C00694">
        <w:rPr>
          <w:rFonts w:cs="Calibri"/>
          <w:b/>
          <w:sz w:val="24"/>
          <w:szCs w:val="24"/>
        </w:rPr>
        <w:t>PROPOSAL</w:t>
      </w:r>
      <w:r w:rsidRPr="00E52557">
        <w:rPr>
          <w:rFonts w:cs="Calibri"/>
          <w:b/>
          <w:sz w:val="24"/>
          <w:szCs w:val="24"/>
        </w:rPr>
        <w:t xml:space="preserve"> to those affected e.g. to those with hearing loss, speech impairment or English as a second language?</w:t>
      </w:r>
    </w:p>
    <w:p w14:paraId="3602C055" w14:textId="77777777" w:rsidR="002D24D8" w:rsidRPr="00E52557" w:rsidRDefault="002D24D8" w:rsidP="00A67C8C">
      <w:pPr>
        <w:pStyle w:val="ListParagraph"/>
        <w:ind w:left="360"/>
        <w:rPr>
          <w:rFonts w:cs="Calibri"/>
          <w:sz w:val="24"/>
          <w:szCs w:val="24"/>
        </w:rPr>
      </w:pPr>
      <w:r w:rsidRPr="00E52557">
        <w:rPr>
          <w:rFonts w:cs="Calibri"/>
          <w:sz w:val="24"/>
          <w:szCs w:val="24"/>
        </w:rPr>
        <w:t xml:space="preserve"> </w:t>
      </w:r>
    </w:p>
    <w:p w14:paraId="22995E83" w14:textId="3B3C868E" w:rsidR="009D25A0" w:rsidRPr="00EF075D" w:rsidRDefault="00EF075D" w:rsidP="002D24D8">
      <w:pPr>
        <w:pStyle w:val="ListParagraph"/>
        <w:ind w:left="0"/>
        <w:rPr>
          <w:rFonts w:cs="Calibri"/>
          <w:bCs/>
          <w:sz w:val="24"/>
          <w:szCs w:val="24"/>
        </w:rPr>
      </w:pPr>
      <w:r w:rsidRPr="00EF075D">
        <w:rPr>
          <w:rFonts w:cs="Calibri"/>
          <w:bCs/>
          <w:sz w:val="24"/>
          <w:szCs w:val="24"/>
        </w:rPr>
        <w:t xml:space="preserve">A </w:t>
      </w:r>
      <w:r w:rsidR="00FB2518">
        <w:rPr>
          <w:rFonts w:cs="Calibri"/>
          <w:bCs/>
          <w:sz w:val="24"/>
          <w:szCs w:val="24"/>
        </w:rPr>
        <w:t>C</w:t>
      </w:r>
      <w:r w:rsidRPr="00EF075D">
        <w:rPr>
          <w:rFonts w:cs="Calibri"/>
          <w:bCs/>
          <w:sz w:val="24"/>
          <w:szCs w:val="24"/>
        </w:rPr>
        <w:t>ommunication Plan will be developed.</w:t>
      </w:r>
    </w:p>
    <w:p w14:paraId="4D227FF9" w14:textId="77777777" w:rsidR="000435E6" w:rsidRPr="00E52557" w:rsidRDefault="000435E6" w:rsidP="002D24D8">
      <w:pPr>
        <w:pStyle w:val="ListParagraph"/>
        <w:ind w:left="0"/>
        <w:rPr>
          <w:rFonts w:cs="Calibri"/>
          <w:b/>
          <w:sz w:val="24"/>
          <w:szCs w:val="24"/>
        </w:rPr>
      </w:pPr>
    </w:p>
    <w:p w14:paraId="3F94425B" w14:textId="7E067ECA" w:rsidR="002D24D8" w:rsidRPr="00E52557" w:rsidRDefault="002D24D8" w:rsidP="00E52557">
      <w:pPr>
        <w:pStyle w:val="ListParagraph"/>
        <w:numPr>
          <w:ilvl w:val="1"/>
          <w:numId w:val="9"/>
        </w:numPr>
        <w:rPr>
          <w:rFonts w:cs="Calibri"/>
          <w:b/>
          <w:sz w:val="24"/>
          <w:szCs w:val="24"/>
        </w:rPr>
      </w:pPr>
      <w:r w:rsidRPr="00E52557">
        <w:rPr>
          <w:rFonts w:cs="Calibri"/>
          <w:b/>
          <w:sz w:val="24"/>
          <w:szCs w:val="24"/>
        </w:rPr>
        <w:t xml:space="preserve">Please consider how your </w:t>
      </w:r>
      <w:r w:rsidR="00C00694">
        <w:rPr>
          <w:rFonts w:cs="Calibri"/>
          <w:b/>
          <w:sz w:val="24"/>
          <w:szCs w:val="24"/>
        </w:rPr>
        <w:t>PROPOSAL</w:t>
      </w:r>
      <w:r w:rsidRPr="00E52557">
        <w:rPr>
          <w:rFonts w:cs="Calibri"/>
          <w:b/>
          <w:sz w:val="24"/>
          <w:szCs w:val="24"/>
        </w:rPr>
        <w:t xml:space="preserve"> will impact on each 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24D8" w:rsidRPr="00E52557" w14:paraId="1675564E" w14:textId="77777777" w:rsidTr="005E6B4A">
        <w:trPr>
          <w:trHeight w:val="421"/>
        </w:trPr>
        <w:tc>
          <w:tcPr>
            <w:tcW w:w="9242" w:type="dxa"/>
            <w:shd w:val="clear" w:color="auto" w:fill="D9D9D9"/>
            <w:vAlign w:val="center"/>
          </w:tcPr>
          <w:p w14:paraId="35C2812A" w14:textId="77777777" w:rsidR="002D24D8" w:rsidRPr="00E52557" w:rsidRDefault="00CE1D01" w:rsidP="004300C6">
            <w:pPr>
              <w:rPr>
                <w:rFonts w:cs="Calibri"/>
                <w:b/>
              </w:rPr>
            </w:pPr>
            <w:r w:rsidRPr="00E52557">
              <w:rPr>
                <w:rFonts w:cs="Calibri"/>
                <w:b/>
              </w:rPr>
              <w:t>Equality and Human rights</w:t>
            </w:r>
          </w:p>
          <w:p w14:paraId="01E1F583" w14:textId="77777777" w:rsidR="00842BF1" w:rsidRPr="00E52557" w:rsidRDefault="00842BF1" w:rsidP="00E52557">
            <w:pPr>
              <w:numPr>
                <w:ilvl w:val="0"/>
                <w:numId w:val="6"/>
              </w:numPr>
              <w:rPr>
                <w:rFonts w:cs="Calibri"/>
                <w:b/>
              </w:rPr>
            </w:pPr>
            <w:r w:rsidRPr="00E52557">
              <w:rPr>
                <w:rFonts w:cs="Calibri"/>
              </w:rPr>
              <w:t xml:space="preserve">Promotes / advances equality of opportunity e.g. improves access to and quality of </w:t>
            </w:r>
            <w:proofErr w:type="gramStart"/>
            <w:r w:rsidRPr="00E52557">
              <w:rPr>
                <w:rFonts w:cs="Calibri"/>
              </w:rPr>
              <w:t>services</w:t>
            </w:r>
            <w:proofErr w:type="gramEnd"/>
          </w:p>
          <w:p w14:paraId="5494607B" w14:textId="77777777" w:rsidR="00842BF1" w:rsidRPr="00E52557" w:rsidRDefault="00842BF1" w:rsidP="00E52557">
            <w:pPr>
              <w:numPr>
                <w:ilvl w:val="0"/>
                <w:numId w:val="6"/>
              </w:numPr>
              <w:rPr>
                <w:rFonts w:cs="Calibri"/>
                <w:b/>
              </w:rPr>
            </w:pPr>
            <w:r w:rsidRPr="00E52557">
              <w:rPr>
                <w:rFonts w:cs="Calibri"/>
              </w:rPr>
              <w:t xml:space="preserve">Promotes good relations within and between people with protected characteristics and tackles </w:t>
            </w:r>
            <w:proofErr w:type="gramStart"/>
            <w:r w:rsidRPr="00E52557">
              <w:rPr>
                <w:rFonts w:cs="Calibri"/>
              </w:rPr>
              <w:t>harassment</w:t>
            </w:r>
            <w:proofErr w:type="gramEnd"/>
          </w:p>
          <w:p w14:paraId="5B4629DF" w14:textId="77777777" w:rsidR="00842BF1" w:rsidRPr="00E52557" w:rsidRDefault="00842BF1" w:rsidP="00E52557">
            <w:pPr>
              <w:numPr>
                <w:ilvl w:val="0"/>
                <w:numId w:val="6"/>
              </w:numPr>
              <w:rPr>
                <w:rFonts w:cs="Calibri"/>
                <w:b/>
              </w:rPr>
            </w:pPr>
            <w:r w:rsidRPr="00E52557">
              <w:rPr>
                <w:rFonts w:cs="Calibri"/>
              </w:rPr>
              <w:t>Promotes participation, is inclusive and gives people control over decisions which affect them</w:t>
            </w:r>
          </w:p>
          <w:p w14:paraId="2DC14307" w14:textId="77777777" w:rsidR="00842BF1" w:rsidRPr="00E52557" w:rsidRDefault="00842BF1" w:rsidP="00E52557">
            <w:pPr>
              <w:numPr>
                <w:ilvl w:val="0"/>
                <w:numId w:val="6"/>
              </w:numPr>
              <w:rPr>
                <w:rFonts w:cs="Calibri"/>
                <w:b/>
              </w:rPr>
            </w:pPr>
            <w:r w:rsidRPr="00E52557">
              <w:rPr>
                <w:rFonts w:cs="Calibri"/>
              </w:rPr>
              <w:t>Preserves dignity and self-respect of individuals (does not lead to degrading treatment</w:t>
            </w:r>
            <w:r w:rsidR="0098400F" w:rsidRPr="00E52557">
              <w:rPr>
                <w:rFonts w:cs="Calibri"/>
              </w:rPr>
              <w:t xml:space="preserve"> or stigma</w:t>
            </w:r>
            <w:r w:rsidRPr="00E52557">
              <w:rPr>
                <w:rFonts w:cs="Calibri"/>
              </w:rPr>
              <w:t>)</w:t>
            </w:r>
          </w:p>
          <w:p w14:paraId="6A353669" w14:textId="77777777" w:rsidR="00842BF1" w:rsidRPr="00E52557" w:rsidRDefault="00AA5380" w:rsidP="00E52557">
            <w:pPr>
              <w:numPr>
                <w:ilvl w:val="0"/>
                <w:numId w:val="6"/>
              </w:numPr>
              <w:rPr>
                <w:rFonts w:cs="Calibri"/>
                <w:b/>
              </w:rPr>
            </w:pPr>
            <w:r w:rsidRPr="00E52557">
              <w:rPr>
                <w:rFonts w:cs="Calibri"/>
              </w:rPr>
              <w:t>Builds</w:t>
            </w:r>
            <w:r w:rsidR="00842BF1" w:rsidRPr="00E52557">
              <w:rPr>
                <w:rFonts w:cs="Calibri"/>
              </w:rPr>
              <w:t xml:space="preserve"> support networks, resilience</w:t>
            </w:r>
            <w:r w:rsidRPr="00E52557">
              <w:rPr>
                <w:rFonts w:cs="Calibri"/>
              </w:rPr>
              <w:t xml:space="preserve">, </w:t>
            </w:r>
            <w:r w:rsidR="00842BF1" w:rsidRPr="00E52557">
              <w:rPr>
                <w:rFonts w:cs="Calibri"/>
              </w:rPr>
              <w:t xml:space="preserve"> community capacity</w:t>
            </w:r>
          </w:p>
        </w:tc>
      </w:tr>
      <w:tr w:rsidR="009D17FB" w:rsidRPr="00E52557" w14:paraId="124B9832" w14:textId="77777777" w:rsidTr="003D6C30">
        <w:trPr>
          <w:trHeight w:val="451"/>
        </w:trPr>
        <w:tc>
          <w:tcPr>
            <w:tcW w:w="9242" w:type="dxa"/>
            <w:vAlign w:val="center"/>
          </w:tcPr>
          <w:p w14:paraId="2E7CA0FD" w14:textId="77777777" w:rsidR="009D17FB" w:rsidRPr="00E52557" w:rsidRDefault="0098400F" w:rsidP="004300C6">
            <w:pPr>
              <w:rPr>
                <w:rFonts w:cs="Calibri"/>
              </w:rPr>
            </w:pPr>
            <w:r w:rsidRPr="00E52557">
              <w:rPr>
                <w:rFonts w:cs="Calibri"/>
              </w:rPr>
              <w:t>Comments:</w:t>
            </w:r>
          </w:p>
          <w:p w14:paraId="2D45CE5F" w14:textId="2D7295DA" w:rsidR="00EF075D" w:rsidRDefault="00EF075D" w:rsidP="00EF075D">
            <w:pPr>
              <w:rPr>
                <w:rFonts w:cs="Calibri"/>
              </w:rPr>
            </w:pPr>
            <w:r w:rsidRPr="00EF075D">
              <w:rPr>
                <w:rFonts w:cs="Calibri"/>
                <w:u w:val="single"/>
              </w:rPr>
              <w:t>Promotes / advances equality of opportunity e.g. improves access to and quality of services</w:t>
            </w:r>
            <w:r>
              <w:rPr>
                <w:rFonts w:cs="Calibri"/>
              </w:rPr>
              <w:t>.</w:t>
            </w:r>
          </w:p>
          <w:p w14:paraId="2DCEFEA2" w14:textId="4AC160A0" w:rsidR="00EF075D" w:rsidRPr="00E52557" w:rsidRDefault="00F2744E" w:rsidP="00EF075D">
            <w:pPr>
              <w:rPr>
                <w:rFonts w:cs="Calibri"/>
                <w:b/>
              </w:rPr>
            </w:pPr>
            <w:r>
              <w:rPr>
                <w:rFonts w:cs="Calibri"/>
              </w:rPr>
              <w:t>The proposal maintains the range of services currently delivered from The Brunton Hall.</w:t>
            </w:r>
          </w:p>
          <w:p w14:paraId="6A0ADDAA" w14:textId="18159400" w:rsidR="00EF075D" w:rsidRPr="00EF075D" w:rsidRDefault="00EF075D" w:rsidP="00EF075D">
            <w:pPr>
              <w:rPr>
                <w:rFonts w:cs="Calibri"/>
                <w:u w:val="single"/>
              </w:rPr>
            </w:pPr>
            <w:r w:rsidRPr="00EF075D">
              <w:rPr>
                <w:rFonts w:cs="Calibri"/>
                <w:u w:val="single"/>
              </w:rPr>
              <w:t>Promotes good relations within and between people with protected characteristics and tackles harassment</w:t>
            </w:r>
            <w:r>
              <w:rPr>
                <w:rFonts w:cs="Calibri"/>
                <w:u w:val="single"/>
              </w:rPr>
              <w:t>.</w:t>
            </w:r>
          </w:p>
          <w:p w14:paraId="3F559A45" w14:textId="3705AAE4" w:rsidR="00EF075D" w:rsidRPr="00E52557" w:rsidRDefault="00A236D3" w:rsidP="00EF075D">
            <w:pPr>
              <w:rPr>
                <w:rFonts w:cs="Calibri"/>
                <w:b/>
              </w:rPr>
            </w:pPr>
            <w:r>
              <w:rPr>
                <w:rFonts w:cs="Calibri"/>
              </w:rPr>
              <w:t>No impact identified.</w:t>
            </w:r>
          </w:p>
          <w:p w14:paraId="3DE6A3B7" w14:textId="0EDB95C0" w:rsidR="00EF075D" w:rsidRPr="00EF075D" w:rsidRDefault="00EF075D" w:rsidP="00EF075D">
            <w:pPr>
              <w:rPr>
                <w:rFonts w:cs="Calibri"/>
                <w:u w:val="single"/>
              </w:rPr>
            </w:pPr>
            <w:r w:rsidRPr="00EF075D">
              <w:rPr>
                <w:rFonts w:cs="Calibri"/>
                <w:u w:val="single"/>
              </w:rPr>
              <w:t>Promotes participation, is inclusive and gives people control over decisions which affect them.</w:t>
            </w:r>
          </w:p>
          <w:p w14:paraId="2D2EF734" w14:textId="77E80DC8" w:rsidR="00EF075D" w:rsidRPr="00E52557" w:rsidRDefault="00F2744E" w:rsidP="00EF075D">
            <w:pPr>
              <w:rPr>
                <w:rFonts w:cs="Calibri"/>
                <w:b/>
              </w:rPr>
            </w:pPr>
            <w:r>
              <w:rPr>
                <w:rFonts w:cs="Calibri"/>
              </w:rPr>
              <w:t>No impact identified.</w:t>
            </w:r>
          </w:p>
          <w:p w14:paraId="54237EF8" w14:textId="190CA0BF" w:rsidR="00EF075D" w:rsidRPr="00F14DA5" w:rsidRDefault="00EF075D" w:rsidP="00EF075D">
            <w:pPr>
              <w:rPr>
                <w:rFonts w:cs="Calibri"/>
                <w:u w:val="single"/>
              </w:rPr>
            </w:pPr>
            <w:r w:rsidRPr="00F14DA5">
              <w:rPr>
                <w:rFonts w:cs="Calibri"/>
                <w:u w:val="single"/>
              </w:rPr>
              <w:t>Preserves dignity and self-respect of individuals (does not lead to degrading treatment or stigma).</w:t>
            </w:r>
          </w:p>
          <w:p w14:paraId="156D2DA9" w14:textId="55399D68" w:rsidR="00EF075D" w:rsidRPr="00E52557" w:rsidRDefault="00F14DA5" w:rsidP="00EF075D">
            <w:pPr>
              <w:rPr>
                <w:rFonts w:cs="Calibri"/>
                <w:b/>
              </w:rPr>
            </w:pPr>
            <w:r w:rsidRPr="00F14DA5">
              <w:rPr>
                <w:rFonts w:cs="Calibri"/>
              </w:rPr>
              <w:t>No impact identified – we will ensure that access to services remains at the proposed accommodation for clients with disabilities.</w:t>
            </w:r>
          </w:p>
          <w:p w14:paraId="7E38DBA7" w14:textId="3E713546" w:rsidR="009D17FB" w:rsidRPr="00EF075D" w:rsidRDefault="00EF075D" w:rsidP="00EF075D">
            <w:pPr>
              <w:rPr>
                <w:rFonts w:cs="Calibri"/>
                <w:u w:val="single"/>
              </w:rPr>
            </w:pPr>
            <w:r w:rsidRPr="00EF075D">
              <w:rPr>
                <w:rFonts w:cs="Calibri"/>
                <w:u w:val="single"/>
              </w:rPr>
              <w:t>Builds support networks, resilience, community capacity.</w:t>
            </w:r>
          </w:p>
          <w:p w14:paraId="7B31A8CA" w14:textId="5E9E8C1F" w:rsidR="00EF075D" w:rsidRPr="00E52557" w:rsidRDefault="00F34E0A" w:rsidP="00EF075D">
            <w:pPr>
              <w:rPr>
                <w:rFonts w:cs="Calibri"/>
              </w:rPr>
            </w:pPr>
            <w:r>
              <w:rPr>
                <w:rFonts w:cs="Calibri"/>
              </w:rPr>
              <w:lastRenderedPageBreak/>
              <w:t>No impact identified.</w:t>
            </w:r>
          </w:p>
          <w:p w14:paraId="172F7296" w14:textId="77777777" w:rsidR="009D17FB" w:rsidRPr="00E52557" w:rsidRDefault="009D17FB" w:rsidP="004300C6">
            <w:pPr>
              <w:rPr>
                <w:rFonts w:cs="Calibri"/>
              </w:rPr>
            </w:pPr>
          </w:p>
        </w:tc>
      </w:tr>
      <w:tr w:rsidR="002D24D8" w:rsidRPr="00E52557" w14:paraId="247E2E33" w14:textId="77777777" w:rsidTr="005E6B4A">
        <w:trPr>
          <w:trHeight w:val="421"/>
        </w:trPr>
        <w:tc>
          <w:tcPr>
            <w:tcW w:w="9242" w:type="dxa"/>
            <w:shd w:val="clear" w:color="auto" w:fill="D9D9D9"/>
            <w:vAlign w:val="center"/>
          </w:tcPr>
          <w:p w14:paraId="791A7660" w14:textId="77777777" w:rsidR="00842BF1" w:rsidRPr="00E52557" w:rsidRDefault="0098400F" w:rsidP="005E6B4A">
            <w:pPr>
              <w:shd w:val="clear" w:color="auto" w:fill="D9D9D9"/>
              <w:rPr>
                <w:rFonts w:cs="Calibri"/>
                <w:b/>
              </w:rPr>
            </w:pPr>
            <w:r w:rsidRPr="00E52557">
              <w:rPr>
                <w:rFonts w:cs="Calibri"/>
                <w:b/>
              </w:rPr>
              <w:lastRenderedPageBreak/>
              <w:t>Reduces Poverty</w:t>
            </w:r>
          </w:p>
          <w:p w14:paraId="073C3445" w14:textId="77777777" w:rsidR="00842BF1" w:rsidRPr="00E52557" w:rsidRDefault="00842BF1" w:rsidP="00E52557">
            <w:pPr>
              <w:numPr>
                <w:ilvl w:val="0"/>
                <w:numId w:val="5"/>
              </w:numPr>
              <w:shd w:val="clear" w:color="auto" w:fill="D9D9D9"/>
              <w:rPr>
                <w:rFonts w:cs="Calibri"/>
              </w:rPr>
            </w:pPr>
            <w:r w:rsidRPr="00E52557">
              <w:rPr>
                <w:rFonts w:cs="Calibri"/>
              </w:rPr>
              <w:t>Maximises income and/or reduces income inequality</w:t>
            </w:r>
          </w:p>
          <w:p w14:paraId="2BADE40E" w14:textId="77777777" w:rsidR="00842BF1" w:rsidRPr="00E52557" w:rsidRDefault="00842BF1" w:rsidP="00E52557">
            <w:pPr>
              <w:numPr>
                <w:ilvl w:val="0"/>
                <w:numId w:val="5"/>
              </w:numPr>
              <w:shd w:val="clear" w:color="auto" w:fill="D9D9D9"/>
              <w:rPr>
                <w:rFonts w:cs="Calibri"/>
              </w:rPr>
            </w:pPr>
            <w:r w:rsidRPr="00E52557">
              <w:rPr>
                <w:rFonts w:cs="Calibri"/>
              </w:rPr>
              <w:t>Helps young people into positive destinations</w:t>
            </w:r>
          </w:p>
          <w:p w14:paraId="4912AE46" w14:textId="77777777" w:rsidR="00842BF1" w:rsidRPr="00E52557" w:rsidRDefault="00842BF1" w:rsidP="00E52557">
            <w:pPr>
              <w:numPr>
                <w:ilvl w:val="0"/>
                <w:numId w:val="5"/>
              </w:numPr>
              <w:shd w:val="clear" w:color="auto" w:fill="D9D9D9"/>
              <w:rPr>
                <w:rFonts w:cs="Calibri"/>
              </w:rPr>
            </w:pPr>
            <w:r w:rsidRPr="00E52557">
              <w:rPr>
                <w:rFonts w:cs="Calibri"/>
              </w:rPr>
              <w:t>Aids those returning to and those progressing within the labour market</w:t>
            </w:r>
          </w:p>
          <w:p w14:paraId="6CB48E51" w14:textId="77777777" w:rsidR="00842BF1" w:rsidRPr="00E52557" w:rsidRDefault="00842BF1" w:rsidP="00E52557">
            <w:pPr>
              <w:numPr>
                <w:ilvl w:val="0"/>
                <w:numId w:val="5"/>
              </w:numPr>
              <w:shd w:val="clear" w:color="auto" w:fill="D9D9D9"/>
              <w:rPr>
                <w:rFonts w:cs="Calibri"/>
              </w:rPr>
            </w:pPr>
            <w:r w:rsidRPr="00E52557">
              <w:rPr>
                <w:rFonts w:cs="Calibri"/>
              </w:rPr>
              <w:t>Improves employability skills, including  literacy and numeracy</w:t>
            </w:r>
          </w:p>
          <w:p w14:paraId="65C49FED" w14:textId="77777777" w:rsidR="0098400F" w:rsidRPr="00E52557" w:rsidRDefault="0098400F" w:rsidP="00E52557">
            <w:pPr>
              <w:numPr>
                <w:ilvl w:val="0"/>
                <w:numId w:val="5"/>
              </w:numPr>
              <w:shd w:val="clear" w:color="auto" w:fill="D9D9D9"/>
              <w:rPr>
                <w:rFonts w:cs="Calibri"/>
              </w:rPr>
            </w:pPr>
            <w:r w:rsidRPr="00E52557">
              <w:rPr>
                <w:rFonts w:cs="Calibri"/>
              </w:rPr>
              <w:t>Reduces the costs of taking part in activities and opportunities</w:t>
            </w:r>
          </w:p>
          <w:p w14:paraId="43383385" w14:textId="77777777" w:rsidR="0098400F" w:rsidRPr="00E52557" w:rsidRDefault="0098400F" w:rsidP="00E52557">
            <w:pPr>
              <w:numPr>
                <w:ilvl w:val="0"/>
                <w:numId w:val="5"/>
              </w:numPr>
              <w:shd w:val="clear" w:color="auto" w:fill="D9D9D9"/>
              <w:rPr>
                <w:rFonts w:cs="Calibri"/>
              </w:rPr>
            </w:pPr>
            <w:r w:rsidRPr="00E52557">
              <w:rPr>
                <w:rFonts w:cs="Calibri"/>
              </w:rPr>
              <w:t xml:space="preserve">Reduces the cost of living </w:t>
            </w:r>
          </w:p>
          <w:p w14:paraId="5E1D48C9" w14:textId="77777777" w:rsidR="002D24D8" w:rsidRPr="00E52557" w:rsidRDefault="002D24D8" w:rsidP="004300C6">
            <w:pPr>
              <w:rPr>
                <w:rFonts w:cs="Calibri"/>
                <w:b/>
              </w:rPr>
            </w:pPr>
          </w:p>
        </w:tc>
      </w:tr>
      <w:tr w:rsidR="00842BF1" w:rsidRPr="00E52557" w14:paraId="2D90993A" w14:textId="77777777" w:rsidTr="00DD31C7">
        <w:trPr>
          <w:trHeight w:val="499"/>
        </w:trPr>
        <w:tc>
          <w:tcPr>
            <w:tcW w:w="9242" w:type="dxa"/>
            <w:vAlign w:val="center"/>
          </w:tcPr>
          <w:p w14:paraId="17BF1294" w14:textId="1586B7D1" w:rsidR="00842BF1" w:rsidRPr="00E52557" w:rsidRDefault="00EF075D" w:rsidP="0004423B">
            <w:pPr>
              <w:rPr>
                <w:rFonts w:cs="Calibri"/>
              </w:rPr>
            </w:pPr>
            <w:r w:rsidRPr="00E52557">
              <w:rPr>
                <w:rFonts w:cs="Calibri"/>
              </w:rPr>
              <w:t>Comments:</w:t>
            </w:r>
          </w:p>
          <w:p w14:paraId="437882A0" w14:textId="08DF7142" w:rsidR="00EF075D" w:rsidRPr="00EF075D" w:rsidRDefault="00EF075D" w:rsidP="00EF075D">
            <w:pPr>
              <w:rPr>
                <w:rFonts w:cs="Calibri"/>
                <w:u w:val="single"/>
              </w:rPr>
            </w:pPr>
            <w:r w:rsidRPr="00EF075D">
              <w:rPr>
                <w:rFonts w:cs="Calibri"/>
                <w:u w:val="single"/>
              </w:rPr>
              <w:t>Maximises income and/or reduces income inequality.</w:t>
            </w:r>
          </w:p>
          <w:p w14:paraId="0B1536BF" w14:textId="55B8AED1" w:rsidR="00EF075D" w:rsidRPr="00E52557" w:rsidRDefault="00FB2518" w:rsidP="00EF075D">
            <w:pPr>
              <w:rPr>
                <w:rFonts w:cs="Calibri"/>
              </w:rPr>
            </w:pPr>
            <w:r>
              <w:rPr>
                <w:rFonts w:cs="Calibri"/>
              </w:rPr>
              <w:t>Customer Services will continue to provide advice and support to customers seeking to maximise income/reduce income equality.</w:t>
            </w:r>
          </w:p>
          <w:p w14:paraId="01381D07" w14:textId="7D821AB2" w:rsidR="00EF075D" w:rsidRPr="00EF075D" w:rsidRDefault="00EF075D" w:rsidP="00EF075D">
            <w:pPr>
              <w:rPr>
                <w:rFonts w:cs="Calibri"/>
                <w:u w:val="single"/>
              </w:rPr>
            </w:pPr>
            <w:r w:rsidRPr="00EF075D">
              <w:rPr>
                <w:rFonts w:cs="Calibri"/>
                <w:u w:val="single"/>
              </w:rPr>
              <w:t>Helps young people into positive destinations.</w:t>
            </w:r>
          </w:p>
          <w:p w14:paraId="5BA00F26" w14:textId="4E99F8C4" w:rsidR="00EF075D" w:rsidRPr="00E52557" w:rsidRDefault="00F34E0A" w:rsidP="00EF075D">
            <w:pPr>
              <w:rPr>
                <w:rFonts w:cs="Calibri"/>
              </w:rPr>
            </w:pPr>
            <w:r>
              <w:rPr>
                <w:rFonts w:cs="Calibri"/>
              </w:rPr>
              <w:t>No impact identified.</w:t>
            </w:r>
          </w:p>
          <w:p w14:paraId="60BE5468" w14:textId="42DC4FC4" w:rsidR="00EF075D" w:rsidRPr="00EF075D" w:rsidRDefault="00EF075D" w:rsidP="00EF075D">
            <w:pPr>
              <w:rPr>
                <w:rFonts w:cs="Calibri"/>
                <w:u w:val="single"/>
              </w:rPr>
            </w:pPr>
            <w:r w:rsidRPr="00EF075D">
              <w:rPr>
                <w:rFonts w:cs="Calibri"/>
                <w:u w:val="single"/>
              </w:rPr>
              <w:t>Aids those returning to and those progressing within the labour market.</w:t>
            </w:r>
          </w:p>
          <w:p w14:paraId="566CD98B" w14:textId="20CCCC97" w:rsidR="00EF075D" w:rsidRPr="00E52557" w:rsidRDefault="00A236D3" w:rsidP="00EF075D">
            <w:pPr>
              <w:rPr>
                <w:rFonts w:cs="Calibri"/>
              </w:rPr>
            </w:pPr>
            <w:r>
              <w:rPr>
                <w:rFonts w:cs="Calibri"/>
              </w:rPr>
              <w:t>No impact identified.</w:t>
            </w:r>
          </w:p>
          <w:p w14:paraId="00B902D6" w14:textId="17B2E954" w:rsidR="00EF075D" w:rsidRPr="00EF075D" w:rsidRDefault="00EF075D" w:rsidP="00EF075D">
            <w:pPr>
              <w:rPr>
                <w:rFonts w:cs="Calibri"/>
                <w:u w:val="single"/>
              </w:rPr>
            </w:pPr>
            <w:r w:rsidRPr="00EF075D">
              <w:rPr>
                <w:rFonts w:cs="Calibri"/>
                <w:u w:val="single"/>
              </w:rPr>
              <w:t>Improves employability skills, including literacy and numeracy.</w:t>
            </w:r>
          </w:p>
          <w:p w14:paraId="051561C7" w14:textId="67E38A45" w:rsidR="00EF075D" w:rsidRPr="00E52557" w:rsidRDefault="00A236D3" w:rsidP="00EF075D">
            <w:pPr>
              <w:rPr>
                <w:rFonts w:cs="Calibri"/>
              </w:rPr>
            </w:pPr>
            <w:r>
              <w:rPr>
                <w:rFonts w:cs="Calibri"/>
              </w:rPr>
              <w:t>No impact identified.</w:t>
            </w:r>
          </w:p>
          <w:p w14:paraId="54AE7DA5" w14:textId="474B7803" w:rsidR="00EF075D" w:rsidRPr="00EF075D" w:rsidRDefault="00EF075D" w:rsidP="00EF075D">
            <w:pPr>
              <w:rPr>
                <w:rFonts w:cs="Calibri"/>
                <w:u w:val="single"/>
              </w:rPr>
            </w:pPr>
            <w:r w:rsidRPr="00EF075D">
              <w:rPr>
                <w:rFonts w:cs="Calibri"/>
                <w:u w:val="single"/>
              </w:rPr>
              <w:t>Reduces the costs of taking part in activities and opportunities.</w:t>
            </w:r>
          </w:p>
          <w:p w14:paraId="24681624" w14:textId="1E57FBB6" w:rsidR="00EF075D" w:rsidRPr="00E52557" w:rsidRDefault="00FB2518" w:rsidP="00EF075D">
            <w:pPr>
              <w:rPr>
                <w:rFonts w:cs="Calibri"/>
              </w:rPr>
            </w:pPr>
            <w:r>
              <w:rPr>
                <w:rFonts w:cs="Calibri"/>
              </w:rPr>
              <w:t>No impact identified.</w:t>
            </w:r>
          </w:p>
          <w:p w14:paraId="4516FBBC" w14:textId="3E8DC2BC" w:rsidR="00EF075D" w:rsidRPr="00EF075D" w:rsidRDefault="00EF075D" w:rsidP="00EF075D">
            <w:pPr>
              <w:rPr>
                <w:rFonts w:cs="Calibri"/>
                <w:u w:val="single"/>
              </w:rPr>
            </w:pPr>
            <w:r w:rsidRPr="00EF075D">
              <w:rPr>
                <w:rFonts w:cs="Calibri"/>
                <w:u w:val="single"/>
              </w:rPr>
              <w:t>Reduces the cost of living.</w:t>
            </w:r>
          </w:p>
          <w:p w14:paraId="6CCA2C78" w14:textId="30603482" w:rsidR="00EF075D" w:rsidRPr="00E52557" w:rsidRDefault="00FB2518" w:rsidP="00EF075D">
            <w:pPr>
              <w:rPr>
                <w:rFonts w:cs="Calibri"/>
              </w:rPr>
            </w:pPr>
            <w:r>
              <w:rPr>
                <w:rFonts w:cs="Calibri"/>
              </w:rPr>
              <w:t>No impact identified.</w:t>
            </w:r>
          </w:p>
          <w:p w14:paraId="4EE47606" w14:textId="77777777" w:rsidR="00370EA1" w:rsidRPr="00E52557" w:rsidRDefault="00370EA1" w:rsidP="0004423B">
            <w:pPr>
              <w:rPr>
                <w:rFonts w:cs="Calibri"/>
              </w:rPr>
            </w:pPr>
          </w:p>
        </w:tc>
      </w:tr>
      <w:tr w:rsidR="00B94AE8" w:rsidRPr="00E52557" w14:paraId="6C14997E" w14:textId="77777777" w:rsidTr="005E6B4A">
        <w:trPr>
          <w:trHeight w:val="499"/>
        </w:trPr>
        <w:tc>
          <w:tcPr>
            <w:tcW w:w="9242" w:type="dxa"/>
            <w:shd w:val="clear" w:color="auto" w:fill="D9D9D9"/>
            <w:vAlign w:val="center"/>
          </w:tcPr>
          <w:p w14:paraId="1F52FFC4" w14:textId="77777777" w:rsidR="00B94AE8" w:rsidRPr="00E52557" w:rsidRDefault="00370EA1" w:rsidP="0004423B">
            <w:pPr>
              <w:rPr>
                <w:rFonts w:cs="Calibri"/>
              </w:rPr>
            </w:pPr>
            <w:r w:rsidRPr="00E52557">
              <w:rPr>
                <w:rFonts w:cs="Calibri"/>
                <w:b/>
              </w:rPr>
              <w:t>Protecting</w:t>
            </w:r>
            <w:r w:rsidR="00B94AE8" w:rsidRPr="00E52557">
              <w:rPr>
                <w:rFonts w:cs="Calibri"/>
                <w:b/>
              </w:rPr>
              <w:t xml:space="preserve"> the Environment</w:t>
            </w:r>
            <w:r w:rsidR="003D5D52">
              <w:rPr>
                <w:rFonts w:cs="Calibri"/>
                <w:b/>
              </w:rPr>
              <w:t xml:space="preserve"> and Improving Sustainability</w:t>
            </w:r>
            <w:r w:rsidR="00B94AE8" w:rsidRPr="00E52557">
              <w:rPr>
                <w:rFonts w:cs="Calibri"/>
              </w:rPr>
              <w:t>:</w:t>
            </w:r>
          </w:p>
          <w:p w14:paraId="4E2AD6CC" w14:textId="77777777" w:rsidR="00B94AE8" w:rsidRPr="00E52557" w:rsidRDefault="00B94AE8" w:rsidP="00E52557">
            <w:pPr>
              <w:numPr>
                <w:ilvl w:val="0"/>
                <w:numId w:val="11"/>
              </w:numPr>
              <w:rPr>
                <w:rFonts w:cs="Calibri"/>
              </w:rPr>
            </w:pPr>
            <w:r w:rsidRPr="00E52557">
              <w:rPr>
                <w:rFonts w:cs="Calibri"/>
              </w:rPr>
              <w:t>Reduces the need to travel or increases access to sustainable forms of transport</w:t>
            </w:r>
          </w:p>
          <w:p w14:paraId="5C7F2CB8" w14:textId="77777777" w:rsidR="00CB1419" w:rsidRDefault="00CB1419" w:rsidP="00E52557">
            <w:pPr>
              <w:numPr>
                <w:ilvl w:val="0"/>
                <w:numId w:val="11"/>
              </w:numPr>
              <w:rPr>
                <w:rFonts w:cs="Calibri"/>
              </w:rPr>
            </w:pPr>
            <w:r w:rsidRPr="00E52557">
              <w:rPr>
                <w:rFonts w:cs="Calibri"/>
              </w:rPr>
              <w:lastRenderedPageBreak/>
              <w:t xml:space="preserve">Minimises waste </w:t>
            </w:r>
            <w:r w:rsidR="003D5D52">
              <w:rPr>
                <w:rFonts w:cs="Calibri"/>
              </w:rPr>
              <w:t>/</w:t>
            </w:r>
            <w:r w:rsidR="003D5D52" w:rsidRPr="00E52557">
              <w:rPr>
                <w:rFonts w:cs="Calibri"/>
              </w:rPr>
              <w:t xml:space="preserve"> </w:t>
            </w:r>
            <w:r w:rsidRPr="00E52557">
              <w:rPr>
                <w:rFonts w:cs="Calibri"/>
              </w:rPr>
              <w:t>encourages resource efficiency</w:t>
            </w:r>
            <w:r w:rsidR="003D5D52">
              <w:rPr>
                <w:rFonts w:cs="Calibri"/>
              </w:rPr>
              <w:t xml:space="preserve"> / contributes to the circular economy</w:t>
            </w:r>
          </w:p>
          <w:p w14:paraId="15E37C2B" w14:textId="77777777" w:rsidR="00AB54B5" w:rsidRDefault="00AB54B5" w:rsidP="00AB54B5">
            <w:pPr>
              <w:numPr>
                <w:ilvl w:val="0"/>
                <w:numId w:val="11"/>
              </w:numPr>
              <w:rPr>
                <w:rFonts w:cs="Calibri"/>
              </w:rPr>
            </w:pPr>
            <w:r>
              <w:rPr>
                <w:rFonts w:cs="Calibri"/>
              </w:rPr>
              <w:t xml:space="preserve">Ensures </w:t>
            </w:r>
            <w:r w:rsidRPr="00AB54B5">
              <w:rPr>
                <w:rFonts w:cs="Calibri"/>
              </w:rPr>
              <w:t xml:space="preserve">goods </w:t>
            </w:r>
            <w:r>
              <w:rPr>
                <w:rFonts w:cs="Calibri"/>
              </w:rPr>
              <w:t>/</w:t>
            </w:r>
            <w:r w:rsidRPr="00AB54B5">
              <w:rPr>
                <w:rFonts w:cs="Calibri"/>
              </w:rPr>
              <w:t xml:space="preserve"> services</w:t>
            </w:r>
            <w:r>
              <w:rPr>
                <w:rFonts w:cs="Calibri"/>
              </w:rPr>
              <w:t xml:space="preserve"> are</w:t>
            </w:r>
            <w:r w:rsidRPr="00AB54B5">
              <w:rPr>
                <w:rFonts w:cs="Calibri"/>
              </w:rPr>
              <w:t xml:space="preserve"> </w:t>
            </w:r>
            <w:r>
              <w:rPr>
                <w:rFonts w:cs="Calibri"/>
              </w:rPr>
              <w:t xml:space="preserve">from ethical, responsible and sustainable </w:t>
            </w:r>
            <w:r w:rsidRPr="00AB54B5">
              <w:rPr>
                <w:rFonts w:cs="Calibri"/>
              </w:rPr>
              <w:t>sources</w:t>
            </w:r>
          </w:p>
          <w:p w14:paraId="531F319F" w14:textId="77777777" w:rsidR="00CB1419" w:rsidRDefault="00CB1419" w:rsidP="00E52557">
            <w:pPr>
              <w:numPr>
                <w:ilvl w:val="0"/>
                <w:numId w:val="11"/>
              </w:numPr>
              <w:rPr>
                <w:rFonts w:cs="Calibri"/>
              </w:rPr>
            </w:pPr>
            <w:r w:rsidRPr="00E52557">
              <w:rPr>
                <w:rFonts w:cs="Calibri"/>
              </w:rPr>
              <w:t>Improves energy efficiency</w:t>
            </w:r>
            <w:r w:rsidR="003D5D52">
              <w:rPr>
                <w:rFonts w:cs="Calibri"/>
              </w:rPr>
              <w:t xml:space="preserve"> / uses low carbon energy sources</w:t>
            </w:r>
          </w:p>
          <w:p w14:paraId="6EBF7CD9" w14:textId="77777777" w:rsidR="00CB1419" w:rsidRDefault="00CB1419" w:rsidP="00E52557">
            <w:pPr>
              <w:numPr>
                <w:ilvl w:val="0"/>
                <w:numId w:val="11"/>
              </w:numPr>
              <w:rPr>
                <w:rFonts w:cs="Calibri"/>
              </w:rPr>
            </w:pPr>
            <w:r w:rsidRPr="00E52557">
              <w:rPr>
                <w:rFonts w:cs="Calibri"/>
              </w:rPr>
              <w:t>Protects</w:t>
            </w:r>
            <w:r w:rsidR="00B4204A">
              <w:rPr>
                <w:rFonts w:cs="Calibri"/>
              </w:rPr>
              <w:t xml:space="preserve"> and/or enhances</w:t>
            </w:r>
            <w:r w:rsidRPr="00E52557">
              <w:rPr>
                <w:rFonts w:cs="Calibri"/>
              </w:rPr>
              <w:t xml:space="preserve"> natural environments</w:t>
            </w:r>
            <w:r w:rsidR="00B4204A">
              <w:rPr>
                <w:rFonts w:cs="Calibri"/>
              </w:rPr>
              <w:t xml:space="preserve"> / habitats / biodiversity</w:t>
            </w:r>
          </w:p>
          <w:p w14:paraId="432573BD" w14:textId="77777777" w:rsidR="00B4204A" w:rsidRDefault="00B4204A" w:rsidP="00E52557">
            <w:pPr>
              <w:numPr>
                <w:ilvl w:val="0"/>
                <w:numId w:val="11"/>
              </w:numPr>
              <w:rPr>
                <w:rFonts w:cs="Calibri"/>
              </w:rPr>
            </w:pPr>
            <w:r>
              <w:rPr>
                <w:rFonts w:cs="Calibri"/>
              </w:rPr>
              <w:t>Promotes the transition to a low carbon economy</w:t>
            </w:r>
          </w:p>
          <w:p w14:paraId="0ED5EA83" w14:textId="77777777" w:rsidR="00B4204A" w:rsidRPr="00E52557" w:rsidRDefault="00B4204A" w:rsidP="00E52557">
            <w:pPr>
              <w:numPr>
                <w:ilvl w:val="0"/>
                <w:numId w:val="11"/>
              </w:numPr>
              <w:rPr>
                <w:rFonts w:cs="Calibri"/>
              </w:rPr>
            </w:pPr>
            <w:r>
              <w:rPr>
                <w:rFonts w:cs="Calibri"/>
              </w:rPr>
              <w:t xml:space="preserve">Prepares </w:t>
            </w:r>
            <w:r w:rsidR="00AB54B5">
              <w:rPr>
                <w:rFonts w:cs="Calibri"/>
              </w:rPr>
              <w:t>and/</w:t>
            </w:r>
            <w:r>
              <w:rPr>
                <w:rFonts w:cs="Calibri"/>
              </w:rPr>
              <w:t>or adapts communities for climate change impacts</w:t>
            </w:r>
          </w:p>
          <w:p w14:paraId="3F9256B1" w14:textId="77777777" w:rsidR="00370EA1" w:rsidRPr="00E52557" w:rsidRDefault="00370EA1" w:rsidP="00CB1419">
            <w:pPr>
              <w:rPr>
                <w:rFonts w:cs="Calibri"/>
              </w:rPr>
            </w:pPr>
          </w:p>
        </w:tc>
      </w:tr>
      <w:tr w:rsidR="00B94AE8" w:rsidRPr="00E52557" w14:paraId="495105CE" w14:textId="77777777" w:rsidTr="00DD31C7">
        <w:trPr>
          <w:trHeight w:val="499"/>
        </w:trPr>
        <w:tc>
          <w:tcPr>
            <w:tcW w:w="9242" w:type="dxa"/>
            <w:vAlign w:val="center"/>
          </w:tcPr>
          <w:p w14:paraId="6D5164C4" w14:textId="77777777" w:rsidR="00370EA1" w:rsidRPr="00E52557" w:rsidRDefault="00370EA1" w:rsidP="0004423B">
            <w:pPr>
              <w:rPr>
                <w:rFonts w:cs="Calibri"/>
              </w:rPr>
            </w:pPr>
            <w:r w:rsidRPr="00E52557">
              <w:rPr>
                <w:rFonts w:cs="Calibri"/>
              </w:rPr>
              <w:lastRenderedPageBreak/>
              <w:t>Comments:</w:t>
            </w:r>
          </w:p>
          <w:p w14:paraId="0105B173" w14:textId="1EA5B434" w:rsidR="00EF075D" w:rsidRPr="00EF075D" w:rsidRDefault="00EF075D" w:rsidP="00EF075D">
            <w:pPr>
              <w:rPr>
                <w:rFonts w:cs="Calibri"/>
                <w:u w:val="single"/>
              </w:rPr>
            </w:pPr>
            <w:r w:rsidRPr="00EF075D">
              <w:rPr>
                <w:rFonts w:cs="Calibri"/>
                <w:u w:val="single"/>
              </w:rPr>
              <w:t>Reduces the need to travel or increases access to sustainable forms of transport.</w:t>
            </w:r>
          </w:p>
          <w:p w14:paraId="31BCF99A" w14:textId="79DCAB6F" w:rsidR="00EF075D" w:rsidRPr="00E52557" w:rsidRDefault="006C1E7A" w:rsidP="00EF075D">
            <w:pPr>
              <w:rPr>
                <w:rFonts w:cs="Calibri"/>
              </w:rPr>
            </w:pPr>
            <w:r>
              <w:rPr>
                <w:rFonts w:cs="Calibri"/>
              </w:rPr>
              <w:t xml:space="preserve">The proposed location for Customer Services and Musselburgh Community Housing is at the former CAB Office at 141 High Street, Musselburgh. Its location is in the centre of town and adjacent to a bus stop. </w:t>
            </w:r>
          </w:p>
          <w:p w14:paraId="52754CA9" w14:textId="32AEF376" w:rsidR="00EF075D" w:rsidRPr="00EF075D" w:rsidRDefault="00EF075D" w:rsidP="00EF075D">
            <w:pPr>
              <w:rPr>
                <w:rFonts w:cs="Calibri"/>
                <w:u w:val="single"/>
              </w:rPr>
            </w:pPr>
            <w:r w:rsidRPr="00EF075D">
              <w:rPr>
                <w:rFonts w:cs="Calibri"/>
                <w:u w:val="single"/>
              </w:rPr>
              <w:t>Minimises waste / encourages resource efficiency / contributes to the circular economy.</w:t>
            </w:r>
          </w:p>
          <w:p w14:paraId="3FDF9CAB" w14:textId="46CA1779" w:rsidR="00EF075D" w:rsidRDefault="006C1E7A" w:rsidP="00EF075D">
            <w:pPr>
              <w:rPr>
                <w:rFonts w:cs="Calibri"/>
              </w:rPr>
            </w:pPr>
            <w:r>
              <w:rPr>
                <w:rFonts w:cs="Calibri"/>
              </w:rPr>
              <w:t>The proposal seeks to make better use of existing property assets at George Johnstone Centre and John Muir House by utilising vacant space.</w:t>
            </w:r>
          </w:p>
          <w:p w14:paraId="790ADEF6" w14:textId="662457A7" w:rsidR="00EF075D" w:rsidRPr="00EF075D" w:rsidRDefault="00EF075D" w:rsidP="00EF075D">
            <w:pPr>
              <w:rPr>
                <w:rFonts w:cs="Calibri"/>
                <w:u w:val="single"/>
              </w:rPr>
            </w:pPr>
            <w:r w:rsidRPr="00EF075D">
              <w:rPr>
                <w:rFonts w:cs="Calibri"/>
                <w:u w:val="single"/>
              </w:rPr>
              <w:t>Ensures goods / services are from ethical, responsible, and sustainable sources.</w:t>
            </w:r>
          </w:p>
          <w:p w14:paraId="150AD25A" w14:textId="6A27FE26" w:rsidR="00EF075D" w:rsidRDefault="00F34E0A" w:rsidP="00EF075D">
            <w:pPr>
              <w:rPr>
                <w:rFonts w:cs="Calibri"/>
              </w:rPr>
            </w:pPr>
            <w:r>
              <w:rPr>
                <w:rFonts w:cs="Calibri"/>
              </w:rPr>
              <w:t>No impact identified.</w:t>
            </w:r>
          </w:p>
          <w:p w14:paraId="582D2427" w14:textId="4CB9844A" w:rsidR="00EF075D" w:rsidRPr="00EF075D" w:rsidRDefault="00EF075D" w:rsidP="00EF075D">
            <w:pPr>
              <w:rPr>
                <w:rFonts w:cs="Calibri"/>
                <w:u w:val="single"/>
              </w:rPr>
            </w:pPr>
            <w:r w:rsidRPr="00EF075D">
              <w:rPr>
                <w:rFonts w:cs="Calibri"/>
                <w:u w:val="single"/>
              </w:rPr>
              <w:t>Improves energy efficiency / uses low carbon energy sources.</w:t>
            </w:r>
          </w:p>
          <w:p w14:paraId="31FBCED8" w14:textId="1CB9F40F" w:rsidR="00EF075D" w:rsidRDefault="006C1E7A" w:rsidP="00EF075D">
            <w:pPr>
              <w:rPr>
                <w:rFonts w:cs="Calibri"/>
              </w:rPr>
            </w:pPr>
            <w:r>
              <w:rPr>
                <w:rFonts w:cs="Calibri"/>
              </w:rPr>
              <w:t>The proposal makes use of existing buildings and buildings with a much smaller footprint than The Brunton Hall so will reduce energy consumption. The proposal also includes funding to split the heating between The Brunton Hall and Brunton Court sheltered housing and potentially provide a more efficient heating system for residents.</w:t>
            </w:r>
          </w:p>
          <w:p w14:paraId="56D0CFD2" w14:textId="69DDC176" w:rsidR="00EF075D" w:rsidRPr="00EF075D" w:rsidRDefault="00EF075D" w:rsidP="00EF075D">
            <w:pPr>
              <w:rPr>
                <w:rFonts w:cs="Calibri"/>
                <w:u w:val="single"/>
              </w:rPr>
            </w:pPr>
            <w:r w:rsidRPr="00EF075D">
              <w:rPr>
                <w:rFonts w:cs="Calibri"/>
                <w:u w:val="single"/>
              </w:rPr>
              <w:t>Protects and/or enhances natural environments / habitats / biodiversity.</w:t>
            </w:r>
          </w:p>
          <w:p w14:paraId="587DE392" w14:textId="359DC526" w:rsidR="00EF075D" w:rsidRDefault="00F34E0A" w:rsidP="00EF075D">
            <w:pPr>
              <w:rPr>
                <w:rFonts w:cs="Calibri"/>
              </w:rPr>
            </w:pPr>
            <w:r>
              <w:rPr>
                <w:rFonts w:cs="Calibri"/>
              </w:rPr>
              <w:t>No impact identified.</w:t>
            </w:r>
          </w:p>
          <w:p w14:paraId="23C19B75" w14:textId="069EC5A5" w:rsidR="00EF075D" w:rsidRPr="00EF075D" w:rsidRDefault="00EF075D" w:rsidP="00EF075D">
            <w:pPr>
              <w:rPr>
                <w:rFonts w:cs="Calibri"/>
                <w:u w:val="single"/>
              </w:rPr>
            </w:pPr>
            <w:r w:rsidRPr="00EF075D">
              <w:rPr>
                <w:rFonts w:cs="Calibri"/>
                <w:u w:val="single"/>
              </w:rPr>
              <w:t>Promotes the transition to a low carbon economy.</w:t>
            </w:r>
          </w:p>
          <w:p w14:paraId="6953B3AE" w14:textId="01FD512A" w:rsidR="00EF075D" w:rsidRDefault="00F34E0A" w:rsidP="00EF075D">
            <w:pPr>
              <w:rPr>
                <w:rFonts w:cs="Calibri"/>
              </w:rPr>
            </w:pPr>
            <w:r>
              <w:rPr>
                <w:rFonts w:cs="Calibri"/>
              </w:rPr>
              <w:t>No impact identified.</w:t>
            </w:r>
          </w:p>
          <w:p w14:paraId="5575AE1F" w14:textId="39CAB9D6" w:rsidR="00EF075D" w:rsidRPr="00EF075D" w:rsidRDefault="00EF075D" w:rsidP="00EF075D">
            <w:pPr>
              <w:rPr>
                <w:rFonts w:cs="Calibri"/>
                <w:u w:val="single"/>
              </w:rPr>
            </w:pPr>
            <w:r w:rsidRPr="00EF075D">
              <w:rPr>
                <w:rFonts w:cs="Calibri"/>
                <w:u w:val="single"/>
              </w:rPr>
              <w:t>Prepares and/or adapts communities for climate change impacts.</w:t>
            </w:r>
          </w:p>
          <w:p w14:paraId="35E333A4" w14:textId="32356FDA" w:rsidR="00EF075D" w:rsidRPr="00E52557" w:rsidRDefault="00F34E0A" w:rsidP="00EF075D">
            <w:pPr>
              <w:rPr>
                <w:rFonts w:cs="Calibri"/>
              </w:rPr>
            </w:pPr>
            <w:r>
              <w:rPr>
                <w:rFonts w:cs="Calibri"/>
              </w:rPr>
              <w:t>No impact identified.</w:t>
            </w:r>
          </w:p>
          <w:p w14:paraId="6693A5EB" w14:textId="77777777" w:rsidR="00370EA1" w:rsidRPr="00E52557" w:rsidRDefault="00370EA1" w:rsidP="001D4C04">
            <w:pPr>
              <w:rPr>
                <w:rFonts w:cs="Calibri"/>
              </w:rPr>
            </w:pPr>
          </w:p>
        </w:tc>
      </w:tr>
    </w:tbl>
    <w:p w14:paraId="44589D15" w14:textId="77777777" w:rsidR="00CE1D01" w:rsidRPr="00E52557" w:rsidRDefault="00CE1D01" w:rsidP="002D24D8">
      <w:pPr>
        <w:pStyle w:val="ListParagraph"/>
        <w:ind w:left="0"/>
        <w:rPr>
          <w:rFonts w:cs="Calibri"/>
          <w:b/>
          <w:sz w:val="24"/>
          <w:szCs w:val="24"/>
        </w:rPr>
      </w:pPr>
    </w:p>
    <w:p w14:paraId="168F0207" w14:textId="77777777" w:rsidR="009D17FB" w:rsidRPr="00E52557" w:rsidRDefault="009D17FB" w:rsidP="002D24D8">
      <w:pPr>
        <w:pStyle w:val="ListParagraph"/>
        <w:ind w:left="0"/>
        <w:rPr>
          <w:rFonts w:cs="Calibri"/>
          <w:b/>
          <w:sz w:val="24"/>
          <w:szCs w:val="24"/>
        </w:rPr>
      </w:pPr>
    </w:p>
    <w:p w14:paraId="074D8064" w14:textId="77777777" w:rsidR="009D17FB" w:rsidRPr="00E52557" w:rsidRDefault="009D17FB" w:rsidP="002D24D8">
      <w:pPr>
        <w:pStyle w:val="ListParagraph"/>
        <w:ind w:left="0"/>
        <w:rPr>
          <w:rFonts w:cs="Calibri"/>
          <w:b/>
          <w:sz w:val="24"/>
          <w:szCs w:val="24"/>
        </w:rPr>
      </w:pPr>
    </w:p>
    <w:p w14:paraId="4343387F" w14:textId="77777777" w:rsidR="009D17FB" w:rsidRPr="00E52557" w:rsidRDefault="009D17FB" w:rsidP="002D24D8">
      <w:pPr>
        <w:pStyle w:val="ListParagraph"/>
        <w:ind w:left="0"/>
        <w:rPr>
          <w:rFonts w:cs="Calibri"/>
          <w:b/>
          <w:sz w:val="24"/>
          <w:szCs w:val="24"/>
        </w:rPr>
      </w:pPr>
    </w:p>
    <w:p w14:paraId="04DB3483" w14:textId="77777777" w:rsidR="00370EA1" w:rsidRPr="00E52557" w:rsidRDefault="00370EA1" w:rsidP="002D24D8">
      <w:pPr>
        <w:pStyle w:val="ListParagraph"/>
        <w:ind w:left="0"/>
        <w:rPr>
          <w:rFonts w:cs="Calibri"/>
          <w:b/>
          <w:sz w:val="24"/>
          <w:szCs w:val="24"/>
        </w:rPr>
      </w:pPr>
    </w:p>
    <w:p w14:paraId="687A26EE" w14:textId="77777777" w:rsidR="00370EA1" w:rsidRPr="00E52557" w:rsidRDefault="00370EA1" w:rsidP="002D24D8">
      <w:pPr>
        <w:pStyle w:val="ListParagraph"/>
        <w:ind w:left="0"/>
        <w:rPr>
          <w:rFonts w:cs="Calibri"/>
          <w:b/>
          <w:sz w:val="24"/>
          <w:szCs w:val="24"/>
        </w:rPr>
      </w:pPr>
    </w:p>
    <w:p w14:paraId="31347225" w14:textId="77777777" w:rsidR="00370EA1" w:rsidRDefault="00370EA1" w:rsidP="00EA2587">
      <w:pPr>
        <w:pStyle w:val="ListParagraph"/>
        <w:ind w:left="0"/>
        <w:rPr>
          <w:rFonts w:cs="Calibri"/>
          <w:b/>
          <w:sz w:val="24"/>
          <w:szCs w:val="24"/>
        </w:rPr>
      </w:pPr>
    </w:p>
    <w:p w14:paraId="440BCEAE" w14:textId="77777777" w:rsidR="00F2159A" w:rsidRDefault="00F2159A" w:rsidP="00EA2587">
      <w:pPr>
        <w:pStyle w:val="ListParagraph"/>
        <w:ind w:left="0"/>
        <w:rPr>
          <w:rFonts w:cs="Calibri"/>
          <w:b/>
          <w:sz w:val="24"/>
          <w:szCs w:val="24"/>
        </w:rPr>
      </w:pPr>
    </w:p>
    <w:p w14:paraId="1404CFDE" w14:textId="77777777" w:rsidR="00F2159A" w:rsidRDefault="00F2159A" w:rsidP="00EA2587">
      <w:pPr>
        <w:pStyle w:val="ListParagraph"/>
        <w:ind w:left="0"/>
        <w:rPr>
          <w:rFonts w:cs="Calibri"/>
          <w:b/>
          <w:sz w:val="24"/>
          <w:szCs w:val="24"/>
        </w:rPr>
      </w:pPr>
    </w:p>
    <w:p w14:paraId="17A72548" w14:textId="77777777" w:rsidR="00F2159A" w:rsidRPr="00E52557" w:rsidRDefault="00F2159A" w:rsidP="00EA2587">
      <w:pPr>
        <w:pStyle w:val="ListParagraph"/>
        <w:ind w:left="0"/>
        <w:rPr>
          <w:rFonts w:cs="Calibri"/>
          <w:b/>
          <w:sz w:val="24"/>
          <w:szCs w:val="24"/>
        </w:rPr>
      </w:pPr>
    </w:p>
    <w:p w14:paraId="024E0663" w14:textId="77777777" w:rsidR="00370EA1" w:rsidRPr="00E52557" w:rsidRDefault="00370EA1" w:rsidP="00370EA1">
      <w:pPr>
        <w:pStyle w:val="ListParagraph"/>
        <w:ind w:left="360"/>
        <w:rPr>
          <w:rFonts w:cs="Calibri"/>
          <w:b/>
          <w:sz w:val="24"/>
          <w:szCs w:val="24"/>
        </w:rPr>
      </w:pPr>
    </w:p>
    <w:p w14:paraId="0657C588" w14:textId="77777777" w:rsidR="00370EA1" w:rsidRPr="00E52557" w:rsidRDefault="00370EA1" w:rsidP="009D17FB">
      <w:pPr>
        <w:pStyle w:val="ListParagraph"/>
        <w:ind w:left="0"/>
        <w:rPr>
          <w:rFonts w:cs="Calibri"/>
          <w:b/>
          <w:sz w:val="24"/>
          <w:szCs w:val="24"/>
        </w:rPr>
      </w:pPr>
      <w:r w:rsidRPr="00E52557">
        <w:rPr>
          <w:rFonts w:cs="Calibri"/>
          <w:b/>
          <w:sz w:val="24"/>
          <w:szCs w:val="24"/>
        </w:rPr>
        <w:t>Section 3.</w:t>
      </w:r>
      <w:r w:rsidR="002D24D8" w:rsidRPr="00E52557">
        <w:rPr>
          <w:rFonts w:cs="Calibri"/>
          <w:b/>
          <w:sz w:val="24"/>
          <w:szCs w:val="24"/>
        </w:rPr>
        <w:t>Action Plan</w:t>
      </w:r>
    </w:p>
    <w:p w14:paraId="7041A369" w14:textId="77777777" w:rsidR="00370EA1" w:rsidRPr="00E52557" w:rsidRDefault="00370EA1" w:rsidP="009D17FB">
      <w:pPr>
        <w:pStyle w:val="ListParagraph"/>
        <w:ind w:left="0"/>
        <w:rPr>
          <w:rFonts w:cs="Calibri"/>
          <w:b/>
          <w:sz w:val="24"/>
          <w:szCs w:val="24"/>
        </w:rPr>
      </w:pPr>
    </w:p>
    <w:p w14:paraId="2126DC09" w14:textId="5380E9AC" w:rsidR="00F47CC9" w:rsidRPr="00E52557" w:rsidRDefault="00F47CC9" w:rsidP="009D17FB">
      <w:pPr>
        <w:pStyle w:val="ListParagraph"/>
        <w:ind w:left="0"/>
        <w:rPr>
          <w:rFonts w:cs="Calibri"/>
          <w:b/>
          <w:sz w:val="24"/>
          <w:szCs w:val="24"/>
        </w:rPr>
      </w:pPr>
      <w:r w:rsidRPr="00E52557">
        <w:rPr>
          <w:rFonts w:cs="Calibri"/>
          <w:sz w:val="24"/>
          <w:szCs w:val="24"/>
        </w:rPr>
        <w:t xml:space="preserve">What, if any changes will be made to the proposal as a result of the assessment? </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3145"/>
        <w:gridCol w:w="1559"/>
        <w:gridCol w:w="1276"/>
        <w:gridCol w:w="1701"/>
      </w:tblGrid>
      <w:tr w:rsidR="00D737DA" w:rsidRPr="00E52557" w14:paraId="27A440AE" w14:textId="77777777" w:rsidTr="009D17FB">
        <w:tc>
          <w:tcPr>
            <w:tcW w:w="1959" w:type="dxa"/>
            <w:shd w:val="pct20" w:color="auto" w:fill="auto"/>
          </w:tcPr>
          <w:p w14:paraId="6AD41B5C" w14:textId="77777777" w:rsidR="002D24D8" w:rsidRPr="00E52557" w:rsidRDefault="00F47CC9" w:rsidP="004300C6">
            <w:pPr>
              <w:pStyle w:val="ListParagraph"/>
              <w:ind w:left="0"/>
              <w:rPr>
                <w:rFonts w:cs="Calibri"/>
                <w:b/>
                <w:sz w:val="24"/>
                <w:szCs w:val="24"/>
              </w:rPr>
            </w:pPr>
            <w:r w:rsidRPr="00E52557">
              <w:rPr>
                <w:rFonts w:cs="Calibri"/>
                <w:b/>
                <w:sz w:val="24"/>
                <w:szCs w:val="24"/>
              </w:rPr>
              <w:t>Changes to be made</w:t>
            </w:r>
          </w:p>
        </w:tc>
        <w:tc>
          <w:tcPr>
            <w:tcW w:w="3145" w:type="dxa"/>
            <w:shd w:val="pct20" w:color="auto" w:fill="auto"/>
          </w:tcPr>
          <w:p w14:paraId="662A8D4F" w14:textId="77777777" w:rsidR="002D24D8" w:rsidRPr="00E52557" w:rsidRDefault="00F47CC9" w:rsidP="004300C6">
            <w:pPr>
              <w:pStyle w:val="ListParagraph"/>
              <w:ind w:left="0"/>
              <w:rPr>
                <w:rFonts w:cs="Calibri"/>
                <w:b/>
                <w:sz w:val="24"/>
                <w:szCs w:val="24"/>
              </w:rPr>
            </w:pPr>
            <w:r w:rsidRPr="00E52557">
              <w:rPr>
                <w:rFonts w:cs="Calibri"/>
                <w:b/>
                <w:sz w:val="24"/>
                <w:szCs w:val="24"/>
              </w:rPr>
              <w:t>Expected outcome of the change</w:t>
            </w:r>
          </w:p>
        </w:tc>
        <w:tc>
          <w:tcPr>
            <w:tcW w:w="1559" w:type="dxa"/>
            <w:shd w:val="pct20" w:color="auto" w:fill="auto"/>
          </w:tcPr>
          <w:p w14:paraId="097BF754" w14:textId="77777777" w:rsidR="002D24D8" w:rsidRPr="00E52557" w:rsidRDefault="00F47CC9" w:rsidP="004300C6">
            <w:pPr>
              <w:pStyle w:val="ListParagraph"/>
              <w:ind w:left="0"/>
              <w:rPr>
                <w:rFonts w:cs="Calibri"/>
                <w:b/>
                <w:sz w:val="24"/>
                <w:szCs w:val="24"/>
              </w:rPr>
            </w:pPr>
            <w:r w:rsidRPr="00E52557">
              <w:rPr>
                <w:rFonts w:cs="Calibri"/>
                <w:b/>
                <w:sz w:val="24"/>
                <w:szCs w:val="24"/>
              </w:rPr>
              <w:t>Resources Required</w:t>
            </w:r>
          </w:p>
        </w:tc>
        <w:tc>
          <w:tcPr>
            <w:tcW w:w="1276" w:type="dxa"/>
            <w:shd w:val="pct20" w:color="auto" w:fill="auto"/>
          </w:tcPr>
          <w:p w14:paraId="73CC0D01" w14:textId="77777777" w:rsidR="002D24D8" w:rsidRPr="00E52557" w:rsidRDefault="002D24D8" w:rsidP="004300C6">
            <w:pPr>
              <w:pStyle w:val="ListParagraph"/>
              <w:ind w:left="0"/>
              <w:rPr>
                <w:rFonts w:cs="Calibri"/>
                <w:b/>
                <w:sz w:val="24"/>
                <w:szCs w:val="24"/>
              </w:rPr>
            </w:pPr>
            <w:r w:rsidRPr="00E52557">
              <w:rPr>
                <w:rFonts w:cs="Calibri"/>
                <w:b/>
                <w:sz w:val="24"/>
                <w:szCs w:val="24"/>
              </w:rPr>
              <w:t>Timeline</w:t>
            </w:r>
          </w:p>
        </w:tc>
        <w:tc>
          <w:tcPr>
            <w:tcW w:w="1701" w:type="dxa"/>
            <w:shd w:val="pct20" w:color="auto" w:fill="auto"/>
          </w:tcPr>
          <w:p w14:paraId="761BE81B" w14:textId="77777777" w:rsidR="002D24D8" w:rsidRPr="00E52557" w:rsidRDefault="002D24D8" w:rsidP="004300C6">
            <w:pPr>
              <w:pStyle w:val="ListParagraph"/>
              <w:ind w:left="0"/>
              <w:rPr>
                <w:rFonts w:cs="Calibri"/>
                <w:b/>
                <w:sz w:val="24"/>
                <w:szCs w:val="24"/>
              </w:rPr>
            </w:pPr>
            <w:r w:rsidRPr="00E52557">
              <w:rPr>
                <w:rFonts w:cs="Calibri"/>
                <w:b/>
                <w:sz w:val="24"/>
                <w:szCs w:val="24"/>
              </w:rPr>
              <w:t>Responsible person</w:t>
            </w:r>
          </w:p>
        </w:tc>
      </w:tr>
      <w:tr w:rsidR="00D737DA" w:rsidRPr="00E52557" w14:paraId="56330756" w14:textId="77777777" w:rsidTr="009D17FB">
        <w:tc>
          <w:tcPr>
            <w:tcW w:w="1959" w:type="dxa"/>
          </w:tcPr>
          <w:p w14:paraId="63522A33" w14:textId="77777777" w:rsidR="002D24D8" w:rsidRPr="00E52557" w:rsidRDefault="002D24D8" w:rsidP="000D027D">
            <w:pPr>
              <w:pStyle w:val="ListParagraph"/>
              <w:ind w:left="0"/>
              <w:rPr>
                <w:rFonts w:cs="Calibri"/>
                <w:sz w:val="24"/>
                <w:szCs w:val="24"/>
              </w:rPr>
            </w:pPr>
          </w:p>
        </w:tc>
        <w:tc>
          <w:tcPr>
            <w:tcW w:w="3145" w:type="dxa"/>
          </w:tcPr>
          <w:p w14:paraId="6229E24F" w14:textId="77777777" w:rsidR="002D24D8" w:rsidRPr="00E52557" w:rsidRDefault="002D24D8" w:rsidP="004300C6">
            <w:pPr>
              <w:pStyle w:val="ListParagraph"/>
              <w:ind w:left="0"/>
              <w:rPr>
                <w:rFonts w:cs="Calibri"/>
                <w:sz w:val="24"/>
                <w:szCs w:val="24"/>
              </w:rPr>
            </w:pPr>
          </w:p>
        </w:tc>
        <w:tc>
          <w:tcPr>
            <w:tcW w:w="1559" w:type="dxa"/>
          </w:tcPr>
          <w:p w14:paraId="7BDBCD3B" w14:textId="77777777" w:rsidR="002D24D8" w:rsidRPr="00E52557" w:rsidRDefault="002D24D8" w:rsidP="004300C6">
            <w:pPr>
              <w:pStyle w:val="ListParagraph"/>
              <w:ind w:left="0"/>
              <w:rPr>
                <w:rFonts w:cs="Calibri"/>
                <w:sz w:val="24"/>
                <w:szCs w:val="24"/>
              </w:rPr>
            </w:pPr>
          </w:p>
        </w:tc>
        <w:tc>
          <w:tcPr>
            <w:tcW w:w="1276" w:type="dxa"/>
          </w:tcPr>
          <w:p w14:paraId="3A5D5D26" w14:textId="77777777" w:rsidR="002D24D8" w:rsidRPr="00E52557" w:rsidRDefault="002D24D8" w:rsidP="001D4C04">
            <w:pPr>
              <w:pStyle w:val="ListParagraph"/>
              <w:ind w:left="0"/>
              <w:rPr>
                <w:rFonts w:cs="Calibri"/>
                <w:sz w:val="24"/>
                <w:szCs w:val="24"/>
              </w:rPr>
            </w:pPr>
          </w:p>
        </w:tc>
        <w:tc>
          <w:tcPr>
            <w:tcW w:w="1701" w:type="dxa"/>
          </w:tcPr>
          <w:p w14:paraId="2ACB5971" w14:textId="77777777" w:rsidR="002D24D8" w:rsidRPr="00E52557" w:rsidRDefault="002D24D8" w:rsidP="004300C6">
            <w:pPr>
              <w:pStyle w:val="ListParagraph"/>
              <w:ind w:left="0"/>
              <w:rPr>
                <w:rFonts w:cs="Calibri"/>
                <w:sz w:val="24"/>
                <w:szCs w:val="24"/>
              </w:rPr>
            </w:pPr>
          </w:p>
        </w:tc>
      </w:tr>
      <w:tr w:rsidR="00D737DA" w:rsidRPr="00E52557" w14:paraId="1F284506" w14:textId="77777777" w:rsidTr="009D17FB">
        <w:tc>
          <w:tcPr>
            <w:tcW w:w="1959" w:type="dxa"/>
          </w:tcPr>
          <w:p w14:paraId="7EAD4C6C" w14:textId="77777777" w:rsidR="002D24D8" w:rsidRPr="00E52557" w:rsidRDefault="002D24D8" w:rsidP="001D4C04">
            <w:pPr>
              <w:pStyle w:val="ListParagraph"/>
              <w:ind w:left="0"/>
              <w:rPr>
                <w:rFonts w:cs="Calibri"/>
                <w:sz w:val="24"/>
                <w:szCs w:val="24"/>
              </w:rPr>
            </w:pPr>
          </w:p>
        </w:tc>
        <w:tc>
          <w:tcPr>
            <w:tcW w:w="3145" w:type="dxa"/>
          </w:tcPr>
          <w:p w14:paraId="5959D7CC" w14:textId="77777777" w:rsidR="002D24D8" w:rsidRPr="00E52557" w:rsidRDefault="002D24D8" w:rsidP="004300C6">
            <w:pPr>
              <w:pStyle w:val="ListParagraph"/>
              <w:ind w:left="0"/>
              <w:rPr>
                <w:rFonts w:cs="Calibri"/>
                <w:b/>
                <w:sz w:val="24"/>
                <w:szCs w:val="24"/>
              </w:rPr>
            </w:pPr>
          </w:p>
        </w:tc>
        <w:tc>
          <w:tcPr>
            <w:tcW w:w="1559" w:type="dxa"/>
          </w:tcPr>
          <w:p w14:paraId="66B8A405" w14:textId="77777777" w:rsidR="002D24D8" w:rsidRPr="00E52557" w:rsidRDefault="002D24D8" w:rsidP="004300C6">
            <w:pPr>
              <w:pStyle w:val="ListParagraph"/>
              <w:ind w:left="0"/>
              <w:rPr>
                <w:rFonts w:cs="Calibri"/>
                <w:sz w:val="24"/>
                <w:szCs w:val="24"/>
              </w:rPr>
            </w:pPr>
          </w:p>
        </w:tc>
        <w:tc>
          <w:tcPr>
            <w:tcW w:w="1276" w:type="dxa"/>
          </w:tcPr>
          <w:p w14:paraId="547937C5" w14:textId="77777777" w:rsidR="002D24D8" w:rsidRPr="00E52557" w:rsidRDefault="002D24D8" w:rsidP="001D4C04">
            <w:pPr>
              <w:pStyle w:val="ListParagraph"/>
              <w:ind w:left="0"/>
              <w:rPr>
                <w:rFonts w:cs="Calibri"/>
                <w:sz w:val="24"/>
                <w:szCs w:val="24"/>
              </w:rPr>
            </w:pPr>
          </w:p>
        </w:tc>
        <w:tc>
          <w:tcPr>
            <w:tcW w:w="1701" w:type="dxa"/>
          </w:tcPr>
          <w:p w14:paraId="495D663E" w14:textId="77777777" w:rsidR="002D24D8" w:rsidRPr="00E52557" w:rsidRDefault="002D24D8" w:rsidP="001D4C04">
            <w:pPr>
              <w:pStyle w:val="ListParagraph"/>
              <w:ind w:left="0"/>
              <w:rPr>
                <w:rFonts w:cs="Calibri"/>
                <w:sz w:val="24"/>
                <w:szCs w:val="24"/>
              </w:rPr>
            </w:pPr>
          </w:p>
        </w:tc>
      </w:tr>
      <w:tr w:rsidR="00D737DA" w:rsidRPr="00E52557" w14:paraId="5D2B69C9" w14:textId="77777777" w:rsidTr="009D17FB">
        <w:tc>
          <w:tcPr>
            <w:tcW w:w="1959" w:type="dxa"/>
          </w:tcPr>
          <w:p w14:paraId="66ECAB41" w14:textId="77777777" w:rsidR="002D24D8" w:rsidRPr="00E52557" w:rsidRDefault="002D24D8" w:rsidP="004300C6">
            <w:pPr>
              <w:pStyle w:val="ListParagraph"/>
              <w:ind w:left="0"/>
              <w:rPr>
                <w:rFonts w:cs="Calibri"/>
                <w:b/>
                <w:sz w:val="24"/>
                <w:szCs w:val="24"/>
              </w:rPr>
            </w:pPr>
          </w:p>
        </w:tc>
        <w:tc>
          <w:tcPr>
            <w:tcW w:w="3145" w:type="dxa"/>
          </w:tcPr>
          <w:p w14:paraId="2072BFAC" w14:textId="77777777" w:rsidR="002D24D8" w:rsidRPr="00E52557" w:rsidRDefault="002D24D8" w:rsidP="004300C6">
            <w:pPr>
              <w:pStyle w:val="ListParagraph"/>
              <w:ind w:left="0"/>
              <w:rPr>
                <w:rFonts w:cs="Calibri"/>
                <w:b/>
                <w:sz w:val="24"/>
                <w:szCs w:val="24"/>
              </w:rPr>
            </w:pPr>
          </w:p>
        </w:tc>
        <w:tc>
          <w:tcPr>
            <w:tcW w:w="1559" w:type="dxa"/>
          </w:tcPr>
          <w:p w14:paraId="6D2FE1E7" w14:textId="77777777" w:rsidR="002D24D8" w:rsidRPr="00E52557" w:rsidRDefault="002D24D8" w:rsidP="004300C6">
            <w:pPr>
              <w:pStyle w:val="ListParagraph"/>
              <w:ind w:left="0"/>
              <w:rPr>
                <w:rFonts w:cs="Calibri"/>
                <w:b/>
                <w:sz w:val="24"/>
                <w:szCs w:val="24"/>
              </w:rPr>
            </w:pPr>
          </w:p>
        </w:tc>
        <w:tc>
          <w:tcPr>
            <w:tcW w:w="1276" w:type="dxa"/>
          </w:tcPr>
          <w:p w14:paraId="60FA5280" w14:textId="77777777" w:rsidR="002D24D8" w:rsidRPr="00E52557" w:rsidRDefault="002D24D8" w:rsidP="004300C6">
            <w:pPr>
              <w:pStyle w:val="ListParagraph"/>
              <w:ind w:left="0"/>
              <w:rPr>
                <w:rFonts w:cs="Calibri"/>
                <w:b/>
                <w:sz w:val="24"/>
                <w:szCs w:val="24"/>
              </w:rPr>
            </w:pPr>
          </w:p>
        </w:tc>
        <w:tc>
          <w:tcPr>
            <w:tcW w:w="1701" w:type="dxa"/>
          </w:tcPr>
          <w:p w14:paraId="7E3BF4CD" w14:textId="77777777" w:rsidR="002D24D8" w:rsidRPr="00E52557" w:rsidRDefault="002D24D8" w:rsidP="004300C6">
            <w:pPr>
              <w:pStyle w:val="ListParagraph"/>
              <w:ind w:left="0"/>
              <w:rPr>
                <w:rFonts w:cs="Calibri"/>
                <w:b/>
                <w:sz w:val="24"/>
                <w:szCs w:val="24"/>
              </w:rPr>
            </w:pPr>
          </w:p>
        </w:tc>
      </w:tr>
    </w:tbl>
    <w:p w14:paraId="65863409" w14:textId="77777777" w:rsidR="00116C0C" w:rsidRPr="00E52557" w:rsidRDefault="00116C0C" w:rsidP="002D24D8">
      <w:pPr>
        <w:pStyle w:val="ListParagraph"/>
        <w:rPr>
          <w:rFonts w:cs="Calibri"/>
          <w:b/>
          <w:sz w:val="24"/>
          <w:szCs w:val="24"/>
        </w:rPr>
      </w:pPr>
    </w:p>
    <w:p w14:paraId="68872C50" w14:textId="77777777" w:rsidR="002D24D8" w:rsidRPr="00E52557" w:rsidRDefault="00116C0C" w:rsidP="009D17FB">
      <w:pPr>
        <w:pStyle w:val="ListParagraph"/>
        <w:ind w:left="0"/>
        <w:rPr>
          <w:rFonts w:cs="Calibri"/>
          <w:b/>
          <w:sz w:val="24"/>
          <w:szCs w:val="24"/>
        </w:rPr>
      </w:pPr>
      <w:r w:rsidRPr="00E52557">
        <w:rPr>
          <w:rFonts w:cs="Calibri"/>
          <w:b/>
          <w:sz w:val="24"/>
          <w:szCs w:val="24"/>
        </w:rPr>
        <w:t>For consideration of the Head of Service</w:t>
      </w:r>
    </w:p>
    <w:p w14:paraId="24BBDA3F" w14:textId="77777777" w:rsidR="002D24D8" w:rsidRPr="00E52557" w:rsidRDefault="002D24D8" w:rsidP="002D24D8">
      <w:pPr>
        <w:pStyle w:val="ListParagraph"/>
        <w:rPr>
          <w:rFonts w:cs="Calibri"/>
          <w:b/>
          <w:sz w:val="24"/>
          <w:szCs w:val="24"/>
        </w:rPr>
      </w:pPr>
    </w:p>
    <w:p w14:paraId="55B06CEA" w14:textId="77777777" w:rsidR="00116C0C" w:rsidRPr="00E52557" w:rsidRDefault="00116C0C" w:rsidP="00370EA1">
      <w:pPr>
        <w:pStyle w:val="ListParagraph"/>
        <w:ind w:left="0"/>
        <w:rPr>
          <w:rFonts w:cs="Calibri"/>
          <w:sz w:val="24"/>
          <w:szCs w:val="24"/>
        </w:rPr>
      </w:pPr>
      <w:r w:rsidRPr="00E52557">
        <w:rPr>
          <w:rFonts w:cs="Calibri"/>
          <w:sz w:val="24"/>
          <w:szCs w:val="24"/>
        </w:rPr>
        <w:t>Can you identify any cumulative impacts on equality groups or vulnerable people arising from this policy, when considered alongside other changes across other services?</w:t>
      </w:r>
    </w:p>
    <w:p w14:paraId="6C4F3887" w14:textId="77777777" w:rsidR="00116C0C" w:rsidRPr="00E52557" w:rsidRDefault="00116C0C" w:rsidP="00926681">
      <w:pPr>
        <w:pStyle w:val="ListParagraph"/>
        <w:rPr>
          <w:rFonts w:cs="Calibri"/>
          <w:b/>
          <w:sz w:val="24"/>
          <w:szCs w:val="24"/>
        </w:rPr>
      </w:pPr>
    </w:p>
    <w:p w14:paraId="363885FC" w14:textId="77777777" w:rsidR="00370EA1" w:rsidRPr="00E52557" w:rsidRDefault="00370EA1" w:rsidP="00926681">
      <w:pPr>
        <w:pStyle w:val="ListParagraph"/>
        <w:rPr>
          <w:rFonts w:cs="Calibri"/>
          <w:b/>
          <w:sz w:val="24"/>
          <w:szCs w:val="24"/>
        </w:rPr>
      </w:pPr>
    </w:p>
    <w:p w14:paraId="3178E09A" w14:textId="77777777" w:rsidR="00370EA1" w:rsidRPr="00E52557" w:rsidRDefault="00370EA1" w:rsidP="00926681">
      <w:pPr>
        <w:pStyle w:val="ListParagraph"/>
        <w:rPr>
          <w:rFonts w:cs="Calibri"/>
          <w:b/>
          <w:sz w:val="24"/>
          <w:szCs w:val="24"/>
        </w:rPr>
      </w:pPr>
    </w:p>
    <w:p w14:paraId="054D3570" w14:textId="77777777" w:rsidR="00116C0C" w:rsidRPr="00E52557" w:rsidRDefault="00116C0C" w:rsidP="00926681">
      <w:pPr>
        <w:pStyle w:val="ListParagraph"/>
        <w:ind w:left="360"/>
        <w:rPr>
          <w:rFonts w:cs="Calibri"/>
          <w:b/>
          <w:sz w:val="24"/>
          <w:szCs w:val="24"/>
        </w:rPr>
      </w:pPr>
    </w:p>
    <w:p w14:paraId="7E07B3B8" w14:textId="77777777" w:rsidR="002D24D8" w:rsidRPr="00E52557" w:rsidRDefault="00DA46F8" w:rsidP="00370EA1">
      <w:pPr>
        <w:pStyle w:val="ListParagraph"/>
        <w:ind w:left="0"/>
        <w:rPr>
          <w:rFonts w:cs="Calibri"/>
          <w:b/>
          <w:sz w:val="24"/>
          <w:szCs w:val="24"/>
        </w:rPr>
      </w:pPr>
      <w:r w:rsidRPr="00E52557">
        <w:rPr>
          <w:rFonts w:cs="Calibri"/>
          <w:b/>
          <w:sz w:val="24"/>
          <w:szCs w:val="24"/>
        </w:rPr>
        <w:t>Sign off by Head of Service</w:t>
      </w:r>
    </w:p>
    <w:p w14:paraId="0886963A" w14:textId="77777777" w:rsidR="002D24D8" w:rsidRPr="00E52557" w:rsidRDefault="002D24D8" w:rsidP="002D24D8">
      <w:pPr>
        <w:pStyle w:val="ListParagraph"/>
        <w:ind w:left="360"/>
        <w:rPr>
          <w:rFonts w:cs="Calibri"/>
          <w:b/>
          <w:sz w:val="24"/>
          <w:szCs w:val="24"/>
        </w:rPr>
      </w:pPr>
    </w:p>
    <w:p w14:paraId="2E3DF6A1" w14:textId="58B78C7A" w:rsidR="002D24D8" w:rsidRPr="00E52557" w:rsidRDefault="002D24D8" w:rsidP="002D24D8">
      <w:pPr>
        <w:pStyle w:val="ListParagraph"/>
        <w:ind w:left="360"/>
        <w:rPr>
          <w:rFonts w:cs="Calibri"/>
          <w:sz w:val="24"/>
          <w:szCs w:val="24"/>
        </w:rPr>
      </w:pPr>
      <w:r w:rsidRPr="00E52557">
        <w:rPr>
          <w:rFonts w:cs="Calibri"/>
          <w:sz w:val="24"/>
          <w:szCs w:val="24"/>
        </w:rPr>
        <w:t>Name</w:t>
      </w:r>
      <w:r w:rsidR="00084223">
        <w:rPr>
          <w:rFonts w:cs="Calibri"/>
          <w:sz w:val="24"/>
          <w:szCs w:val="24"/>
        </w:rPr>
        <w:t xml:space="preserve">  Thomas Reid</w:t>
      </w:r>
    </w:p>
    <w:p w14:paraId="1A2B43E0" w14:textId="6EEE80E9" w:rsidR="002D24D8" w:rsidRPr="00E52557" w:rsidRDefault="002D24D8" w:rsidP="002D24D8">
      <w:pPr>
        <w:pStyle w:val="ListParagraph"/>
        <w:ind w:left="360"/>
        <w:rPr>
          <w:rFonts w:cs="Calibri"/>
          <w:sz w:val="24"/>
          <w:szCs w:val="24"/>
        </w:rPr>
      </w:pPr>
      <w:r w:rsidRPr="00E52557">
        <w:rPr>
          <w:rFonts w:cs="Calibri"/>
          <w:sz w:val="24"/>
          <w:szCs w:val="24"/>
        </w:rPr>
        <w:t>Date</w:t>
      </w:r>
      <w:r w:rsidR="00084223">
        <w:rPr>
          <w:rFonts w:cs="Calibri"/>
          <w:sz w:val="24"/>
          <w:szCs w:val="24"/>
        </w:rPr>
        <w:t xml:space="preserve">  11/10/24</w:t>
      </w:r>
    </w:p>
    <w:p w14:paraId="08D7A37F" w14:textId="77777777" w:rsidR="002D24D8" w:rsidRPr="00E52557" w:rsidRDefault="002D24D8" w:rsidP="002D24D8">
      <w:pPr>
        <w:pStyle w:val="ListParagraph"/>
        <w:ind w:left="360"/>
        <w:rPr>
          <w:rFonts w:cs="Calibri"/>
          <w:sz w:val="24"/>
          <w:szCs w:val="24"/>
        </w:rPr>
      </w:pPr>
    </w:p>
    <w:p w14:paraId="53A7FEAD" w14:textId="77777777" w:rsidR="002D24D8" w:rsidRPr="00E52557" w:rsidRDefault="002D24D8" w:rsidP="002D24D8">
      <w:pPr>
        <w:pStyle w:val="ListParagraph"/>
        <w:ind w:left="360"/>
        <w:rPr>
          <w:rFonts w:cs="Calibri"/>
          <w:sz w:val="24"/>
          <w:szCs w:val="24"/>
        </w:rPr>
      </w:pPr>
    </w:p>
    <w:p w14:paraId="6EE20DE2" w14:textId="77777777" w:rsidR="002D24D8" w:rsidRPr="00E52557" w:rsidRDefault="002D24D8" w:rsidP="002D24D8">
      <w:pPr>
        <w:pStyle w:val="ListParagraph"/>
        <w:ind w:left="360"/>
        <w:rPr>
          <w:rFonts w:cs="Calibri"/>
          <w:sz w:val="24"/>
          <w:szCs w:val="24"/>
        </w:rPr>
      </w:pPr>
    </w:p>
    <w:p w14:paraId="713B8B8A" w14:textId="77777777" w:rsidR="002D24D8" w:rsidRPr="00E52557" w:rsidRDefault="002D24D8" w:rsidP="002D24D8">
      <w:pPr>
        <w:pStyle w:val="ListParagraph"/>
        <w:ind w:left="360"/>
        <w:rPr>
          <w:rFonts w:cs="Calibri"/>
          <w:sz w:val="24"/>
          <w:szCs w:val="24"/>
        </w:rPr>
      </w:pPr>
    </w:p>
    <w:p w14:paraId="14651177" w14:textId="77777777" w:rsidR="002D24D8" w:rsidRPr="00E52557" w:rsidRDefault="002D24D8" w:rsidP="002D24D8">
      <w:pPr>
        <w:pStyle w:val="ListParagraph"/>
        <w:ind w:left="360"/>
        <w:rPr>
          <w:rFonts w:cs="Calibri"/>
          <w:sz w:val="24"/>
          <w:szCs w:val="24"/>
        </w:rPr>
      </w:pPr>
    </w:p>
    <w:p w14:paraId="045BBE1A" w14:textId="77777777" w:rsidR="002D24D8" w:rsidRPr="00E52557" w:rsidRDefault="002D24D8" w:rsidP="002D24D8">
      <w:pPr>
        <w:pStyle w:val="ListParagraph"/>
        <w:ind w:left="360"/>
        <w:rPr>
          <w:rFonts w:cs="Calibri"/>
          <w:sz w:val="24"/>
          <w:szCs w:val="24"/>
        </w:rPr>
      </w:pPr>
    </w:p>
    <w:p w14:paraId="4E98A3F1" w14:textId="77777777" w:rsidR="002D24D8" w:rsidRPr="00E52557" w:rsidRDefault="002D24D8" w:rsidP="002D24D8">
      <w:pPr>
        <w:pStyle w:val="ListParagraph"/>
        <w:ind w:left="360"/>
        <w:rPr>
          <w:rFonts w:cs="Calibri"/>
          <w:sz w:val="24"/>
          <w:szCs w:val="24"/>
        </w:rPr>
      </w:pPr>
    </w:p>
    <w:p w14:paraId="50D62CBE" w14:textId="77777777" w:rsidR="002D24D8" w:rsidRPr="00E52557" w:rsidRDefault="002D24D8" w:rsidP="002D24D8">
      <w:pPr>
        <w:pStyle w:val="ListParagraph"/>
        <w:ind w:left="360"/>
        <w:rPr>
          <w:rFonts w:cs="Calibri"/>
          <w:sz w:val="24"/>
          <w:szCs w:val="24"/>
        </w:rPr>
      </w:pPr>
    </w:p>
    <w:p w14:paraId="437F46D8" w14:textId="77777777" w:rsidR="002D24D8" w:rsidRPr="00E52557" w:rsidRDefault="002D24D8" w:rsidP="002D24D8">
      <w:pPr>
        <w:pStyle w:val="ListParagraph"/>
        <w:ind w:left="360"/>
        <w:rPr>
          <w:rFonts w:cs="Calibri"/>
          <w:sz w:val="24"/>
          <w:szCs w:val="24"/>
        </w:rPr>
      </w:pPr>
    </w:p>
    <w:p w14:paraId="04CDB3CC" w14:textId="77777777" w:rsidR="002D24D8" w:rsidRPr="00E52557" w:rsidRDefault="002D24D8" w:rsidP="002D24D8">
      <w:pPr>
        <w:pStyle w:val="ListParagraph"/>
        <w:ind w:left="360"/>
        <w:rPr>
          <w:rFonts w:cs="Calibri"/>
          <w:sz w:val="24"/>
          <w:szCs w:val="24"/>
        </w:rPr>
      </w:pPr>
    </w:p>
    <w:p w14:paraId="62775F17" w14:textId="77777777" w:rsidR="002D24D8" w:rsidRPr="00E52557" w:rsidRDefault="002D24D8" w:rsidP="002D24D8">
      <w:pPr>
        <w:pStyle w:val="ListParagraph"/>
        <w:ind w:left="360"/>
        <w:rPr>
          <w:rFonts w:cs="Calibri"/>
          <w:sz w:val="24"/>
          <w:szCs w:val="24"/>
        </w:rPr>
      </w:pPr>
    </w:p>
    <w:p w14:paraId="1887E839" w14:textId="77777777" w:rsidR="002D24D8" w:rsidRPr="00E52557" w:rsidRDefault="002D24D8" w:rsidP="002D24D8">
      <w:pPr>
        <w:pStyle w:val="ListParagraph"/>
        <w:ind w:left="360"/>
        <w:rPr>
          <w:rFonts w:cs="Calibri"/>
          <w:sz w:val="24"/>
          <w:szCs w:val="24"/>
        </w:rPr>
      </w:pPr>
    </w:p>
    <w:p w14:paraId="30E497A4" w14:textId="77777777" w:rsidR="002D24D8" w:rsidRPr="00E52557" w:rsidRDefault="002D24D8" w:rsidP="002D24D8">
      <w:pPr>
        <w:pStyle w:val="ListParagraph"/>
        <w:ind w:left="360"/>
        <w:rPr>
          <w:rFonts w:cs="Calibri"/>
          <w:sz w:val="24"/>
          <w:szCs w:val="24"/>
        </w:rPr>
      </w:pPr>
    </w:p>
    <w:p w14:paraId="4C9A4C9D" w14:textId="77777777" w:rsidR="002D24D8" w:rsidRPr="00E52557" w:rsidRDefault="002D24D8" w:rsidP="002D24D8">
      <w:pPr>
        <w:pStyle w:val="ListParagraph"/>
        <w:ind w:left="360"/>
        <w:rPr>
          <w:rFonts w:cs="Calibri"/>
          <w:sz w:val="24"/>
          <w:szCs w:val="24"/>
        </w:rPr>
      </w:pPr>
    </w:p>
    <w:p w14:paraId="5679FB4D" w14:textId="77777777" w:rsidR="002D24D8" w:rsidRPr="00E52557" w:rsidRDefault="002D24D8" w:rsidP="002D24D8">
      <w:pPr>
        <w:pStyle w:val="ListParagraph"/>
        <w:ind w:left="360"/>
        <w:rPr>
          <w:rFonts w:cs="Calibri"/>
          <w:sz w:val="24"/>
          <w:szCs w:val="24"/>
        </w:rPr>
      </w:pPr>
    </w:p>
    <w:p w14:paraId="20AA91C4" w14:textId="77777777" w:rsidR="00606DCF" w:rsidRPr="00E52557" w:rsidRDefault="00606DCF" w:rsidP="00445095">
      <w:pPr>
        <w:pStyle w:val="ListParagraph"/>
        <w:ind w:left="0"/>
        <w:rPr>
          <w:rFonts w:cs="Calibri"/>
          <w:b/>
          <w:sz w:val="24"/>
          <w:szCs w:val="24"/>
        </w:rPr>
      </w:pPr>
    </w:p>
    <w:sectPr w:rsidR="00606DCF" w:rsidRPr="00E52557" w:rsidSect="00C8388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897A0" w14:textId="77777777" w:rsidR="00692D9D" w:rsidRDefault="00692D9D" w:rsidP="00A77DB4">
      <w:pPr>
        <w:spacing w:after="0" w:line="240" w:lineRule="auto"/>
      </w:pPr>
      <w:r>
        <w:separator/>
      </w:r>
    </w:p>
  </w:endnote>
  <w:endnote w:type="continuationSeparator" w:id="0">
    <w:p w14:paraId="4BE318DA" w14:textId="77777777" w:rsidR="00692D9D" w:rsidRDefault="00692D9D" w:rsidP="00A7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1112" w14:textId="77777777" w:rsidR="00EC18B7" w:rsidRDefault="00EC18B7">
    <w:pPr>
      <w:pStyle w:val="Footer"/>
      <w:jc w:val="right"/>
    </w:pPr>
    <w:r>
      <w:fldChar w:fldCharType="begin"/>
    </w:r>
    <w:r>
      <w:instrText xml:space="preserve"> PAGE   \* MERGEFORMAT </w:instrText>
    </w:r>
    <w:r>
      <w:fldChar w:fldCharType="separate"/>
    </w:r>
    <w:r w:rsidR="006C7E66">
      <w:rPr>
        <w:noProof/>
      </w:rPr>
      <w:t>8</w:t>
    </w:r>
    <w:r>
      <w:fldChar w:fldCharType="end"/>
    </w:r>
  </w:p>
  <w:p w14:paraId="549B9809" w14:textId="77777777" w:rsidR="00EC18B7" w:rsidRDefault="00EC1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16B40" w14:textId="77777777" w:rsidR="00692D9D" w:rsidRDefault="00692D9D" w:rsidP="00A77DB4">
      <w:pPr>
        <w:spacing w:after="0" w:line="240" w:lineRule="auto"/>
      </w:pPr>
      <w:r>
        <w:separator/>
      </w:r>
    </w:p>
  </w:footnote>
  <w:footnote w:type="continuationSeparator" w:id="0">
    <w:p w14:paraId="33C7434E" w14:textId="77777777" w:rsidR="00692D9D" w:rsidRDefault="00692D9D" w:rsidP="00A77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55B5"/>
    <w:multiLevelType w:val="multilevel"/>
    <w:tmpl w:val="963E4D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140B2D"/>
    <w:multiLevelType w:val="hybridMultilevel"/>
    <w:tmpl w:val="C54A584C"/>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811BA"/>
    <w:multiLevelType w:val="hybridMultilevel"/>
    <w:tmpl w:val="D4DA2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1E3912"/>
    <w:multiLevelType w:val="hybridMultilevel"/>
    <w:tmpl w:val="4FF01AF6"/>
    <w:lvl w:ilvl="0" w:tplc="31C806EE">
      <w:start w:val="1"/>
      <w:numFmt w:val="bullet"/>
      <w:lvlText w:val=""/>
      <w:lvlJc w:val="left"/>
      <w:pPr>
        <w:tabs>
          <w:tab w:val="num" w:pos="720"/>
        </w:tabs>
        <w:ind w:left="720" w:hanging="360"/>
      </w:pPr>
      <w:rPr>
        <w:rFonts w:ascii="Symbol" w:eastAsia="Times New Roman" w:hAnsi="Symbol" w:hint="default"/>
        <w:color w:val="auto"/>
      </w:rPr>
    </w:lvl>
    <w:lvl w:ilvl="1" w:tplc="00030809">
      <w:start w:val="1"/>
      <w:numFmt w:val="bullet"/>
      <w:lvlText w:val="o"/>
      <w:lvlJc w:val="left"/>
      <w:pPr>
        <w:tabs>
          <w:tab w:val="num" w:pos="1440"/>
        </w:tabs>
        <w:ind w:left="1440" w:hanging="360"/>
      </w:pPr>
      <w:rPr>
        <w:rFonts w:ascii="Courier New" w:hAnsi="Courier New"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514392"/>
    <w:multiLevelType w:val="hybridMultilevel"/>
    <w:tmpl w:val="F67A64E4"/>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E81BD0"/>
    <w:multiLevelType w:val="hybridMultilevel"/>
    <w:tmpl w:val="7F96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2B3C35"/>
    <w:multiLevelType w:val="hybridMultilevel"/>
    <w:tmpl w:val="E8465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CA6D9D"/>
    <w:multiLevelType w:val="multilevel"/>
    <w:tmpl w:val="A17223D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C5E1C38"/>
    <w:multiLevelType w:val="hybridMultilevel"/>
    <w:tmpl w:val="AE70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9E5DF9"/>
    <w:multiLevelType w:val="hybridMultilevel"/>
    <w:tmpl w:val="E1D67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8311EF"/>
    <w:multiLevelType w:val="hybridMultilevel"/>
    <w:tmpl w:val="99E44AF4"/>
    <w:lvl w:ilvl="0" w:tplc="6D30421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E7049"/>
    <w:multiLevelType w:val="hybridMultilevel"/>
    <w:tmpl w:val="5F165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8238D"/>
    <w:multiLevelType w:val="hybridMultilevel"/>
    <w:tmpl w:val="39480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FC5248"/>
    <w:multiLevelType w:val="multilevel"/>
    <w:tmpl w:val="651AED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97126134">
    <w:abstractNumId w:val="3"/>
  </w:num>
  <w:num w:numId="2" w16cid:durableId="1947613911">
    <w:abstractNumId w:val="1"/>
  </w:num>
  <w:num w:numId="3" w16cid:durableId="349260658">
    <w:abstractNumId w:val="4"/>
  </w:num>
  <w:num w:numId="4" w16cid:durableId="722026973">
    <w:abstractNumId w:val="2"/>
  </w:num>
  <w:num w:numId="5" w16cid:durableId="1989164894">
    <w:abstractNumId w:val="12"/>
  </w:num>
  <w:num w:numId="6" w16cid:durableId="1240941700">
    <w:abstractNumId w:val="9"/>
  </w:num>
  <w:num w:numId="7" w16cid:durableId="733814404">
    <w:abstractNumId w:val="13"/>
  </w:num>
  <w:num w:numId="8" w16cid:durableId="1854565808">
    <w:abstractNumId w:val="11"/>
  </w:num>
  <w:num w:numId="9" w16cid:durableId="934827330">
    <w:abstractNumId w:val="7"/>
  </w:num>
  <w:num w:numId="10" w16cid:durableId="67267017">
    <w:abstractNumId w:val="5"/>
  </w:num>
  <w:num w:numId="11" w16cid:durableId="68355539">
    <w:abstractNumId w:val="8"/>
  </w:num>
  <w:num w:numId="12" w16cid:durableId="688140056">
    <w:abstractNumId w:val="10"/>
  </w:num>
  <w:num w:numId="13" w16cid:durableId="865944146">
    <w:abstractNumId w:val="0"/>
  </w:num>
  <w:num w:numId="14" w16cid:durableId="4799478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C9"/>
    <w:rsid w:val="00014301"/>
    <w:rsid w:val="00014F1D"/>
    <w:rsid w:val="0002011F"/>
    <w:rsid w:val="000229A9"/>
    <w:rsid w:val="00023B3F"/>
    <w:rsid w:val="00030F06"/>
    <w:rsid w:val="00032999"/>
    <w:rsid w:val="00032DF4"/>
    <w:rsid w:val="00032F3D"/>
    <w:rsid w:val="000435E6"/>
    <w:rsid w:val="0004423B"/>
    <w:rsid w:val="00044A44"/>
    <w:rsid w:val="0004541B"/>
    <w:rsid w:val="00046285"/>
    <w:rsid w:val="000657B5"/>
    <w:rsid w:val="000666EF"/>
    <w:rsid w:val="000735B7"/>
    <w:rsid w:val="00084223"/>
    <w:rsid w:val="0008437B"/>
    <w:rsid w:val="00086833"/>
    <w:rsid w:val="00087210"/>
    <w:rsid w:val="00091BB7"/>
    <w:rsid w:val="000925FB"/>
    <w:rsid w:val="0009551D"/>
    <w:rsid w:val="000A00EE"/>
    <w:rsid w:val="000B30FB"/>
    <w:rsid w:val="000B5B7F"/>
    <w:rsid w:val="000B5F22"/>
    <w:rsid w:val="000B651E"/>
    <w:rsid w:val="000B6752"/>
    <w:rsid w:val="000C2BD8"/>
    <w:rsid w:val="000C4A1A"/>
    <w:rsid w:val="000D003A"/>
    <w:rsid w:val="000D027D"/>
    <w:rsid w:val="000D177A"/>
    <w:rsid w:val="000D6668"/>
    <w:rsid w:val="000D6D64"/>
    <w:rsid w:val="000E5D90"/>
    <w:rsid w:val="000F07BE"/>
    <w:rsid w:val="00106361"/>
    <w:rsid w:val="00106C94"/>
    <w:rsid w:val="00111323"/>
    <w:rsid w:val="00111D4D"/>
    <w:rsid w:val="0011469B"/>
    <w:rsid w:val="001146FF"/>
    <w:rsid w:val="00116C0C"/>
    <w:rsid w:val="00121FE6"/>
    <w:rsid w:val="00122175"/>
    <w:rsid w:val="00123061"/>
    <w:rsid w:val="00124FEA"/>
    <w:rsid w:val="001414B2"/>
    <w:rsid w:val="00152F20"/>
    <w:rsid w:val="00155C9A"/>
    <w:rsid w:val="001606DC"/>
    <w:rsid w:val="00160D43"/>
    <w:rsid w:val="00161A68"/>
    <w:rsid w:val="00165CCD"/>
    <w:rsid w:val="00166130"/>
    <w:rsid w:val="00175AA3"/>
    <w:rsid w:val="001939CE"/>
    <w:rsid w:val="001A6483"/>
    <w:rsid w:val="001A6D33"/>
    <w:rsid w:val="001C7DA2"/>
    <w:rsid w:val="001D1EDF"/>
    <w:rsid w:val="001D2710"/>
    <w:rsid w:val="001D4061"/>
    <w:rsid w:val="001D4B2D"/>
    <w:rsid w:val="001D4C04"/>
    <w:rsid w:val="001D4F43"/>
    <w:rsid w:val="001E0957"/>
    <w:rsid w:val="001E1AAC"/>
    <w:rsid w:val="001E29C6"/>
    <w:rsid w:val="002032E6"/>
    <w:rsid w:val="002067E4"/>
    <w:rsid w:val="00206DB8"/>
    <w:rsid w:val="0021407E"/>
    <w:rsid w:val="0022365F"/>
    <w:rsid w:val="00226592"/>
    <w:rsid w:val="0023341A"/>
    <w:rsid w:val="0023363C"/>
    <w:rsid w:val="00247E5A"/>
    <w:rsid w:val="00252C24"/>
    <w:rsid w:val="00257E12"/>
    <w:rsid w:val="00264F94"/>
    <w:rsid w:val="002701EB"/>
    <w:rsid w:val="00275CFF"/>
    <w:rsid w:val="00276A39"/>
    <w:rsid w:val="00281CC8"/>
    <w:rsid w:val="002835AD"/>
    <w:rsid w:val="0029174C"/>
    <w:rsid w:val="00292E77"/>
    <w:rsid w:val="00293318"/>
    <w:rsid w:val="00297E34"/>
    <w:rsid w:val="002A18B2"/>
    <w:rsid w:val="002A38D8"/>
    <w:rsid w:val="002B4154"/>
    <w:rsid w:val="002B45C4"/>
    <w:rsid w:val="002B59A4"/>
    <w:rsid w:val="002B6178"/>
    <w:rsid w:val="002B7A91"/>
    <w:rsid w:val="002C1C4F"/>
    <w:rsid w:val="002C63AE"/>
    <w:rsid w:val="002C7886"/>
    <w:rsid w:val="002D24D8"/>
    <w:rsid w:val="002E19CE"/>
    <w:rsid w:val="002E6B6F"/>
    <w:rsid w:val="002F01AD"/>
    <w:rsid w:val="002F381A"/>
    <w:rsid w:val="002F4F2E"/>
    <w:rsid w:val="003141AE"/>
    <w:rsid w:val="00325F32"/>
    <w:rsid w:val="00327623"/>
    <w:rsid w:val="0033727B"/>
    <w:rsid w:val="00341B25"/>
    <w:rsid w:val="003424C6"/>
    <w:rsid w:val="00343EFF"/>
    <w:rsid w:val="00344E03"/>
    <w:rsid w:val="00345ECF"/>
    <w:rsid w:val="00346223"/>
    <w:rsid w:val="00352B27"/>
    <w:rsid w:val="003552FD"/>
    <w:rsid w:val="00355B03"/>
    <w:rsid w:val="00361336"/>
    <w:rsid w:val="00370EA1"/>
    <w:rsid w:val="00373F8A"/>
    <w:rsid w:val="00374628"/>
    <w:rsid w:val="00377786"/>
    <w:rsid w:val="00381191"/>
    <w:rsid w:val="00382190"/>
    <w:rsid w:val="003845CC"/>
    <w:rsid w:val="0039103F"/>
    <w:rsid w:val="003A5C33"/>
    <w:rsid w:val="003A66EE"/>
    <w:rsid w:val="003C45CF"/>
    <w:rsid w:val="003D5D52"/>
    <w:rsid w:val="003D6C30"/>
    <w:rsid w:val="003D74D9"/>
    <w:rsid w:val="003D7825"/>
    <w:rsid w:val="003E14FB"/>
    <w:rsid w:val="003F5487"/>
    <w:rsid w:val="003F553F"/>
    <w:rsid w:val="003F593B"/>
    <w:rsid w:val="003F6ABB"/>
    <w:rsid w:val="0040285E"/>
    <w:rsid w:val="0040516B"/>
    <w:rsid w:val="00406311"/>
    <w:rsid w:val="004074B0"/>
    <w:rsid w:val="004169CA"/>
    <w:rsid w:val="00417A7E"/>
    <w:rsid w:val="00427041"/>
    <w:rsid w:val="004300C6"/>
    <w:rsid w:val="004313BF"/>
    <w:rsid w:val="00432780"/>
    <w:rsid w:val="00435C11"/>
    <w:rsid w:val="00436F95"/>
    <w:rsid w:val="00445095"/>
    <w:rsid w:val="004515FD"/>
    <w:rsid w:val="00460B69"/>
    <w:rsid w:val="00463530"/>
    <w:rsid w:val="00463CD4"/>
    <w:rsid w:val="00464A6E"/>
    <w:rsid w:val="00465A0A"/>
    <w:rsid w:val="004724FE"/>
    <w:rsid w:val="004817D2"/>
    <w:rsid w:val="004857DA"/>
    <w:rsid w:val="00487E60"/>
    <w:rsid w:val="00494224"/>
    <w:rsid w:val="004A1795"/>
    <w:rsid w:val="004A31B5"/>
    <w:rsid w:val="004A7B01"/>
    <w:rsid w:val="004B4CF7"/>
    <w:rsid w:val="004B6E22"/>
    <w:rsid w:val="004C09EC"/>
    <w:rsid w:val="004C5772"/>
    <w:rsid w:val="004D0224"/>
    <w:rsid w:val="004D2BDD"/>
    <w:rsid w:val="004D6C68"/>
    <w:rsid w:val="004E0A3A"/>
    <w:rsid w:val="004E4982"/>
    <w:rsid w:val="004E5AC4"/>
    <w:rsid w:val="004E602A"/>
    <w:rsid w:val="004F092F"/>
    <w:rsid w:val="004F45EF"/>
    <w:rsid w:val="004F728F"/>
    <w:rsid w:val="00500FE4"/>
    <w:rsid w:val="00515890"/>
    <w:rsid w:val="0052102C"/>
    <w:rsid w:val="005254ED"/>
    <w:rsid w:val="00530698"/>
    <w:rsid w:val="00537EE4"/>
    <w:rsid w:val="005433F1"/>
    <w:rsid w:val="00544EB7"/>
    <w:rsid w:val="00551DD1"/>
    <w:rsid w:val="0055427A"/>
    <w:rsid w:val="00570412"/>
    <w:rsid w:val="00570582"/>
    <w:rsid w:val="005821CC"/>
    <w:rsid w:val="005827E8"/>
    <w:rsid w:val="00587975"/>
    <w:rsid w:val="00590DDF"/>
    <w:rsid w:val="005A1325"/>
    <w:rsid w:val="005A2279"/>
    <w:rsid w:val="005A64F1"/>
    <w:rsid w:val="005A7099"/>
    <w:rsid w:val="005B0125"/>
    <w:rsid w:val="005B67FF"/>
    <w:rsid w:val="005B6EC7"/>
    <w:rsid w:val="005B7470"/>
    <w:rsid w:val="005C1411"/>
    <w:rsid w:val="005C6992"/>
    <w:rsid w:val="005D6034"/>
    <w:rsid w:val="005D678B"/>
    <w:rsid w:val="005D7A37"/>
    <w:rsid w:val="005E08DF"/>
    <w:rsid w:val="005E1F3D"/>
    <w:rsid w:val="005E24AA"/>
    <w:rsid w:val="005E6B4A"/>
    <w:rsid w:val="005F3B93"/>
    <w:rsid w:val="005F692B"/>
    <w:rsid w:val="0060255C"/>
    <w:rsid w:val="00603718"/>
    <w:rsid w:val="00603880"/>
    <w:rsid w:val="00604F96"/>
    <w:rsid w:val="00605F1C"/>
    <w:rsid w:val="00606DCF"/>
    <w:rsid w:val="0061176D"/>
    <w:rsid w:val="006122A4"/>
    <w:rsid w:val="00613937"/>
    <w:rsid w:val="00625420"/>
    <w:rsid w:val="00635D18"/>
    <w:rsid w:val="00637191"/>
    <w:rsid w:val="00647DC0"/>
    <w:rsid w:val="00660425"/>
    <w:rsid w:val="006661CC"/>
    <w:rsid w:val="006706CF"/>
    <w:rsid w:val="00671628"/>
    <w:rsid w:val="00673327"/>
    <w:rsid w:val="00674DCC"/>
    <w:rsid w:val="00675511"/>
    <w:rsid w:val="006768BF"/>
    <w:rsid w:val="00677E26"/>
    <w:rsid w:val="00680067"/>
    <w:rsid w:val="00692152"/>
    <w:rsid w:val="00692D9D"/>
    <w:rsid w:val="00696F35"/>
    <w:rsid w:val="006A07DE"/>
    <w:rsid w:val="006A50E0"/>
    <w:rsid w:val="006A5E5D"/>
    <w:rsid w:val="006B1410"/>
    <w:rsid w:val="006B5289"/>
    <w:rsid w:val="006C0828"/>
    <w:rsid w:val="006C1E7A"/>
    <w:rsid w:val="006C7E66"/>
    <w:rsid w:val="006E31A6"/>
    <w:rsid w:val="006E419B"/>
    <w:rsid w:val="006E6941"/>
    <w:rsid w:val="006F2C50"/>
    <w:rsid w:val="006F4A49"/>
    <w:rsid w:val="006F5E3E"/>
    <w:rsid w:val="00700DA1"/>
    <w:rsid w:val="00706E5A"/>
    <w:rsid w:val="00733913"/>
    <w:rsid w:val="007377EA"/>
    <w:rsid w:val="00741310"/>
    <w:rsid w:val="007529EE"/>
    <w:rsid w:val="0075563C"/>
    <w:rsid w:val="00756393"/>
    <w:rsid w:val="0076353E"/>
    <w:rsid w:val="007712D0"/>
    <w:rsid w:val="00773A02"/>
    <w:rsid w:val="007826AC"/>
    <w:rsid w:val="00784696"/>
    <w:rsid w:val="00795AFD"/>
    <w:rsid w:val="007A6737"/>
    <w:rsid w:val="007A723E"/>
    <w:rsid w:val="007A7968"/>
    <w:rsid w:val="007B1159"/>
    <w:rsid w:val="007C0AF6"/>
    <w:rsid w:val="007C7956"/>
    <w:rsid w:val="007D07CB"/>
    <w:rsid w:val="007D54B6"/>
    <w:rsid w:val="007E0E8C"/>
    <w:rsid w:val="007F6601"/>
    <w:rsid w:val="00801046"/>
    <w:rsid w:val="008010E5"/>
    <w:rsid w:val="00811935"/>
    <w:rsid w:val="00813729"/>
    <w:rsid w:val="008142DA"/>
    <w:rsid w:val="00815B0A"/>
    <w:rsid w:val="00817836"/>
    <w:rsid w:val="0081783F"/>
    <w:rsid w:val="00841E80"/>
    <w:rsid w:val="00842BF1"/>
    <w:rsid w:val="008501D2"/>
    <w:rsid w:val="00850E8B"/>
    <w:rsid w:val="00851608"/>
    <w:rsid w:val="00852BF3"/>
    <w:rsid w:val="008530B8"/>
    <w:rsid w:val="0085511F"/>
    <w:rsid w:val="00862205"/>
    <w:rsid w:val="00871CB9"/>
    <w:rsid w:val="00872C38"/>
    <w:rsid w:val="0087391C"/>
    <w:rsid w:val="00875274"/>
    <w:rsid w:val="008803B4"/>
    <w:rsid w:val="0088041A"/>
    <w:rsid w:val="00881497"/>
    <w:rsid w:val="0088182C"/>
    <w:rsid w:val="008818ED"/>
    <w:rsid w:val="00881ABA"/>
    <w:rsid w:val="00886AB3"/>
    <w:rsid w:val="00886B52"/>
    <w:rsid w:val="00887057"/>
    <w:rsid w:val="00887C21"/>
    <w:rsid w:val="00887C28"/>
    <w:rsid w:val="0089469D"/>
    <w:rsid w:val="008B037D"/>
    <w:rsid w:val="008B0C1F"/>
    <w:rsid w:val="008B6D3E"/>
    <w:rsid w:val="008D30B4"/>
    <w:rsid w:val="008E593F"/>
    <w:rsid w:val="008E5CD5"/>
    <w:rsid w:val="008F1B6D"/>
    <w:rsid w:val="008F3C0F"/>
    <w:rsid w:val="008F6058"/>
    <w:rsid w:val="009007F2"/>
    <w:rsid w:val="00914124"/>
    <w:rsid w:val="00920944"/>
    <w:rsid w:val="00926681"/>
    <w:rsid w:val="00930F5C"/>
    <w:rsid w:val="00951B05"/>
    <w:rsid w:val="00954EF3"/>
    <w:rsid w:val="00964026"/>
    <w:rsid w:val="0096612F"/>
    <w:rsid w:val="0097677C"/>
    <w:rsid w:val="00977C42"/>
    <w:rsid w:val="0098400F"/>
    <w:rsid w:val="00987B82"/>
    <w:rsid w:val="009912EC"/>
    <w:rsid w:val="00993249"/>
    <w:rsid w:val="009A1E75"/>
    <w:rsid w:val="009A2EF3"/>
    <w:rsid w:val="009B144E"/>
    <w:rsid w:val="009B1EBC"/>
    <w:rsid w:val="009B2683"/>
    <w:rsid w:val="009B3E00"/>
    <w:rsid w:val="009C1B3D"/>
    <w:rsid w:val="009C45CF"/>
    <w:rsid w:val="009D17FB"/>
    <w:rsid w:val="009D25A0"/>
    <w:rsid w:val="009D5FBE"/>
    <w:rsid w:val="009E1889"/>
    <w:rsid w:val="009E28B6"/>
    <w:rsid w:val="009E488F"/>
    <w:rsid w:val="009E6E62"/>
    <w:rsid w:val="00A0117D"/>
    <w:rsid w:val="00A11E9C"/>
    <w:rsid w:val="00A12F5D"/>
    <w:rsid w:val="00A16A5C"/>
    <w:rsid w:val="00A20D9B"/>
    <w:rsid w:val="00A236D3"/>
    <w:rsid w:val="00A27744"/>
    <w:rsid w:val="00A4032F"/>
    <w:rsid w:val="00A4100A"/>
    <w:rsid w:val="00A466FB"/>
    <w:rsid w:val="00A4714A"/>
    <w:rsid w:val="00A5036D"/>
    <w:rsid w:val="00A5140A"/>
    <w:rsid w:val="00A526F2"/>
    <w:rsid w:val="00A614D2"/>
    <w:rsid w:val="00A615D7"/>
    <w:rsid w:val="00A627FF"/>
    <w:rsid w:val="00A6347B"/>
    <w:rsid w:val="00A67C8C"/>
    <w:rsid w:val="00A77DB4"/>
    <w:rsid w:val="00A83265"/>
    <w:rsid w:val="00A8391C"/>
    <w:rsid w:val="00A940DD"/>
    <w:rsid w:val="00A95B73"/>
    <w:rsid w:val="00A962FF"/>
    <w:rsid w:val="00AA31A6"/>
    <w:rsid w:val="00AA5380"/>
    <w:rsid w:val="00AA7FFB"/>
    <w:rsid w:val="00AB064F"/>
    <w:rsid w:val="00AB1C5C"/>
    <w:rsid w:val="00AB2046"/>
    <w:rsid w:val="00AB54B5"/>
    <w:rsid w:val="00AD16ED"/>
    <w:rsid w:val="00AD199E"/>
    <w:rsid w:val="00AD29C0"/>
    <w:rsid w:val="00AD32A3"/>
    <w:rsid w:val="00AE1539"/>
    <w:rsid w:val="00AE4A40"/>
    <w:rsid w:val="00AF3496"/>
    <w:rsid w:val="00AF40F3"/>
    <w:rsid w:val="00B05B83"/>
    <w:rsid w:val="00B0778A"/>
    <w:rsid w:val="00B11DCC"/>
    <w:rsid w:val="00B23A38"/>
    <w:rsid w:val="00B24580"/>
    <w:rsid w:val="00B35B07"/>
    <w:rsid w:val="00B41BCC"/>
    <w:rsid w:val="00B4204A"/>
    <w:rsid w:val="00B427FC"/>
    <w:rsid w:val="00B4766C"/>
    <w:rsid w:val="00B67077"/>
    <w:rsid w:val="00B679C6"/>
    <w:rsid w:val="00B71DCC"/>
    <w:rsid w:val="00B73BCF"/>
    <w:rsid w:val="00B94AE8"/>
    <w:rsid w:val="00B97612"/>
    <w:rsid w:val="00BA2CCF"/>
    <w:rsid w:val="00BA3260"/>
    <w:rsid w:val="00BA489A"/>
    <w:rsid w:val="00BA56B6"/>
    <w:rsid w:val="00BB0EE2"/>
    <w:rsid w:val="00BB4C43"/>
    <w:rsid w:val="00BB6F0A"/>
    <w:rsid w:val="00BD3FAA"/>
    <w:rsid w:val="00BE469D"/>
    <w:rsid w:val="00BE56DB"/>
    <w:rsid w:val="00BF6B8C"/>
    <w:rsid w:val="00BF7279"/>
    <w:rsid w:val="00C00694"/>
    <w:rsid w:val="00C02751"/>
    <w:rsid w:val="00C036E0"/>
    <w:rsid w:val="00C1576C"/>
    <w:rsid w:val="00C162B9"/>
    <w:rsid w:val="00C17A58"/>
    <w:rsid w:val="00C2287E"/>
    <w:rsid w:val="00C22DD8"/>
    <w:rsid w:val="00C23A08"/>
    <w:rsid w:val="00C36618"/>
    <w:rsid w:val="00C3767F"/>
    <w:rsid w:val="00C44848"/>
    <w:rsid w:val="00C44DCD"/>
    <w:rsid w:val="00C626E1"/>
    <w:rsid w:val="00C64484"/>
    <w:rsid w:val="00C67259"/>
    <w:rsid w:val="00C72136"/>
    <w:rsid w:val="00C728C5"/>
    <w:rsid w:val="00C807A9"/>
    <w:rsid w:val="00C8388D"/>
    <w:rsid w:val="00C903B2"/>
    <w:rsid w:val="00C91E75"/>
    <w:rsid w:val="00C971F9"/>
    <w:rsid w:val="00C978BF"/>
    <w:rsid w:val="00CA08B6"/>
    <w:rsid w:val="00CA08BE"/>
    <w:rsid w:val="00CA4E46"/>
    <w:rsid w:val="00CB1419"/>
    <w:rsid w:val="00CB7306"/>
    <w:rsid w:val="00CB7CD4"/>
    <w:rsid w:val="00CC34B2"/>
    <w:rsid w:val="00CC3C94"/>
    <w:rsid w:val="00CE07B6"/>
    <w:rsid w:val="00CE1D01"/>
    <w:rsid w:val="00CE2A8F"/>
    <w:rsid w:val="00CF0B64"/>
    <w:rsid w:val="00CF1C8F"/>
    <w:rsid w:val="00CF65C9"/>
    <w:rsid w:val="00D00DC0"/>
    <w:rsid w:val="00D03FEB"/>
    <w:rsid w:val="00D06CA2"/>
    <w:rsid w:val="00D06D92"/>
    <w:rsid w:val="00D10492"/>
    <w:rsid w:val="00D231B8"/>
    <w:rsid w:val="00D23B7B"/>
    <w:rsid w:val="00D2412A"/>
    <w:rsid w:val="00D25551"/>
    <w:rsid w:val="00D326CB"/>
    <w:rsid w:val="00D32F1F"/>
    <w:rsid w:val="00D37015"/>
    <w:rsid w:val="00D40A20"/>
    <w:rsid w:val="00D46A5A"/>
    <w:rsid w:val="00D46B9E"/>
    <w:rsid w:val="00D47F1F"/>
    <w:rsid w:val="00D53091"/>
    <w:rsid w:val="00D54FB4"/>
    <w:rsid w:val="00D55FEC"/>
    <w:rsid w:val="00D624D9"/>
    <w:rsid w:val="00D64A10"/>
    <w:rsid w:val="00D67EEE"/>
    <w:rsid w:val="00D737DA"/>
    <w:rsid w:val="00D7422F"/>
    <w:rsid w:val="00D83A65"/>
    <w:rsid w:val="00D855B6"/>
    <w:rsid w:val="00D91601"/>
    <w:rsid w:val="00DA3127"/>
    <w:rsid w:val="00DA46F8"/>
    <w:rsid w:val="00DA5E59"/>
    <w:rsid w:val="00DA661D"/>
    <w:rsid w:val="00DB0289"/>
    <w:rsid w:val="00DD0570"/>
    <w:rsid w:val="00DD092C"/>
    <w:rsid w:val="00DD31C7"/>
    <w:rsid w:val="00DD488E"/>
    <w:rsid w:val="00DE4495"/>
    <w:rsid w:val="00DE47AD"/>
    <w:rsid w:val="00DE5B86"/>
    <w:rsid w:val="00DE764E"/>
    <w:rsid w:val="00DE7D03"/>
    <w:rsid w:val="00DF61A1"/>
    <w:rsid w:val="00E00316"/>
    <w:rsid w:val="00E047E8"/>
    <w:rsid w:val="00E12727"/>
    <w:rsid w:val="00E22C0E"/>
    <w:rsid w:val="00E23122"/>
    <w:rsid w:val="00E23244"/>
    <w:rsid w:val="00E3410E"/>
    <w:rsid w:val="00E51C5D"/>
    <w:rsid w:val="00E52557"/>
    <w:rsid w:val="00E529F4"/>
    <w:rsid w:val="00E57410"/>
    <w:rsid w:val="00E57782"/>
    <w:rsid w:val="00E61B6F"/>
    <w:rsid w:val="00E6539F"/>
    <w:rsid w:val="00E711FA"/>
    <w:rsid w:val="00E724C5"/>
    <w:rsid w:val="00E83434"/>
    <w:rsid w:val="00E84ABF"/>
    <w:rsid w:val="00E86A66"/>
    <w:rsid w:val="00E93693"/>
    <w:rsid w:val="00E93DCA"/>
    <w:rsid w:val="00E963D4"/>
    <w:rsid w:val="00EA2587"/>
    <w:rsid w:val="00EA65EB"/>
    <w:rsid w:val="00EA7097"/>
    <w:rsid w:val="00EA739E"/>
    <w:rsid w:val="00EB3C3B"/>
    <w:rsid w:val="00EB77DA"/>
    <w:rsid w:val="00EC18B7"/>
    <w:rsid w:val="00EC5525"/>
    <w:rsid w:val="00ED1E16"/>
    <w:rsid w:val="00ED3D84"/>
    <w:rsid w:val="00EE2038"/>
    <w:rsid w:val="00EF05E5"/>
    <w:rsid w:val="00EF075D"/>
    <w:rsid w:val="00EF419F"/>
    <w:rsid w:val="00EF474E"/>
    <w:rsid w:val="00F1279E"/>
    <w:rsid w:val="00F14DA5"/>
    <w:rsid w:val="00F161E3"/>
    <w:rsid w:val="00F2159A"/>
    <w:rsid w:val="00F23F92"/>
    <w:rsid w:val="00F26DC4"/>
    <w:rsid w:val="00F2744E"/>
    <w:rsid w:val="00F34E0A"/>
    <w:rsid w:val="00F36C85"/>
    <w:rsid w:val="00F401C0"/>
    <w:rsid w:val="00F4033B"/>
    <w:rsid w:val="00F4491E"/>
    <w:rsid w:val="00F47CC9"/>
    <w:rsid w:val="00F542A2"/>
    <w:rsid w:val="00F73EAF"/>
    <w:rsid w:val="00F81E2D"/>
    <w:rsid w:val="00F837D0"/>
    <w:rsid w:val="00F8647E"/>
    <w:rsid w:val="00F87AC1"/>
    <w:rsid w:val="00F9769F"/>
    <w:rsid w:val="00FA6453"/>
    <w:rsid w:val="00FB0A48"/>
    <w:rsid w:val="00FB2518"/>
    <w:rsid w:val="00FC1F9C"/>
    <w:rsid w:val="00FD62B2"/>
    <w:rsid w:val="00FE3D04"/>
    <w:rsid w:val="00FF0F89"/>
    <w:rsid w:val="00FF2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64EB0"/>
  <w15:chartTrackingRefBased/>
  <w15:docId w15:val="{925537B9-9EC1-4C73-98D9-15C4CD35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88D"/>
    <w:pPr>
      <w:spacing w:after="200" w:line="276" w:lineRule="auto"/>
    </w:pPr>
    <w:rPr>
      <w:sz w:val="22"/>
      <w:szCs w:val="22"/>
      <w:lang w:eastAsia="en-US"/>
    </w:rPr>
  </w:style>
  <w:style w:type="paragraph" w:styleId="Heading1">
    <w:name w:val="heading 1"/>
    <w:basedOn w:val="Normal"/>
    <w:next w:val="Normal"/>
    <w:link w:val="Heading1Char"/>
    <w:qFormat/>
    <w:rsid w:val="00BD3FAA"/>
    <w:pPr>
      <w:keepNext/>
      <w:spacing w:after="0" w:line="240" w:lineRule="auto"/>
      <w:outlineLvl w:val="0"/>
    </w:pPr>
    <w:rPr>
      <w:rFonts w:ascii="Times New Roman" w:eastAsia="Times New Roman" w:hAnsi="Times New Roman"/>
      <w:b/>
      <w:bCs/>
      <w:sz w:val="24"/>
      <w:szCs w:val="24"/>
    </w:rPr>
  </w:style>
  <w:style w:type="paragraph" w:styleId="Heading4">
    <w:name w:val="heading 4"/>
    <w:basedOn w:val="Normal"/>
    <w:next w:val="Normal"/>
    <w:link w:val="Heading4Char"/>
    <w:uiPriority w:val="9"/>
    <w:qFormat/>
    <w:rsid w:val="00DA661D"/>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5C9"/>
    <w:pPr>
      <w:ind w:left="720"/>
      <w:contextualSpacing/>
    </w:pPr>
  </w:style>
  <w:style w:type="table" w:styleId="TableGrid">
    <w:name w:val="Table Grid"/>
    <w:basedOn w:val="TableNormal"/>
    <w:uiPriority w:val="59"/>
    <w:rsid w:val="00880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A4714A"/>
    <w:pPr>
      <w:spacing w:after="0" w:line="240" w:lineRule="auto"/>
    </w:pPr>
    <w:rPr>
      <w:rFonts w:ascii="Tahoma" w:hAnsi="Tahoma" w:cs="Tahoma"/>
      <w:sz w:val="16"/>
      <w:szCs w:val="16"/>
    </w:rPr>
  </w:style>
  <w:style w:type="character" w:customStyle="1" w:styleId="BalloonTextChar">
    <w:name w:val="Balloon Text Char"/>
    <w:link w:val="BalloonText"/>
    <w:semiHidden/>
    <w:rsid w:val="00A4714A"/>
    <w:rPr>
      <w:rFonts w:ascii="Tahoma" w:hAnsi="Tahoma" w:cs="Tahoma"/>
      <w:sz w:val="16"/>
      <w:szCs w:val="16"/>
      <w:lang w:eastAsia="en-US"/>
    </w:rPr>
  </w:style>
  <w:style w:type="paragraph" w:styleId="Title">
    <w:name w:val="Title"/>
    <w:basedOn w:val="Normal"/>
    <w:link w:val="TitleChar"/>
    <w:qFormat/>
    <w:rsid w:val="004A7B01"/>
    <w:pPr>
      <w:spacing w:after="0" w:line="240" w:lineRule="auto"/>
      <w:jc w:val="center"/>
    </w:pPr>
    <w:rPr>
      <w:rFonts w:ascii="Times New Roman" w:eastAsia="Times New Roman" w:hAnsi="Times New Roman"/>
      <w:sz w:val="28"/>
      <w:szCs w:val="28"/>
    </w:rPr>
  </w:style>
  <w:style w:type="character" w:customStyle="1" w:styleId="TitleChar">
    <w:name w:val="Title Char"/>
    <w:link w:val="Title"/>
    <w:rsid w:val="004A7B01"/>
    <w:rPr>
      <w:rFonts w:ascii="Times New Roman" w:eastAsia="Times New Roman" w:hAnsi="Times New Roman"/>
      <w:sz w:val="28"/>
      <w:szCs w:val="28"/>
      <w:lang w:eastAsia="en-US"/>
    </w:rPr>
  </w:style>
  <w:style w:type="paragraph" w:styleId="BodyText2">
    <w:name w:val="Body Text 2"/>
    <w:basedOn w:val="Normal"/>
    <w:link w:val="BodyText2Char"/>
    <w:rsid w:val="006F4A49"/>
    <w:pPr>
      <w:spacing w:after="0" w:line="240" w:lineRule="auto"/>
    </w:pPr>
    <w:rPr>
      <w:rFonts w:ascii="Arial" w:eastAsia="Times New Roman" w:hAnsi="Arial" w:cs="Arial"/>
      <w:b/>
      <w:bCs/>
      <w:sz w:val="24"/>
      <w:szCs w:val="24"/>
    </w:rPr>
  </w:style>
  <w:style w:type="character" w:customStyle="1" w:styleId="BodyText2Char">
    <w:name w:val="Body Text 2 Char"/>
    <w:link w:val="BodyText2"/>
    <w:rsid w:val="006F4A49"/>
    <w:rPr>
      <w:rFonts w:ascii="Arial" w:eastAsia="Times New Roman" w:hAnsi="Arial" w:cs="Arial"/>
      <w:b/>
      <w:bCs/>
      <w:sz w:val="24"/>
      <w:szCs w:val="24"/>
      <w:lang w:eastAsia="en-US"/>
    </w:rPr>
  </w:style>
  <w:style w:type="paragraph" w:styleId="Header">
    <w:name w:val="header"/>
    <w:basedOn w:val="Normal"/>
    <w:link w:val="HeaderChar"/>
    <w:rsid w:val="006F4A49"/>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HeaderChar">
    <w:name w:val="Header Char"/>
    <w:link w:val="Header"/>
    <w:rsid w:val="006F4A49"/>
    <w:rPr>
      <w:rFonts w:ascii="Times New Roman" w:eastAsia="Times New Roman" w:hAnsi="Times New Roman"/>
      <w:sz w:val="24"/>
      <w:szCs w:val="24"/>
      <w:lang w:val="en-US" w:eastAsia="en-US"/>
    </w:rPr>
  </w:style>
  <w:style w:type="paragraph" w:styleId="BodyText">
    <w:name w:val="Body Text"/>
    <w:basedOn w:val="Normal"/>
    <w:link w:val="BodyTextChar"/>
    <w:rsid w:val="006F4A49"/>
    <w:pPr>
      <w:spacing w:after="120" w:line="240" w:lineRule="auto"/>
    </w:pPr>
    <w:rPr>
      <w:rFonts w:ascii="Times New Roman" w:eastAsia="Times New Roman" w:hAnsi="Times New Roman"/>
      <w:sz w:val="24"/>
      <w:szCs w:val="24"/>
      <w:lang w:val="en-US"/>
    </w:rPr>
  </w:style>
  <w:style w:type="character" w:customStyle="1" w:styleId="BodyTextChar">
    <w:name w:val="Body Text Char"/>
    <w:link w:val="BodyText"/>
    <w:rsid w:val="006F4A49"/>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77DB4"/>
    <w:pPr>
      <w:tabs>
        <w:tab w:val="center" w:pos="4513"/>
        <w:tab w:val="right" w:pos="9026"/>
      </w:tabs>
    </w:pPr>
  </w:style>
  <w:style w:type="character" w:customStyle="1" w:styleId="FooterChar">
    <w:name w:val="Footer Char"/>
    <w:link w:val="Footer"/>
    <w:uiPriority w:val="99"/>
    <w:rsid w:val="00A77DB4"/>
    <w:rPr>
      <w:sz w:val="22"/>
      <w:szCs w:val="22"/>
      <w:lang w:eastAsia="en-US"/>
    </w:rPr>
  </w:style>
  <w:style w:type="character" w:styleId="Hyperlink">
    <w:name w:val="Hyperlink"/>
    <w:uiPriority w:val="99"/>
    <w:unhideWhenUsed/>
    <w:rsid w:val="00445095"/>
    <w:rPr>
      <w:color w:val="0000FF"/>
      <w:u w:val="single"/>
    </w:rPr>
  </w:style>
  <w:style w:type="paragraph" w:customStyle="1" w:styleId="Default">
    <w:name w:val="Default"/>
    <w:rsid w:val="008B0C1F"/>
    <w:pPr>
      <w:autoSpaceDE w:val="0"/>
      <w:autoSpaceDN w:val="0"/>
      <w:adjustRightInd w:val="0"/>
    </w:pPr>
    <w:rPr>
      <w:rFonts w:ascii="Arial" w:hAnsi="Arial" w:cs="Arial"/>
      <w:color w:val="000000"/>
      <w:sz w:val="24"/>
      <w:szCs w:val="24"/>
      <w:lang w:eastAsia="en-US"/>
    </w:rPr>
  </w:style>
  <w:style w:type="character" w:styleId="CommentReference">
    <w:name w:val="annotation reference"/>
    <w:uiPriority w:val="99"/>
    <w:semiHidden/>
    <w:unhideWhenUsed/>
    <w:rsid w:val="008F1B6D"/>
    <w:rPr>
      <w:sz w:val="16"/>
      <w:szCs w:val="16"/>
    </w:rPr>
  </w:style>
  <w:style w:type="paragraph" w:styleId="CommentText">
    <w:name w:val="annotation text"/>
    <w:basedOn w:val="Normal"/>
    <w:link w:val="CommentTextChar"/>
    <w:uiPriority w:val="99"/>
    <w:semiHidden/>
    <w:unhideWhenUsed/>
    <w:rsid w:val="008F1B6D"/>
    <w:rPr>
      <w:sz w:val="20"/>
      <w:szCs w:val="20"/>
    </w:rPr>
  </w:style>
  <w:style w:type="character" w:customStyle="1" w:styleId="CommentTextChar">
    <w:name w:val="Comment Text Char"/>
    <w:link w:val="CommentText"/>
    <w:uiPriority w:val="99"/>
    <w:semiHidden/>
    <w:rsid w:val="008F1B6D"/>
    <w:rPr>
      <w:lang w:eastAsia="en-US"/>
    </w:rPr>
  </w:style>
  <w:style w:type="paragraph" w:styleId="CommentSubject">
    <w:name w:val="annotation subject"/>
    <w:basedOn w:val="CommentText"/>
    <w:next w:val="CommentText"/>
    <w:link w:val="CommentSubjectChar"/>
    <w:uiPriority w:val="99"/>
    <w:semiHidden/>
    <w:unhideWhenUsed/>
    <w:rsid w:val="008F1B6D"/>
    <w:rPr>
      <w:b/>
      <w:bCs/>
    </w:rPr>
  </w:style>
  <w:style w:type="character" w:customStyle="1" w:styleId="CommentSubjectChar">
    <w:name w:val="Comment Subject Char"/>
    <w:link w:val="CommentSubject"/>
    <w:uiPriority w:val="99"/>
    <w:semiHidden/>
    <w:rsid w:val="008F1B6D"/>
    <w:rPr>
      <w:b/>
      <w:bCs/>
      <w:lang w:eastAsia="en-US"/>
    </w:rPr>
  </w:style>
  <w:style w:type="character" w:customStyle="1" w:styleId="Heading1Char">
    <w:name w:val="Heading 1 Char"/>
    <w:link w:val="Heading1"/>
    <w:rsid w:val="00BD3FAA"/>
    <w:rPr>
      <w:rFonts w:ascii="Times New Roman" w:eastAsia="Times New Roman" w:hAnsi="Times New Roman"/>
      <w:b/>
      <w:bCs/>
      <w:sz w:val="24"/>
      <w:szCs w:val="24"/>
      <w:lang w:eastAsia="en-US"/>
    </w:rPr>
  </w:style>
  <w:style w:type="paragraph" w:styleId="NoSpacing">
    <w:name w:val="No Spacing"/>
    <w:uiPriority w:val="1"/>
    <w:qFormat/>
    <w:rsid w:val="00795AFD"/>
    <w:rPr>
      <w:sz w:val="22"/>
      <w:szCs w:val="22"/>
      <w:lang w:eastAsia="en-US"/>
    </w:rPr>
  </w:style>
  <w:style w:type="paragraph" w:styleId="PlainText">
    <w:name w:val="Plain Text"/>
    <w:basedOn w:val="Normal"/>
    <w:link w:val="PlainTextChar"/>
    <w:uiPriority w:val="99"/>
    <w:rsid w:val="007C7956"/>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link w:val="PlainText"/>
    <w:uiPriority w:val="99"/>
    <w:rsid w:val="007C7956"/>
    <w:rPr>
      <w:rFonts w:ascii="Courier New" w:eastAsia="Times New Roman" w:hAnsi="Courier New" w:cs="Courier New"/>
    </w:rPr>
  </w:style>
  <w:style w:type="character" w:customStyle="1" w:styleId="Heading4Char">
    <w:name w:val="Heading 4 Char"/>
    <w:link w:val="Heading4"/>
    <w:uiPriority w:val="9"/>
    <w:rsid w:val="00DA661D"/>
    <w:rPr>
      <w:rFonts w:ascii="Calibri" w:eastAsia="Times New Roman" w:hAnsi="Calibri" w:cs="Times New Roman"/>
      <w:b/>
      <w:bCs/>
      <w:sz w:val="28"/>
      <w:szCs w:val="28"/>
      <w:lang w:eastAsia="en-US"/>
    </w:rPr>
  </w:style>
  <w:style w:type="character" w:styleId="FollowedHyperlink">
    <w:name w:val="FollowedHyperlink"/>
    <w:uiPriority w:val="99"/>
    <w:semiHidden/>
    <w:unhideWhenUsed/>
    <w:rsid w:val="004D2BDD"/>
    <w:rPr>
      <w:color w:val="800080"/>
      <w:u w:val="single"/>
    </w:rPr>
  </w:style>
  <w:style w:type="character" w:customStyle="1" w:styleId="legds2">
    <w:name w:val="legds2"/>
    <w:rsid w:val="00E00316"/>
    <w:rPr>
      <w:vanish w:val="0"/>
      <w:webHidden w:val="0"/>
      <w:specVanish w:val="0"/>
    </w:rPr>
  </w:style>
  <w:style w:type="paragraph" w:styleId="FootnoteText">
    <w:name w:val="footnote text"/>
    <w:basedOn w:val="Normal"/>
    <w:semiHidden/>
    <w:rsid w:val="00773A02"/>
    <w:rPr>
      <w:sz w:val="20"/>
      <w:szCs w:val="20"/>
    </w:rPr>
  </w:style>
  <w:style w:type="character" w:styleId="FootnoteReference">
    <w:name w:val="footnote reference"/>
    <w:semiHidden/>
    <w:rsid w:val="00773A02"/>
    <w:rPr>
      <w:vertAlign w:val="superscript"/>
    </w:rPr>
  </w:style>
  <w:style w:type="paragraph" w:styleId="NormalWeb">
    <w:name w:val="Normal (Web)"/>
    <w:basedOn w:val="Normal"/>
    <w:uiPriority w:val="99"/>
    <w:unhideWhenUsed/>
    <w:rsid w:val="00A615D7"/>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4F728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99181">
      <w:bodyDiv w:val="1"/>
      <w:marLeft w:val="0"/>
      <w:marRight w:val="0"/>
      <w:marTop w:val="0"/>
      <w:marBottom w:val="0"/>
      <w:divBdr>
        <w:top w:val="none" w:sz="0" w:space="0" w:color="auto"/>
        <w:left w:val="none" w:sz="0" w:space="0" w:color="auto"/>
        <w:bottom w:val="none" w:sz="0" w:space="0" w:color="auto"/>
        <w:right w:val="none" w:sz="0" w:space="0" w:color="auto"/>
      </w:divBdr>
      <w:divsChild>
        <w:div w:id="671763868">
          <w:marLeft w:val="0"/>
          <w:marRight w:val="0"/>
          <w:marTop w:val="0"/>
          <w:marBottom w:val="0"/>
          <w:divBdr>
            <w:top w:val="none" w:sz="0" w:space="0" w:color="auto"/>
            <w:left w:val="none" w:sz="0" w:space="0" w:color="auto"/>
            <w:bottom w:val="none" w:sz="0" w:space="0" w:color="auto"/>
            <w:right w:val="none" w:sz="0" w:space="0" w:color="auto"/>
          </w:divBdr>
          <w:divsChild>
            <w:div w:id="85923329">
              <w:marLeft w:val="0"/>
              <w:marRight w:val="0"/>
              <w:marTop w:val="0"/>
              <w:marBottom w:val="0"/>
              <w:divBdr>
                <w:top w:val="none" w:sz="0" w:space="0" w:color="auto"/>
                <w:left w:val="none" w:sz="0" w:space="0" w:color="auto"/>
                <w:bottom w:val="none" w:sz="0" w:space="0" w:color="auto"/>
                <w:right w:val="none" w:sz="0" w:space="0" w:color="auto"/>
              </w:divBdr>
              <w:divsChild>
                <w:div w:id="353775116">
                  <w:marLeft w:val="0"/>
                  <w:marRight w:val="0"/>
                  <w:marTop w:val="0"/>
                  <w:marBottom w:val="0"/>
                  <w:divBdr>
                    <w:top w:val="none" w:sz="0" w:space="0" w:color="auto"/>
                    <w:left w:val="none" w:sz="0" w:space="0" w:color="auto"/>
                    <w:bottom w:val="none" w:sz="0" w:space="0" w:color="auto"/>
                    <w:right w:val="none" w:sz="0" w:space="0" w:color="auto"/>
                  </w:divBdr>
                  <w:divsChild>
                    <w:div w:id="1211768207">
                      <w:marLeft w:val="0"/>
                      <w:marRight w:val="0"/>
                      <w:marTop w:val="0"/>
                      <w:marBottom w:val="0"/>
                      <w:divBdr>
                        <w:top w:val="none" w:sz="0" w:space="0" w:color="auto"/>
                        <w:left w:val="none" w:sz="0" w:space="0" w:color="auto"/>
                        <w:bottom w:val="none" w:sz="0" w:space="0" w:color="auto"/>
                        <w:right w:val="none" w:sz="0" w:space="0" w:color="auto"/>
                      </w:divBdr>
                      <w:divsChild>
                        <w:div w:id="6959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086314">
      <w:bodyDiv w:val="1"/>
      <w:marLeft w:val="0"/>
      <w:marRight w:val="0"/>
      <w:marTop w:val="0"/>
      <w:marBottom w:val="0"/>
      <w:divBdr>
        <w:top w:val="none" w:sz="0" w:space="0" w:color="auto"/>
        <w:left w:val="none" w:sz="0" w:space="0" w:color="auto"/>
        <w:bottom w:val="none" w:sz="0" w:space="0" w:color="auto"/>
        <w:right w:val="none" w:sz="0" w:space="0" w:color="auto"/>
      </w:divBdr>
    </w:div>
    <w:div w:id="1131903420">
      <w:bodyDiv w:val="1"/>
      <w:marLeft w:val="0"/>
      <w:marRight w:val="0"/>
      <w:marTop w:val="0"/>
      <w:marBottom w:val="0"/>
      <w:divBdr>
        <w:top w:val="none" w:sz="0" w:space="0" w:color="auto"/>
        <w:left w:val="none" w:sz="0" w:space="0" w:color="auto"/>
        <w:bottom w:val="none" w:sz="0" w:space="0" w:color="auto"/>
        <w:right w:val="none" w:sz="0" w:space="0" w:color="auto"/>
      </w:divBdr>
    </w:div>
    <w:div w:id="1251937024">
      <w:bodyDiv w:val="1"/>
      <w:marLeft w:val="0"/>
      <w:marRight w:val="0"/>
      <w:marTop w:val="0"/>
      <w:marBottom w:val="0"/>
      <w:divBdr>
        <w:top w:val="none" w:sz="0" w:space="0" w:color="auto"/>
        <w:left w:val="none" w:sz="0" w:space="0" w:color="auto"/>
        <w:bottom w:val="none" w:sz="0" w:space="0" w:color="auto"/>
        <w:right w:val="none" w:sz="0" w:space="0" w:color="auto"/>
      </w:divBdr>
    </w:div>
    <w:div w:id="144411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53E80-E718-489B-A6D6-047CA8D55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1847</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Combined Impact Assessment: Guidance</vt:lpstr>
    </vt:vector>
  </TitlesOfParts>
  <Company>East Lothian Council</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Impact Assessment: Guidance</dc:title>
  <dc:subject/>
  <dc:creator>spilr</dc:creator>
  <cp:keywords/>
  <cp:lastModifiedBy>Reid, Tom</cp:lastModifiedBy>
  <cp:revision>4</cp:revision>
  <cp:lastPrinted>2019-04-01T08:47:00Z</cp:lastPrinted>
  <dcterms:created xsi:type="dcterms:W3CDTF">2024-10-11T13:57:00Z</dcterms:created>
  <dcterms:modified xsi:type="dcterms:W3CDTF">2024-10-11T14:13:00Z</dcterms:modified>
</cp:coreProperties>
</file>