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363B" w14:textId="77777777" w:rsidR="00205842" w:rsidRDefault="00205842" w:rsidP="00205842">
      <w:pPr>
        <w:rPr>
          <w:b/>
          <w:bCs/>
          <w:lang w:val="en-GB"/>
        </w:rPr>
      </w:pPr>
    </w:p>
    <w:p w14:paraId="27203D74" w14:textId="77777777" w:rsidR="00205842" w:rsidRDefault="00205842" w:rsidP="00205842">
      <w:pPr>
        <w:pStyle w:val="ListParagraph"/>
        <w:ind w:left="0"/>
        <w:jc w:val="center"/>
        <w:rPr>
          <w:rFonts w:asciiTheme="majorHAnsi" w:hAnsiTheme="majorHAnsi" w:cstheme="majorHAnsi"/>
          <w:b/>
          <w:sz w:val="36"/>
          <w:szCs w:val="36"/>
        </w:rPr>
      </w:pPr>
    </w:p>
    <w:p w14:paraId="1AE24836" w14:textId="77777777" w:rsidR="00205842" w:rsidRPr="00E52557" w:rsidRDefault="00205842" w:rsidP="00205842">
      <w:pPr>
        <w:rPr>
          <w:rFonts w:cs="Calibri"/>
          <w:b/>
          <w:color w:val="002060"/>
          <w:sz w:val="56"/>
          <w:szCs w:val="56"/>
        </w:rPr>
      </w:pPr>
      <w:r w:rsidRPr="00E52557">
        <w:rPr>
          <w:rFonts w:cs="Calibri"/>
          <w:noProof/>
        </w:rPr>
        <w:drawing>
          <wp:anchor distT="0" distB="0" distL="114300" distR="114300" simplePos="0" relativeHeight="251659264" behindDoc="1" locked="0" layoutInCell="1" allowOverlap="1" wp14:anchorId="00A180AF" wp14:editId="4ED25DFD">
            <wp:simplePos x="0" y="0"/>
            <wp:positionH relativeFrom="column">
              <wp:posOffset>4150360</wp:posOffset>
            </wp:positionH>
            <wp:positionV relativeFrom="paragraph">
              <wp:posOffset>226695</wp:posOffset>
            </wp:positionV>
            <wp:extent cx="1581785" cy="832485"/>
            <wp:effectExtent l="0" t="0" r="0" b="5715"/>
            <wp:wrapTight wrapText="bothSides">
              <wp:wrapPolygon edited="0">
                <wp:start x="0" y="0"/>
                <wp:lineTo x="0" y="21254"/>
                <wp:lineTo x="21331" y="21254"/>
                <wp:lineTo x="21331" y="0"/>
                <wp:lineTo x="0" y="0"/>
              </wp:wrapPolygon>
            </wp:wrapTight>
            <wp:docPr id="655727417" name="Picture 1"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8F483" w14:textId="77777777" w:rsidR="00205842" w:rsidRPr="00E52557" w:rsidRDefault="00205842" w:rsidP="00205842">
      <w:pPr>
        <w:rPr>
          <w:rFonts w:cs="Calibri"/>
          <w:b/>
          <w:color w:val="000000"/>
          <w:sz w:val="56"/>
          <w:szCs w:val="56"/>
        </w:rPr>
      </w:pPr>
    </w:p>
    <w:p w14:paraId="6AC94EEE" w14:textId="77777777" w:rsidR="00205842" w:rsidRDefault="00205842" w:rsidP="00205842">
      <w:pPr>
        <w:jc w:val="center"/>
        <w:rPr>
          <w:rFonts w:cs="Calibri"/>
          <w:b/>
          <w:color w:val="000000"/>
          <w:sz w:val="56"/>
          <w:szCs w:val="56"/>
        </w:rPr>
      </w:pPr>
    </w:p>
    <w:p w14:paraId="47E5FEB7" w14:textId="77777777" w:rsidR="00205842" w:rsidRPr="00FE340F" w:rsidRDefault="00205842" w:rsidP="00205842">
      <w:pPr>
        <w:jc w:val="center"/>
        <w:rPr>
          <w:rFonts w:cs="Calibri"/>
          <w:b/>
          <w:color w:val="000000"/>
          <w:sz w:val="56"/>
          <w:szCs w:val="56"/>
        </w:rPr>
      </w:pPr>
      <w:r w:rsidRPr="00FE340F">
        <w:rPr>
          <w:rFonts w:cs="Calibri"/>
          <w:b/>
          <w:color w:val="000000"/>
          <w:sz w:val="56"/>
          <w:szCs w:val="56"/>
        </w:rPr>
        <w:t>Supporting Good Decisions</w:t>
      </w:r>
    </w:p>
    <w:p w14:paraId="5D698EDE" w14:textId="77777777" w:rsidR="00205842" w:rsidRPr="00FE340F" w:rsidRDefault="00205842" w:rsidP="00205842">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359AB311" w14:textId="77777777" w:rsidR="00205842" w:rsidRPr="00FE340F" w:rsidRDefault="00205842" w:rsidP="00205842">
      <w:pPr>
        <w:spacing w:after="0"/>
        <w:jc w:val="center"/>
        <w:rPr>
          <w:rFonts w:cs="Calibri"/>
          <w:b/>
          <w:sz w:val="36"/>
          <w:szCs w:val="36"/>
        </w:rPr>
      </w:pPr>
      <w:r w:rsidRPr="00FE340F">
        <w:rPr>
          <w:rFonts w:cs="Calibri"/>
          <w:b/>
          <w:sz w:val="36"/>
          <w:szCs w:val="36"/>
        </w:rPr>
        <w:t xml:space="preserve">Reducing Poverty; and </w:t>
      </w:r>
    </w:p>
    <w:p w14:paraId="0AD4538B" w14:textId="77777777" w:rsidR="00205842" w:rsidRPr="00FE340F" w:rsidRDefault="00205842" w:rsidP="00205842">
      <w:pPr>
        <w:spacing w:after="0"/>
        <w:jc w:val="center"/>
        <w:rPr>
          <w:rFonts w:cs="Calibri"/>
          <w:b/>
          <w:sz w:val="36"/>
          <w:szCs w:val="36"/>
        </w:rPr>
      </w:pPr>
      <w:r w:rsidRPr="00FE340F">
        <w:rPr>
          <w:rFonts w:cs="Calibri"/>
          <w:b/>
          <w:sz w:val="36"/>
          <w:szCs w:val="36"/>
        </w:rPr>
        <w:t>Protecting the Environment</w:t>
      </w:r>
    </w:p>
    <w:p w14:paraId="0E95B019" w14:textId="77777777" w:rsidR="00205842" w:rsidRPr="00FE340F" w:rsidRDefault="00205842" w:rsidP="00205842">
      <w:pPr>
        <w:rPr>
          <w:rFonts w:cs="Calibri"/>
          <w:color w:val="002060"/>
          <w:sz w:val="24"/>
          <w:szCs w:val="24"/>
          <w:u w:val="single"/>
        </w:rPr>
      </w:pPr>
    </w:p>
    <w:p w14:paraId="1F917631" w14:textId="77777777" w:rsidR="00205842" w:rsidRPr="00FE340F" w:rsidRDefault="00205842" w:rsidP="00205842">
      <w:pPr>
        <w:rPr>
          <w:rFonts w:cs="Calibri"/>
          <w:color w:val="002060"/>
          <w:sz w:val="24"/>
          <w:szCs w:val="24"/>
          <w:u w:val="single"/>
        </w:rPr>
      </w:pPr>
    </w:p>
    <w:p w14:paraId="2A6FF7BD" w14:textId="77777777" w:rsidR="00205842" w:rsidRPr="00FE340F" w:rsidRDefault="00205842" w:rsidP="00205842">
      <w:pPr>
        <w:jc w:val="center"/>
        <w:rPr>
          <w:rFonts w:cs="Calibri"/>
          <w:b/>
          <w:color w:val="000000"/>
          <w:sz w:val="56"/>
          <w:szCs w:val="56"/>
        </w:rPr>
      </w:pPr>
      <w:r w:rsidRPr="00FE340F">
        <w:rPr>
          <w:rFonts w:cs="Calibri"/>
          <w:b/>
          <w:color w:val="000000"/>
          <w:sz w:val="56"/>
          <w:szCs w:val="56"/>
        </w:rPr>
        <w:t>Integrated Impact Assessment Form</w:t>
      </w:r>
    </w:p>
    <w:p w14:paraId="247FE182" w14:textId="77777777" w:rsidR="00205842" w:rsidRPr="00E52557" w:rsidRDefault="00205842" w:rsidP="00205842">
      <w:pPr>
        <w:rPr>
          <w:rFonts w:cs="Calibri"/>
          <w:color w:val="002060"/>
          <w:sz w:val="24"/>
          <w:szCs w:val="24"/>
          <w:u w:val="single"/>
        </w:rPr>
      </w:pPr>
    </w:p>
    <w:p w14:paraId="58FAF584" w14:textId="77777777" w:rsidR="00205842" w:rsidRPr="00E52557" w:rsidRDefault="00205842" w:rsidP="00205842">
      <w:pPr>
        <w:rPr>
          <w:rFonts w:cs="Calibri"/>
          <w:color w:val="002060"/>
          <w:sz w:val="24"/>
          <w:szCs w:val="24"/>
          <w:u w:val="single"/>
        </w:rPr>
      </w:pPr>
    </w:p>
    <w:p w14:paraId="2EA9B91F" w14:textId="77777777" w:rsidR="00205842" w:rsidRPr="00E52557" w:rsidRDefault="00205842" w:rsidP="00205842">
      <w:pPr>
        <w:rPr>
          <w:rFonts w:cs="Calibri"/>
          <w:color w:val="002060"/>
          <w:sz w:val="24"/>
          <w:szCs w:val="24"/>
          <w:u w:val="single"/>
        </w:rPr>
      </w:pPr>
    </w:p>
    <w:p w14:paraId="402FB0E1" w14:textId="77777777" w:rsidR="00205842" w:rsidRPr="00E52557" w:rsidRDefault="00205842" w:rsidP="00205842">
      <w:pPr>
        <w:rPr>
          <w:rFonts w:cs="Calibri"/>
          <w:color w:val="002060"/>
          <w:sz w:val="24"/>
          <w:szCs w:val="24"/>
          <w:u w:val="single"/>
        </w:rPr>
      </w:pPr>
    </w:p>
    <w:p w14:paraId="797C0D89" w14:textId="77777777" w:rsidR="00205842" w:rsidRDefault="00205842">
      <w:pPr>
        <w:rPr>
          <w:b/>
          <w:bCs/>
          <w:lang w:val="en-GB"/>
        </w:rPr>
      </w:pPr>
      <w:r>
        <w:rPr>
          <w:b/>
          <w:bCs/>
          <w:lang w:val="en-GB"/>
        </w:rPr>
        <w:br w:type="page"/>
      </w:r>
    </w:p>
    <w:p w14:paraId="59157F35" w14:textId="77777777" w:rsidR="00205842" w:rsidRPr="004D1124" w:rsidRDefault="00205842" w:rsidP="00205842">
      <w:pPr>
        <w:ind w:left="720" w:firstLine="720"/>
        <w:rPr>
          <w:rFonts w:asciiTheme="majorHAnsi" w:hAnsiTheme="majorHAnsi" w:cstheme="majorHAnsi"/>
          <w:b/>
          <w:sz w:val="36"/>
          <w:szCs w:val="36"/>
        </w:rPr>
      </w:pPr>
      <w:r w:rsidRPr="004D1124">
        <w:rPr>
          <w:rFonts w:asciiTheme="majorHAnsi" w:hAnsiTheme="majorHAnsi" w:cstheme="majorHAnsi"/>
          <w:b/>
          <w:sz w:val="36"/>
          <w:szCs w:val="36"/>
        </w:rPr>
        <w:lastRenderedPageBreak/>
        <w:t>Integrated Impact Assessment Form</w:t>
      </w:r>
    </w:p>
    <w:p w14:paraId="28BDEB9F" w14:textId="77777777" w:rsidR="00205842" w:rsidRPr="004D1124" w:rsidRDefault="00205842" w:rsidP="00205842">
      <w:pPr>
        <w:spacing w:after="0" w:line="240" w:lineRule="auto"/>
        <w:jc w:val="center"/>
        <w:rPr>
          <w:rFonts w:asciiTheme="majorHAnsi" w:hAnsiTheme="majorHAnsi" w:cstheme="majorHAnsi"/>
          <w:b/>
          <w:sz w:val="32"/>
          <w:szCs w:val="32"/>
        </w:rPr>
      </w:pPr>
      <w:r w:rsidRPr="004D1124">
        <w:rPr>
          <w:rFonts w:asciiTheme="majorHAnsi" w:hAnsiTheme="majorHAnsi" w:cstheme="majorHAnsi"/>
          <w:b/>
          <w:sz w:val="32"/>
          <w:szCs w:val="32"/>
        </w:rPr>
        <w:t xml:space="preserve">Promoting Equality and Human </w:t>
      </w:r>
      <w:proofErr w:type="gramStart"/>
      <w:r w:rsidRPr="004D1124">
        <w:rPr>
          <w:rFonts w:asciiTheme="majorHAnsi" w:hAnsiTheme="majorHAnsi" w:cstheme="majorHAnsi"/>
          <w:b/>
          <w:sz w:val="32"/>
          <w:szCs w:val="32"/>
        </w:rPr>
        <w:t>Rights;</w:t>
      </w:r>
      <w:proofErr w:type="gramEnd"/>
      <w:r w:rsidRPr="004D1124">
        <w:rPr>
          <w:rFonts w:asciiTheme="majorHAnsi" w:hAnsiTheme="majorHAnsi" w:cstheme="majorHAnsi"/>
          <w:b/>
          <w:sz w:val="32"/>
          <w:szCs w:val="32"/>
        </w:rPr>
        <w:t xml:space="preserve"> </w:t>
      </w:r>
    </w:p>
    <w:p w14:paraId="190504A9" w14:textId="77777777" w:rsidR="00205842" w:rsidRPr="004D1124" w:rsidRDefault="00205842" w:rsidP="00205842">
      <w:pPr>
        <w:spacing w:line="240" w:lineRule="auto"/>
        <w:jc w:val="center"/>
        <w:rPr>
          <w:rFonts w:asciiTheme="majorHAnsi" w:hAnsiTheme="majorHAnsi" w:cstheme="majorHAnsi"/>
          <w:i/>
          <w:color w:val="000000"/>
          <w:sz w:val="32"/>
          <w:szCs w:val="32"/>
        </w:rPr>
      </w:pPr>
      <w:r w:rsidRPr="004D1124">
        <w:rPr>
          <w:rFonts w:asciiTheme="majorHAnsi" w:hAnsiTheme="majorHAnsi" w:cstheme="majorHAnsi"/>
          <w:b/>
          <w:sz w:val="32"/>
          <w:szCs w:val="32"/>
        </w:rPr>
        <w:t>Reducing Poverty; and Protecting the Environment</w:t>
      </w:r>
    </w:p>
    <w:p w14:paraId="70908F53" w14:textId="77777777" w:rsidR="00205842" w:rsidRPr="00BA5358" w:rsidRDefault="00205842" w:rsidP="00205842">
      <w:pPr>
        <w:pStyle w:val="Heading2"/>
        <w:rPr>
          <w:rFonts w:cstheme="majorHAnsi"/>
          <w:sz w:val="22"/>
          <w:szCs w:val="22"/>
        </w:rPr>
      </w:pPr>
    </w:p>
    <w:tbl>
      <w:tblPr>
        <w:tblStyle w:val="TableGrid"/>
        <w:tblW w:w="0" w:type="auto"/>
        <w:tblLook w:val="04A0" w:firstRow="1" w:lastRow="0" w:firstColumn="1" w:lastColumn="0" w:noHBand="0" w:noVBand="1"/>
      </w:tblPr>
      <w:tblGrid>
        <w:gridCol w:w="4315"/>
        <w:gridCol w:w="4315"/>
      </w:tblGrid>
      <w:tr w:rsidR="00205842" w:rsidRPr="00BA5358" w14:paraId="272F4142" w14:textId="77777777" w:rsidTr="000B0EE6">
        <w:tc>
          <w:tcPr>
            <w:tcW w:w="4320" w:type="dxa"/>
          </w:tcPr>
          <w:p w14:paraId="74D74B60" w14:textId="77777777" w:rsidR="00205842" w:rsidRPr="005E1F28" w:rsidRDefault="00205842" w:rsidP="000B0EE6">
            <w:pPr>
              <w:rPr>
                <w:rFonts w:asciiTheme="majorHAnsi" w:hAnsiTheme="majorHAnsi" w:cstheme="majorHAnsi"/>
                <w:b/>
                <w:bCs/>
              </w:rPr>
            </w:pPr>
            <w:r w:rsidRPr="005E1F28">
              <w:rPr>
                <w:rFonts w:asciiTheme="majorHAnsi" w:hAnsiTheme="majorHAnsi" w:cstheme="majorHAnsi"/>
                <w:b/>
                <w:bCs/>
              </w:rPr>
              <w:t>Title of Policy/Proposal</w:t>
            </w:r>
          </w:p>
        </w:tc>
        <w:tc>
          <w:tcPr>
            <w:tcW w:w="4320" w:type="dxa"/>
          </w:tcPr>
          <w:p w14:paraId="02739532" w14:textId="24CC7D86" w:rsidR="00205842" w:rsidRPr="00BA5358" w:rsidRDefault="00205842" w:rsidP="000B0EE6">
            <w:pPr>
              <w:rPr>
                <w:rFonts w:asciiTheme="majorHAnsi" w:hAnsiTheme="majorHAnsi" w:cstheme="majorHAnsi"/>
              </w:rPr>
            </w:pPr>
            <w:r w:rsidRPr="00BA5358">
              <w:rPr>
                <w:rFonts w:asciiTheme="majorHAnsi" w:hAnsiTheme="majorHAnsi" w:cstheme="majorHAnsi"/>
              </w:rPr>
              <w:t xml:space="preserve">East Lothian Council Plan </w:t>
            </w:r>
            <w:r w:rsidR="00195EAE">
              <w:rPr>
                <w:rFonts w:asciiTheme="majorHAnsi" w:hAnsiTheme="majorHAnsi" w:cstheme="majorHAnsi"/>
              </w:rPr>
              <w:t>– revised/updated actions</w:t>
            </w:r>
          </w:p>
        </w:tc>
      </w:tr>
      <w:tr w:rsidR="00205842" w:rsidRPr="00BA5358" w14:paraId="661FC20E" w14:textId="77777777" w:rsidTr="000B0EE6">
        <w:tc>
          <w:tcPr>
            <w:tcW w:w="4320" w:type="dxa"/>
          </w:tcPr>
          <w:p w14:paraId="5AE74D41" w14:textId="77777777" w:rsidR="00205842" w:rsidRPr="005E1F28" w:rsidRDefault="00205842" w:rsidP="000B0EE6">
            <w:pPr>
              <w:rPr>
                <w:rFonts w:asciiTheme="majorHAnsi" w:hAnsiTheme="majorHAnsi" w:cstheme="majorHAnsi"/>
                <w:b/>
                <w:bCs/>
              </w:rPr>
            </w:pPr>
            <w:r w:rsidRPr="005E1F28">
              <w:rPr>
                <w:rFonts w:asciiTheme="majorHAnsi" w:hAnsiTheme="majorHAnsi" w:cstheme="majorHAnsi"/>
                <w:b/>
                <w:bCs/>
              </w:rPr>
              <w:t>Timescale for Implementation</w:t>
            </w:r>
          </w:p>
        </w:tc>
        <w:tc>
          <w:tcPr>
            <w:tcW w:w="4320" w:type="dxa"/>
          </w:tcPr>
          <w:p w14:paraId="768BA401" w14:textId="77777777" w:rsidR="00205842" w:rsidRPr="00BA5358" w:rsidRDefault="00205842" w:rsidP="000B0EE6">
            <w:pPr>
              <w:rPr>
                <w:rFonts w:asciiTheme="majorHAnsi" w:hAnsiTheme="majorHAnsi" w:cstheme="majorHAnsi"/>
              </w:rPr>
            </w:pPr>
            <w:r w:rsidRPr="00BA5358">
              <w:rPr>
                <w:rFonts w:asciiTheme="majorHAnsi" w:hAnsiTheme="majorHAnsi" w:cstheme="majorHAnsi"/>
              </w:rPr>
              <w:t>2025–2027</w:t>
            </w:r>
          </w:p>
        </w:tc>
      </w:tr>
      <w:tr w:rsidR="00205842" w:rsidRPr="00BA5358" w14:paraId="6825E6BF" w14:textId="77777777" w:rsidTr="000B0EE6">
        <w:tc>
          <w:tcPr>
            <w:tcW w:w="4320" w:type="dxa"/>
          </w:tcPr>
          <w:p w14:paraId="6B64917D" w14:textId="77777777" w:rsidR="00205842" w:rsidRPr="005E1F28" w:rsidRDefault="00205842" w:rsidP="000B0EE6">
            <w:pPr>
              <w:rPr>
                <w:rFonts w:asciiTheme="majorHAnsi" w:hAnsiTheme="majorHAnsi" w:cstheme="majorHAnsi"/>
                <w:b/>
                <w:bCs/>
              </w:rPr>
            </w:pPr>
            <w:r w:rsidRPr="005E1F28">
              <w:rPr>
                <w:rFonts w:asciiTheme="majorHAnsi" w:hAnsiTheme="majorHAnsi" w:cstheme="majorHAnsi"/>
                <w:b/>
                <w:bCs/>
              </w:rPr>
              <w:t>IIA Completion Date</w:t>
            </w:r>
          </w:p>
        </w:tc>
        <w:tc>
          <w:tcPr>
            <w:tcW w:w="4320" w:type="dxa"/>
          </w:tcPr>
          <w:p w14:paraId="0C2E52A9" w14:textId="77777777" w:rsidR="00205842" w:rsidRPr="00BA5358" w:rsidRDefault="00205842" w:rsidP="000B0EE6">
            <w:pPr>
              <w:rPr>
                <w:rFonts w:asciiTheme="majorHAnsi" w:hAnsiTheme="majorHAnsi" w:cstheme="majorHAnsi"/>
              </w:rPr>
            </w:pPr>
            <w:r>
              <w:rPr>
                <w:rFonts w:asciiTheme="majorHAnsi" w:hAnsiTheme="majorHAnsi" w:cstheme="majorHAnsi"/>
              </w:rPr>
              <w:t>24/07/2025</w:t>
            </w:r>
          </w:p>
        </w:tc>
      </w:tr>
      <w:tr w:rsidR="00205842" w:rsidRPr="00BA5358" w14:paraId="48F1032A" w14:textId="77777777" w:rsidTr="000B0EE6">
        <w:tc>
          <w:tcPr>
            <w:tcW w:w="4320" w:type="dxa"/>
          </w:tcPr>
          <w:p w14:paraId="111226EC" w14:textId="77777777" w:rsidR="00205842" w:rsidRPr="005E1F28" w:rsidRDefault="00205842" w:rsidP="000B0EE6">
            <w:pPr>
              <w:rPr>
                <w:rFonts w:asciiTheme="majorHAnsi" w:hAnsiTheme="majorHAnsi" w:cstheme="majorHAnsi"/>
                <w:b/>
                <w:bCs/>
              </w:rPr>
            </w:pPr>
            <w:r w:rsidRPr="005E1F28">
              <w:rPr>
                <w:rFonts w:asciiTheme="majorHAnsi" w:hAnsiTheme="majorHAnsi" w:cstheme="majorHAnsi"/>
                <w:b/>
                <w:bCs/>
              </w:rPr>
              <w:t>Completed by</w:t>
            </w:r>
          </w:p>
        </w:tc>
        <w:tc>
          <w:tcPr>
            <w:tcW w:w="4320" w:type="dxa"/>
          </w:tcPr>
          <w:p w14:paraId="006BF70B" w14:textId="0ED378DA" w:rsidR="00205842" w:rsidRPr="00BA5358" w:rsidRDefault="00205842" w:rsidP="000B0EE6">
            <w:pPr>
              <w:rPr>
                <w:rFonts w:asciiTheme="majorHAnsi" w:hAnsiTheme="majorHAnsi" w:cstheme="majorHAnsi"/>
              </w:rPr>
            </w:pPr>
            <w:r>
              <w:rPr>
                <w:rFonts w:asciiTheme="majorHAnsi" w:hAnsiTheme="majorHAnsi" w:cstheme="majorHAnsi"/>
              </w:rPr>
              <w:t>Toby Renouf</w:t>
            </w:r>
            <w:r w:rsidR="00195EAE">
              <w:rPr>
                <w:rFonts w:asciiTheme="majorHAnsi" w:hAnsiTheme="majorHAnsi" w:cstheme="majorHAnsi"/>
              </w:rPr>
              <w:t xml:space="preserve"> and Stewart Cooper</w:t>
            </w:r>
          </w:p>
        </w:tc>
      </w:tr>
      <w:tr w:rsidR="00205842" w:rsidRPr="00BA5358" w14:paraId="2E779757" w14:textId="77777777" w:rsidTr="000B0EE6">
        <w:tc>
          <w:tcPr>
            <w:tcW w:w="4320" w:type="dxa"/>
          </w:tcPr>
          <w:p w14:paraId="61133581" w14:textId="77777777" w:rsidR="00205842" w:rsidRPr="005E1F28" w:rsidRDefault="00205842" w:rsidP="000B0EE6">
            <w:pPr>
              <w:rPr>
                <w:rFonts w:asciiTheme="majorHAnsi" w:hAnsiTheme="majorHAnsi" w:cstheme="majorHAnsi"/>
                <w:b/>
                <w:bCs/>
              </w:rPr>
            </w:pPr>
            <w:r w:rsidRPr="005E1F28">
              <w:rPr>
                <w:rFonts w:asciiTheme="majorHAnsi" w:hAnsiTheme="majorHAnsi" w:cstheme="majorHAnsi"/>
                <w:b/>
                <w:bCs/>
              </w:rPr>
              <w:t>Lead Officer</w:t>
            </w:r>
          </w:p>
        </w:tc>
        <w:tc>
          <w:tcPr>
            <w:tcW w:w="4320" w:type="dxa"/>
          </w:tcPr>
          <w:p w14:paraId="38F87399" w14:textId="77777777" w:rsidR="00205842" w:rsidRPr="00BA5358" w:rsidRDefault="00205842" w:rsidP="000B0EE6">
            <w:pPr>
              <w:rPr>
                <w:rFonts w:asciiTheme="majorHAnsi" w:hAnsiTheme="majorHAnsi" w:cstheme="majorHAnsi"/>
              </w:rPr>
            </w:pPr>
            <w:r>
              <w:rPr>
                <w:rFonts w:asciiTheme="majorHAnsi" w:hAnsiTheme="majorHAnsi" w:cstheme="majorHAnsi"/>
              </w:rPr>
              <w:t>Stewart Cooper</w:t>
            </w:r>
          </w:p>
        </w:tc>
      </w:tr>
    </w:tbl>
    <w:p w14:paraId="3E0991E0" w14:textId="1719EFE9" w:rsidR="00205842" w:rsidRPr="00205842" w:rsidRDefault="00205842" w:rsidP="00205842">
      <w:pPr>
        <w:rPr>
          <w:lang w:val="en-GB"/>
        </w:rPr>
      </w:pPr>
    </w:p>
    <w:p w14:paraId="102E1106" w14:textId="77777777" w:rsidR="00205842" w:rsidRPr="00205842" w:rsidRDefault="00205842" w:rsidP="00205842">
      <w:pPr>
        <w:rPr>
          <w:b/>
          <w:bCs/>
          <w:color w:val="4F81BD" w:themeColor="accent1"/>
          <w:sz w:val="24"/>
          <w:szCs w:val="24"/>
          <w:lang w:val="en-GB"/>
        </w:rPr>
      </w:pPr>
      <w:r w:rsidRPr="00205842">
        <w:rPr>
          <w:b/>
          <w:bCs/>
          <w:color w:val="4F81BD" w:themeColor="accent1"/>
          <w:sz w:val="24"/>
          <w:szCs w:val="24"/>
          <w:lang w:val="en-GB"/>
        </w:rPr>
        <w:t>Introduction</w:t>
      </w:r>
    </w:p>
    <w:p w14:paraId="524FD411" w14:textId="77777777" w:rsidR="00205842" w:rsidRPr="00205842" w:rsidRDefault="00205842" w:rsidP="00205842">
      <w:pPr>
        <w:rPr>
          <w:lang w:val="en-GB"/>
        </w:rPr>
      </w:pPr>
      <w:r w:rsidRPr="00205842">
        <w:rPr>
          <w:lang w:val="en-GB"/>
        </w:rPr>
        <w:t>This Integrated Impact Assessment (IIA) has been developed using the East Lothian Council IIA Template (October 2024). It supports effective decision-making by ensuring that the updated Council Plan 2022–2027 (2025 Update) is assessed for its impact on equality, human rights, socio-economic disadvantage, children’s rights, sustainability, and climate change. It also ensures compliance with the Council’s legal duties under the Equality Act 2010, the Fairer Scotland Duty, the Children and Young People (Scotland) Act 2014, the Climate Change (Scotland) Acts, and other relevant legislation.</w:t>
      </w:r>
    </w:p>
    <w:p w14:paraId="5B87758D" w14:textId="29364FED" w:rsidR="00205842" w:rsidRPr="00205842" w:rsidRDefault="00205842" w:rsidP="00205842">
      <w:pPr>
        <w:rPr>
          <w:lang w:val="en-GB"/>
        </w:rPr>
      </w:pPr>
    </w:p>
    <w:p w14:paraId="76B59935" w14:textId="77777777" w:rsidR="00205842" w:rsidRPr="00205842" w:rsidRDefault="00205842" w:rsidP="00205842">
      <w:pPr>
        <w:rPr>
          <w:b/>
          <w:bCs/>
          <w:color w:val="4F81BD" w:themeColor="accent1"/>
          <w:sz w:val="24"/>
          <w:szCs w:val="24"/>
          <w:lang w:val="en-GB"/>
        </w:rPr>
      </w:pPr>
      <w:r w:rsidRPr="00205842">
        <w:rPr>
          <w:b/>
          <w:bCs/>
          <w:color w:val="4F81BD" w:themeColor="accent1"/>
          <w:sz w:val="24"/>
          <w:szCs w:val="24"/>
          <w:lang w:val="en-GB"/>
        </w:rPr>
        <w:t>1. Screening</w:t>
      </w:r>
    </w:p>
    <w:tbl>
      <w:tblPr>
        <w:tblStyle w:val="TableGrid"/>
        <w:tblW w:w="0" w:type="auto"/>
        <w:tblLook w:val="04A0" w:firstRow="1" w:lastRow="0" w:firstColumn="1" w:lastColumn="0" w:noHBand="0" w:noVBand="1"/>
      </w:tblPr>
      <w:tblGrid>
        <w:gridCol w:w="8640"/>
      </w:tblGrid>
      <w:tr w:rsidR="00205842" w:rsidRPr="00205842" w14:paraId="61A2AFB9" w14:textId="77777777" w:rsidTr="00205842">
        <w:tc>
          <w:tcPr>
            <w:tcW w:w="8856" w:type="dxa"/>
            <w:tcBorders>
              <w:top w:val="nil"/>
              <w:left w:val="nil"/>
              <w:bottom w:val="nil"/>
              <w:right w:val="nil"/>
            </w:tcBorders>
          </w:tcPr>
          <w:p w14:paraId="54266FFA" w14:textId="6DC76FD3" w:rsidR="00205842" w:rsidRPr="00205842" w:rsidRDefault="00205842" w:rsidP="006C2017">
            <w:pPr>
              <w:rPr>
                <w:lang w:val="en-GB"/>
              </w:rPr>
            </w:pPr>
          </w:p>
        </w:tc>
      </w:tr>
    </w:tbl>
    <w:p w14:paraId="77D9ACFA" w14:textId="232E898A" w:rsidR="00205842" w:rsidRPr="00205842" w:rsidRDefault="00205842" w:rsidP="00205842">
      <w:pPr>
        <w:rPr>
          <w:b/>
          <w:bCs/>
          <w:color w:val="4F81BD" w:themeColor="accent1"/>
          <w:lang w:val="en-GB"/>
        </w:rPr>
      </w:pPr>
      <w:r w:rsidRPr="00205842">
        <w:rPr>
          <w:b/>
          <w:bCs/>
          <w:color w:val="4F81BD" w:themeColor="accent1"/>
          <w:lang w:val="en-GB"/>
        </w:rPr>
        <w:t>1.1 Briefly describe the policy/proposal/activity you are assessing.</w:t>
      </w:r>
    </w:p>
    <w:p w14:paraId="74CDE6A8" w14:textId="61CFFC70" w:rsidR="00205842" w:rsidRPr="00205842" w:rsidRDefault="00205842" w:rsidP="00205842">
      <w:pPr>
        <w:rPr>
          <w:lang w:val="en-GB"/>
        </w:rPr>
      </w:pPr>
      <w:r w:rsidRPr="00205842">
        <w:rPr>
          <w:lang w:val="en-GB"/>
        </w:rPr>
        <w:t>The East Lothian Council Plan continues the journey towards realising our vision for an even more prosperous, safe and sustainable East Lothian, with a dynamic and thriving economy that enables our people and communities to flourish.</w:t>
      </w:r>
    </w:p>
    <w:p w14:paraId="1A16B458" w14:textId="77777777" w:rsidR="00205842" w:rsidRPr="00205842" w:rsidRDefault="00205842" w:rsidP="00205842">
      <w:pPr>
        <w:rPr>
          <w:lang w:val="en-GB"/>
        </w:rPr>
      </w:pPr>
      <w:r w:rsidRPr="00205842">
        <w:rPr>
          <w:lang w:val="en-GB"/>
        </w:rPr>
        <w:t>The plan retains two of its original overarching objectives:</w:t>
      </w:r>
    </w:p>
    <w:p w14:paraId="74114A70" w14:textId="32FA503D" w:rsidR="00205842" w:rsidRPr="00205842" w:rsidRDefault="00205842" w:rsidP="00205842">
      <w:pPr>
        <w:numPr>
          <w:ilvl w:val="0"/>
          <w:numId w:val="10"/>
        </w:numPr>
        <w:rPr>
          <w:b/>
          <w:bCs/>
          <w:lang w:val="en-GB"/>
        </w:rPr>
      </w:pPr>
      <w:r w:rsidRPr="00205842">
        <w:rPr>
          <w:b/>
          <w:bCs/>
          <w:lang w:val="en-GB"/>
        </w:rPr>
        <w:t>Reduce poverty and inequality</w:t>
      </w:r>
    </w:p>
    <w:p w14:paraId="5661ACE9" w14:textId="38824510" w:rsidR="00205842" w:rsidRPr="00205842" w:rsidRDefault="00205842" w:rsidP="00205842">
      <w:pPr>
        <w:numPr>
          <w:ilvl w:val="0"/>
          <w:numId w:val="10"/>
        </w:numPr>
        <w:rPr>
          <w:b/>
          <w:bCs/>
          <w:lang w:val="en-GB"/>
        </w:rPr>
      </w:pPr>
      <w:r w:rsidRPr="00205842">
        <w:rPr>
          <w:b/>
          <w:bCs/>
          <w:lang w:val="en-GB"/>
        </w:rPr>
        <w:t>Respond to the Climate Emergency</w:t>
      </w:r>
    </w:p>
    <w:p w14:paraId="7C335B28" w14:textId="77777777" w:rsidR="00205842" w:rsidRPr="00205842" w:rsidRDefault="00205842" w:rsidP="00205842">
      <w:pPr>
        <w:rPr>
          <w:lang w:val="en-GB"/>
        </w:rPr>
      </w:pPr>
      <w:r w:rsidRPr="00205842">
        <w:rPr>
          <w:lang w:val="en-GB"/>
        </w:rPr>
        <w:t xml:space="preserve">Thematic objectives (Grow our Economy, </w:t>
      </w:r>
      <w:proofErr w:type="gramStart"/>
      <w:r w:rsidRPr="00205842">
        <w:rPr>
          <w:lang w:val="en-GB"/>
        </w:rPr>
        <w:t>Grow</w:t>
      </w:r>
      <w:proofErr w:type="gramEnd"/>
      <w:r w:rsidRPr="00205842">
        <w:rPr>
          <w:lang w:val="en-GB"/>
        </w:rPr>
        <w:t xml:space="preserve"> our People, Grow our Communities, Grow our Capacity) remain relevant.</w:t>
      </w:r>
    </w:p>
    <w:p w14:paraId="593CF8AD" w14:textId="14B3530F" w:rsidR="00205842" w:rsidRPr="00205842" w:rsidRDefault="00BB354F" w:rsidP="00205842">
      <w:pPr>
        <w:rPr>
          <w:lang w:val="en-GB"/>
        </w:rPr>
      </w:pPr>
      <w:r>
        <w:rPr>
          <w:lang w:val="en-GB"/>
        </w:rPr>
        <w:t>In 2024, three</w:t>
      </w:r>
      <w:r w:rsidR="00205842" w:rsidRPr="00205842">
        <w:rPr>
          <w:lang w:val="en-GB"/>
        </w:rPr>
        <w:t xml:space="preserve"> new priorities were agreed:</w:t>
      </w:r>
    </w:p>
    <w:p w14:paraId="131CFB76" w14:textId="77777777" w:rsidR="00205842" w:rsidRPr="00205842" w:rsidRDefault="00205842" w:rsidP="00205842">
      <w:pPr>
        <w:numPr>
          <w:ilvl w:val="0"/>
          <w:numId w:val="11"/>
        </w:numPr>
        <w:rPr>
          <w:lang w:val="en-GB"/>
        </w:rPr>
      </w:pPr>
      <w:r w:rsidRPr="00205842">
        <w:rPr>
          <w:lang w:val="en-GB"/>
        </w:rPr>
        <w:lastRenderedPageBreak/>
        <w:t>Ensure the financial sustainability of the council through delivery of approved savings and transforming the way we deliver services.</w:t>
      </w:r>
    </w:p>
    <w:p w14:paraId="59E7A5F2" w14:textId="77777777" w:rsidR="00205842" w:rsidRPr="00205842" w:rsidRDefault="00205842" w:rsidP="00205842">
      <w:pPr>
        <w:numPr>
          <w:ilvl w:val="0"/>
          <w:numId w:val="11"/>
        </w:numPr>
        <w:rPr>
          <w:lang w:val="en-GB"/>
        </w:rPr>
      </w:pPr>
      <w:r w:rsidRPr="00205842">
        <w:rPr>
          <w:lang w:val="en-GB"/>
        </w:rPr>
        <w:t>Target resources on statutory services and focus on the highest risks and those most in need.</w:t>
      </w:r>
    </w:p>
    <w:p w14:paraId="26D62B14" w14:textId="77777777" w:rsidR="00205842" w:rsidRPr="00205842" w:rsidRDefault="00205842" w:rsidP="00205842">
      <w:pPr>
        <w:numPr>
          <w:ilvl w:val="0"/>
          <w:numId w:val="11"/>
        </w:numPr>
        <w:rPr>
          <w:lang w:val="en-GB"/>
        </w:rPr>
      </w:pPr>
      <w:r w:rsidRPr="00205842">
        <w:rPr>
          <w:lang w:val="en-GB"/>
        </w:rPr>
        <w:t>Deliver key infrastructure, economic development and environmentally sustainable projects within available council resources and maximising external funding.</w:t>
      </w:r>
    </w:p>
    <w:p w14:paraId="013F62E7" w14:textId="65C58B71" w:rsidR="00205842" w:rsidRDefault="00021ECB" w:rsidP="00205842">
      <w:pPr>
        <w:rPr>
          <w:lang w:val="en-GB"/>
        </w:rPr>
      </w:pPr>
      <w:r>
        <w:rPr>
          <w:lang w:val="en-GB"/>
        </w:rPr>
        <w:t xml:space="preserve">The number of actions in support </w:t>
      </w:r>
      <w:r w:rsidR="00EC4477">
        <w:rPr>
          <w:lang w:val="en-GB"/>
        </w:rPr>
        <w:t>of the Council Plan have been reduced</w:t>
      </w:r>
      <w:r w:rsidR="00205842" w:rsidRPr="00205842">
        <w:rPr>
          <w:lang w:val="en-GB"/>
        </w:rPr>
        <w:t xml:space="preserve"> from 68 to 36, grouping them under the three new priorities. These actions are fully detailed in the updated action plan and reflect the changing financial and social context faced by the council and its communities.</w:t>
      </w:r>
    </w:p>
    <w:p w14:paraId="611C9C01" w14:textId="77777777" w:rsidR="00795784" w:rsidRDefault="00795784" w:rsidP="00205842">
      <w:pPr>
        <w:rPr>
          <w:lang w:val="en-GB"/>
        </w:rPr>
      </w:pPr>
    </w:p>
    <w:p w14:paraId="71738F11" w14:textId="77777777" w:rsidR="00444CFB" w:rsidRPr="008D25DA" w:rsidRDefault="00444CFB" w:rsidP="00444CFB">
      <w:pPr>
        <w:spacing w:after="160" w:line="278" w:lineRule="auto"/>
        <w:rPr>
          <w:b/>
          <w:bCs/>
          <w:color w:val="4F81BD" w:themeColor="accent1"/>
        </w:rPr>
      </w:pPr>
      <w:proofErr w:type="gramStart"/>
      <w:r w:rsidRPr="008D25DA">
        <w:rPr>
          <w:b/>
          <w:bCs/>
          <w:color w:val="4F81BD" w:themeColor="accent1"/>
        </w:rPr>
        <w:t>1.2  What</w:t>
      </w:r>
      <w:proofErr w:type="gramEnd"/>
      <w:r w:rsidRPr="008D25DA">
        <w:rPr>
          <w:b/>
          <w:bCs/>
          <w:color w:val="4F81BD" w:themeColor="accent1"/>
        </w:rPr>
        <w:t xml:space="preserve"> will change as a result of this policy? </w:t>
      </w:r>
    </w:p>
    <w:p w14:paraId="79447735" w14:textId="4DFCBC4D" w:rsidR="00444CFB" w:rsidRPr="008D25DA" w:rsidRDefault="00444CFB" w:rsidP="00444CFB">
      <w:pPr>
        <w:spacing w:after="160" w:line="278" w:lineRule="auto"/>
      </w:pPr>
      <w:r w:rsidRPr="008D25DA">
        <w:t xml:space="preserve">The updated </w:t>
      </w:r>
      <w:r w:rsidR="00EC4477">
        <w:t xml:space="preserve">actions in support of the </w:t>
      </w:r>
      <w:r w:rsidRPr="008D25DA">
        <w:t xml:space="preserve">East Lothian Council Plan </w:t>
      </w:r>
      <w:r w:rsidR="00EC4477">
        <w:t>reflect</w:t>
      </w:r>
      <w:r w:rsidRPr="008D25DA">
        <w:t xml:space="preserve"> a revised set of priorities and actions in response to significant financial, social, and environmental challenges. The </w:t>
      </w:r>
      <w:r w:rsidR="00131A5B">
        <w:t>C</w:t>
      </w:r>
      <w:r w:rsidRPr="008D25DA">
        <w:t xml:space="preserve">ouncil </w:t>
      </w:r>
      <w:r w:rsidR="00131A5B">
        <w:t>has agreed to focus on</w:t>
      </w:r>
      <w:r w:rsidRPr="008D25DA">
        <w:t xml:space="preserve"> three </w:t>
      </w:r>
      <w:r w:rsidR="00CF474C">
        <w:t>overarching objectives</w:t>
      </w:r>
      <w:r w:rsidRPr="008D25DA">
        <w:t>:</w:t>
      </w:r>
    </w:p>
    <w:p w14:paraId="529E2C28" w14:textId="77777777" w:rsidR="00444CFB" w:rsidRPr="008D25DA" w:rsidRDefault="00444CFB" w:rsidP="00444CFB">
      <w:pPr>
        <w:numPr>
          <w:ilvl w:val="0"/>
          <w:numId w:val="20"/>
        </w:numPr>
        <w:spacing w:after="160" w:line="278" w:lineRule="auto"/>
      </w:pPr>
      <w:r w:rsidRPr="008D25DA">
        <w:rPr>
          <w:b/>
          <w:bCs/>
        </w:rPr>
        <w:t>Ensuring the financial sustainability of the Council</w:t>
      </w:r>
      <w:r w:rsidRPr="008D25DA">
        <w:t xml:space="preserve"> by delivering approved savings, transforming service delivery, and targeting resources where they are most needed.</w:t>
      </w:r>
    </w:p>
    <w:p w14:paraId="1910D6C5" w14:textId="77777777" w:rsidR="00444CFB" w:rsidRPr="008D25DA" w:rsidRDefault="00444CFB" w:rsidP="00444CFB">
      <w:pPr>
        <w:numPr>
          <w:ilvl w:val="0"/>
          <w:numId w:val="20"/>
        </w:numPr>
        <w:spacing w:after="160" w:line="278" w:lineRule="auto"/>
      </w:pPr>
      <w:r w:rsidRPr="008D25DA">
        <w:rPr>
          <w:b/>
          <w:bCs/>
        </w:rPr>
        <w:t>Targeting resources on statutory services</w:t>
      </w:r>
      <w:r w:rsidRPr="008D25DA">
        <w:t xml:space="preserve"> and </w:t>
      </w:r>
      <w:proofErr w:type="spellStart"/>
      <w:r w:rsidRPr="008D25DA">
        <w:t>prioritising</w:t>
      </w:r>
      <w:proofErr w:type="spellEnd"/>
      <w:r w:rsidRPr="008D25DA">
        <w:t xml:space="preserve"> the highest risks and those most in need.</w:t>
      </w:r>
    </w:p>
    <w:p w14:paraId="360C0E0C" w14:textId="77777777" w:rsidR="00444CFB" w:rsidRPr="008D25DA" w:rsidRDefault="00444CFB" w:rsidP="00444CFB">
      <w:pPr>
        <w:numPr>
          <w:ilvl w:val="0"/>
          <w:numId w:val="20"/>
        </w:numPr>
        <w:spacing w:after="160" w:line="278" w:lineRule="auto"/>
      </w:pPr>
      <w:r w:rsidRPr="008D25DA">
        <w:rPr>
          <w:b/>
          <w:bCs/>
        </w:rPr>
        <w:t>Delivering key infrastructure, economic development, and environmentally sustainable projects</w:t>
      </w:r>
      <w:r w:rsidRPr="008D25DA">
        <w:t xml:space="preserve"> within available resources while </w:t>
      </w:r>
      <w:proofErr w:type="spellStart"/>
      <w:r w:rsidRPr="008D25DA">
        <w:t>maximising</w:t>
      </w:r>
      <w:proofErr w:type="spellEnd"/>
      <w:r w:rsidRPr="008D25DA">
        <w:t xml:space="preserve"> external funding opportunities.</w:t>
      </w:r>
    </w:p>
    <w:p w14:paraId="0783AAF8" w14:textId="38A7B264" w:rsidR="00444CFB" w:rsidRPr="008D25DA" w:rsidRDefault="00444CFB" w:rsidP="00444CFB">
      <w:pPr>
        <w:spacing w:after="160" w:line="278" w:lineRule="auto"/>
      </w:pPr>
      <w:r w:rsidRPr="008D25DA">
        <w:t xml:space="preserve">The number of actions </w:t>
      </w:r>
      <w:r w:rsidR="00CF474C">
        <w:t>in support of the Council Plan have been</w:t>
      </w:r>
      <w:r w:rsidRPr="008D25DA">
        <w:t xml:space="preserve"> from 68 to </w:t>
      </w:r>
      <w:r w:rsidRPr="008D25DA">
        <w:rPr>
          <w:b/>
          <w:bCs/>
        </w:rPr>
        <w:t>36 focused, high-impact actions</w:t>
      </w:r>
      <w:r w:rsidRPr="008D25DA">
        <w:t xml:space="preserve">, grouped under these new priorities. These changes mean that the Council will </w:t>
      </w:r>
      <w:r w:rsidR="000E4781" w:rsidRPr="000E4781">
        <w:t>ensure resources are focused on</w:t>
      </w:r>
      <w:r w:rsidRPr="008D25DA">
        <w:t xml:space="preserve"> protect</w:t>
      </w:r>
      <w:r w:rsidR="000E4781">
        <w:t>ing</w:t>
      </w:r>
      <w:r w:rsidRPr="008D25DA">
        <w:t xml:space="preserve"> essential services, tackling poverty and inequality, continu</w:t>
      </w:r>
      <w:r w:rsidR="000E4781">
        <w:t>ing to</w:t>
      </w:r>
      <w:r w:rsidRPr="008D25DA">
        <w:t xml:space="preserve"> respond to the Climate Emergency, and deliver</w:t>
      </w:r>
      <w:r w:rsidR="000E4781">
        <w:t>ing</w:t>
      </w:r>
      <w:r w:rsidRPr="008D25DA">
        <w:t xml:space="preserve"> infrastructure and housing projects that support community growth and resilience.</w:t>
      </w:r>
    </w:p>
    <w:p w14:paraId="61429FF1" w14:textId="7565546F" w:rsidR="00444CFB" w:rsidRPr="008D25DA" w:rsidRDefault="00F2374C" w:rsidP="00444CFB">
      <w:pPr>
        <w:spacing w:after="160" w:line="278" w:lineRule="auto"/>
      </w:pPr>
      <w:r>
        <w:t xml:space="preserve">They support the strengthening of the Council’s </w:t>
      </w:r>
      <w:r w:rsidR="00444CFB" w:rsidRPr="008D25DA">
        <w:t xml:space="preserve">commitments to </w:t>
      </w:r>
      <w:r w:rsidR="00444CFB" w:rsidRPr="008D25DA">
        <w:rPr>
          <w:b/>
          <w:bCs/>
        </w:rPr>
        <w:t>children’s rights</w:t>
      </w:r>
      <w:r w:rsidR="00444CFB" w:rsidRPr="008D25DA">
        <w:t xml:space="preserve"> and the implementation of </w:t>
      </w:r>
      <w:r w:rsidR="00444CFB" w:rsidRPr="008D25DA">
        <w:rPr>
          <w:b/>
          <w:bCs/>
        </w:rPr>
        <w:t>The Promise</w:t>
      </w:r>
      <w:r w:rsidR="00444CFB" w:rsidRPr="008D25DA">
        <w:t xml:space="preserve">, embeds </w:t>
      </w:r>
      <w:r w:rsidR="00444CFB" w:rsidRPr="008D25DA">
        <w:rPr>
          <w:b/>
          <w:bCs/>
        </w:rPr>
        <w:t>trauma-informed practice</w:t>
      </w:r>
      <w:r w:rsidR="00444CFB" w:rsidRPr="008D25DA">
        <w:t xml:space="preserve"> across services, supports </w:t>
      </w:r>
      <w:r w:rsidR="00444CFB" w:rsidRPr="008D25DA">
        <w:rPr>
          <w:b/>
          <w:bCs/>
        </w:rPr>
        <w:t>care experienced young people</w:t>
      </w:r>
      <w:r w:rsidR="00444CFB" w:rsidRPr="008D25DA">
        <w:t xml:space="preserve">, and progresses the </w:t>
      </w:r>
      <w:r w:rsidR="00444CFB" w:rsidRPr="008D25DA">
        <w:rPr>
          <w:b/>
          <w:bCs/>
        </w:rPr>
        <w:t>East Lothian Poverty Plan</w:t>
      </w:r>
      <w:r w:rsidR="00444CFB" w:rsidRPr="008D25DA">
        <w:t xml:space="preserve">, </w:t>
      </w:r>
      <w:r w:rsidR="00444CFB" w:rsidRPr="008D25DA">
        <w:rPr>
          <w:b/>
          <w:bCs/>
        </w:rPr>
        <w:t>Equality Plan</w:t>
      </w:r>
      <w:r w:rsidR="00444CFB" w:rsidRPr="008D25DA">
        <w:t xml:space="preserve">, </w:t>
      </w:r>
      <w:r w:rsidR="00444CFB" w:rsidRPr="008D25DA">
        <w:rPr>
          <w:b/>
          <w:bCs/>
        </w:rPr>
        <w:t>Housing Strategy</w:t>
      </w:r>
      <w:r w:rsidR="00444CFB" w:rsidRPr="008D25DA">
        <w:t xml:space="preserve">, and </w:t>
      </w:r>
      <w:r w:rsidR="00444CFB" w:rsidRPr="008D25DA">
        <w:rPr>
          <w:b/>
          <w:bCs/>
        </w:rPr>
        <w:t>Climate Strategy</w:t>
      </w:r>
      <w:r w:rsidR="00444CFB" w:rsidRPr="008D25DA">
        <w:t>.</w:t>
      </w:r>
    </w:p>
    <w:p w14:paraId="53FED510" w14:textId="7F3B2A39" w:rsidR="00444CFB" w:rsidRPr="008D25DA" w:rsidRDefault="00BD6161" w:rsidP="00444CFB">
      <w:pPr>
        <w:spacing w:after="160" w:line="278" w:lineRule="auto"/>
      </w:pPr>
      <w:r>
        <w:t xml:space="preserve">This supports the delivery of services </w:t>
      </w:r>
      <w:r w:rsidR="00444CFB" w:rsidRPr="008D25DA">
        <w:t xml:space="preserve">around </w:t>
      </w:r>
      <w:r w:rsidR="00444CFB" w:rsidRPr="008D25DA">
        <w:rPr>
          <w:b/>
          <w:bCs/>
        </w:rPr>
        <w:t>place-based approaches</w:t>
      </w:r>
      <w:r w:rsidR="00444CFB" w:rsidRPr="008D25DA">
        <w:t>, with emphasis on community engagement and participatory budgeting, investment in the school estate and housing (including energy efficiency upgrades), support for economic development through strategic sites, and measures to adapt to and mitigate climate change.</w:t>
      </w:r>
    </w:p>
    <w:p w14:paraId="449A6077" w14:textId="77777777" w:rsidR="00444CFB" w:rsidRDefault="00444CFB" w:rsidP="00205842">
      <w:pPr>
        <w:rPr>
          <w:lang w:val="en-GB"/>
        </w:rPr>
      </w:pPr>
    </w:p>
    <w:p w14:paraId="1428CF91" w14:textId="77777777" w:rsidR="00444CFB" w:rsidRPr="00205842" w:rsidRDefault="00444CFB" w:rsidP="00205842">
      <w:pPr>
        <w:rPr>
          <w:lang w:val="en-GB"/>
        </w:rPr>
      </w:pPr>
    </w:p>
    <w:p w14:paraId="14F55F42" w14:textId="3C2B5281" w:rsidR="00795784" w:rsidRPr="008D25DA" w:rsidRDefault="00795784" w:rsidP="00795784">
      <w:pPr>
        <w:spacing w:after="160" w:line="278" w:lineRule="auto"/>
        <w:rPr>
          <w:b/>
          <w:bCs/>
        </w:rPr>
      </w:pPr>
      <w:r w:rsidRPr="008D25DA">
        <w:rPr>
          <w:b/>
          <w:bCs/>
          <w:color w:val="4F81BD" w:themeColor="accent1"/>
        </w:rPr>
        <w:t>1.3 Deciding if a full Impact Assessment is needed</w:t>
      </w:r>
    </w:p>
    <w:p w14:paraId="24542578" w14:textId="77777777" w:rsidR="00795784" w:rsidRPr="008D25DA" w:rsidRDefault="00795784" w:rsidP="00795784">
      <w:pPr>
        <w:spacing w:after="160" w:line="278" w:lineRule="auto"/>
      </w:pPr>
      <w:r w:rsidRPr="008D25DA">
        <w:rPr>
          <w:b/>
          <w:bCs/>
        </w:rPr>
        <w:t>Please answer the following questions (Yes/No):</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7884"/>
        <w:gridCol w:w="756"/>
      </w:tblGrid>
      <w:tr w:rsidR="00795784" w:rsidRPr="008D25DA" w14:paraId="62EA6DAC" w14:textId="77777777" w:rsidTr="00795784">
        <w:trPr>
          <w:tblHeader/>
          <w:tblCellSpacing w:w="15" w:type="dxa"/>
        </w:trPr>
        <w:tc>
          <w:tcPr>
            <w:tcW w:w="0" w:type="auto"/>
            <w:tcMar>
              <w:top w:w="15" w:type="dxa"/>
              <w:left w:w="15" w:type="dxa"/>
              <w:bottom w:w="15" w:type="dxa"/>
              <w:right w:w="15" w:type="dxa"/>
            </w:tcMar>
            <w:vAlign w:val="center"/>
            <w:hideMark/>
          </w:tcPr>
          <w:p w14:paraId="4B2E32CD" w14:textId="77777777" w:rsidR="00795784" w:rsidRPr="008D25DA" w:rsidRDefault="00795784" w:rsidP="00C8411F">
            <w:pPr>
              <w:spacing w:after="160" w:line="278" w:lineRule="auto"/>
              <w:rPr>
                <w:b/>
                <w:bCs/>
              </w:rPr>
            </w:pPr>
            <w:r w:rsidRPr="008D25DA">
              <w:rPr>
                <w:b/>
                <w:bCs/>
              </w:rPr>
              <w:t>Question</w:t>
            </w:r>
          </w:p>
        </w:tc>
        <w:tc>
          <w:tcPr>
            <w:tcW w:w="0" w:type="auto"/>
            <w:tcMar>
              <w:top w:w="15" w:type="dxa"/>
              <w:left w:w="15" w:type="dxa"/>
              <w:bottom w:w="15" w:type="dxa"/>
              <w:right w:w="15" w:type="dxa"/>
            </w:tcMar>
            <w:vAlign w:val="center"/>
            <w:hideMark/>
          </w:tcPr>
          <w:p w14:paraId="465FC3E1" w14:textId="77777777" w:rsidR="00795784" w:rsidRPr="008D25DA" w:rsidRDefault="00795784" w:rsidP="00C8411F">
            <w:pPr>
              <w:spacing w:after="160" w:line="278" w:lineRule="auto"/>
              <w:rPr>
                <w:b/>
                <w:bCs/>
              </w:rPr>
            </w:pPr>
            <w:r w:rsidRPr="008D25DA">
              <w:rPr>
                <w:b/>
                <w:bCs/>
              </w:rPr>
              <w:t>Yes/No</w:t>
            </w:r>
          </w:p>
        </w:tc>
      </w:tr>
      <w:tr w:rsidR="00795784" w:rsidRPr="008D25DA" w14:paraId="68B63447" w14:textId="77777777" w:rsidTr="00795784">
        <w:trPr>
          <w:tblCellSpacing w:w="15" w:type="dxa"/>
        </w:trPr>
        <w:tc>
          <w:tcPr>
            <w:tcW w:w="0" w:type="auto"/>
            <w:tcMar>
              <w:top w:w="15" w:type="dxa"/>
              <w:left w:w="15" w:type="dxa"/>
              <w:bottom w:w="15" w:type="dxa"/>
              <w:right w:w="15" w:type="dxa"/>
            </w:tcMar>
            <w:vAlign w:val="center"/>
            <w:hideMark/>
          </w:tcPr>
          <w:p w14:paraId="567E3EA4" w14:textId="77777777" w:rsidR="00795784" w:rsidRPr="008D25DA" w:rsidRDefault="00795784" w:rsidP="00C8411F">
            <w:pPr>
              <w:spacing w:after="160" w:line="278" w:lineRule="auto"/>
            </w:pPr>
            <w:r w:rsidRPr="008D25DA">
              <w:t>The policy/proposal has consequences for or affects people (e.g., how they can access a service)?</w:t>
            </w:r>
          </w:p>
        </w:tc>
        <w:tc>
          <w:tcPr>
            <w:tcW w:w="0" w:type="auto"/>
            <w:tcMar>
              <w:top w:w="15" w:type="dxa"/>
              <w:left w:w="15" w:type="dxa"/>
              <w:bottom w:w="15" w:type="dxa"/>
              <w:right w:w="15" w:type="dxa"/>
            </w:tcMar>
            <w:vAlign w:val="center"/>
            <w:hideMark/>
          </w:tcPr>
          <w:p w14:paraId="44360DA4" w14:textId="77777777" w:rsidR="00795784" w:rsidRPr="008D25DA" w:rsidRDefault="00795784" w:rsidP="00C8411F">
            <w:pPr>
              <w:spacing w:after="160" w:line="278" w:lineRule="auto"/>
            </w:pPr>
            <w:r w:rsidRPr="008D25DA">
              <w:rPr>
                <w:b/>
                <w:bCs/>
              </w:rPr>
              <w:t>Yes</w:t>
            </w:r>
          </w:p>
        </w:tc>
      </w:tr>
      <w:tr w:rsidR="00795784" w:rsidRPr="008D25DA" w14:paraId="40168934" w14:textId="77777777" w:rsidTr="00795784">
        <w:trPr>
          <w:tblCellSpacing w:w="15" w:type="dxa"/>
        </w:trPr>
        <w:tc>
          <w:tcPr>
            <w:tcW w:w="0" w:type="auto"/>
            <w:tcMar>
              <w:top w:w="15" w:type="dxa"/>
              <w:left w:w="15" w:type="dxa"/>
              <w:bottom w:w="15" w:type="dxa"/>
              <w:right w:w="15" w:type="dxa"/>
            </w:tcMar>
            <w:vAlign w:val="center"/>
            <w:hideMark/>
          </w:tcPr>
          <w:p w14:paraId="3100709E" w14:textId="77777777" w:rsidR="00795784" w:rsidRPr="008D25DA" w:rsidRDefault="00795784" w:rsidP="00C8411F">
            <w:pPr>
              <w:spacing w:after="160" w:line="278" w:lineRule="auto"/>
            </w:pPr>
            <w:r w:rsidRPr="008D25DA">
              <w:t>The policy/proposal has potential to make a significant impact on equality and human rights, socio-economic disadvantage, the council’s role as a corporate parent, children’s rights, or the council’s commitment to tackling climate change?</w:t>
            </w:r>
          </w:p>
        </w:tc>
        <w:tc>
          <w:tcPr>
            <w:tcW w:w="0" w:type="auto"/>
            <w:tcMar>
              <w:top w:w="15" w:type="dxa"/>
              <w:left w:w="15" w:type="dxa"/>
              <w:bottom w:w="15" w:type="dxa"/>
              <w:right w:w="15" w:type="dxa"/>
            </w:tcMar>
            <w:vAlign w:val="center"/>
            <w:hideMark/>
          </w:tcPr>
          <w:p w14:paraId="78ED3BA8" w14:textId="77777777" w:rsidR="00795784" w:rsidRPr="008D25DA" w:rsidRDefault="00795784" w:rsidP="00C8411F">
            <w:pPr>
              <w:spacing w:after="160" w:line="278" w:lineRule="auto"/>
            </w:pPr>
            <w:r w:rsidRPr="008D25DA">
              <w:rPr>
                <w:b/>
                <w:bCs/>
              </w:rPr>
              <w:t>Yes</w:t>
            </w:r>
          </w:p>
        </w:tc>
      </w:tr>
      <w:tr w:rsidR="00795784" w:rsidRPr="008D25DA" w14:paraId="7EAFFF28" w14:textId="77777777" w:rsidTr="00795784">
        <w:trPr>
          <w:tblCellSpacing w:w="15" w:type="dxa"/>
        </w:trPr>
        <w:tc>
          <w:tcPr>
            <w:tcW w:w="0" w:type="auto"/>
            <w:tcMar>
              <w:top w:w="15" w:type="dxa"/>
              <w:left w:w="15" w:type="dxa"/>
              <w:bottom w:w="15" w:type="dxa"/>
              <w:right w:w="15" w:type="dxa"/>
            </w:tcMar>
            <w:vAlign w:val="center"/>
            <w:hideMark/>
          </w:tcPr>
          <w:p w14:paraId="3B9A5C65" w14:textId="77777777" w:rsidR="00795784" w:rsidRPr="008D25DA" w:rsidRDefault="00795784" w:rsidP="00C8411F">
            <w:pPr>
              <w:spacing w:after="160" w:line="278" w:lineRule="auto"/>
            </w:pPr>
            <w:r w:rsidRPr="008D25DA">
              <w:t>The policy/proposal is likely to have a significant environmental impact as defined by the Environmental Impact Assessment (Scotland) Act 2005?</w:t>
            </w:r>
          </w:p>
        </w:tc>
        <w:tc>
          <w:tcPr>
            <w:tcW w:w="0" w:type="auto"/>
            <w:tcMar>
              <w:top w:w="15" w:type="dxa"/>
              <w:left w:w="15" w:type="dxa"/>
              <w:bottom w:w="15" w:type="dxa"/>
              <w:right w:w="15" w:type="dxa"/>
            </w:tcMar>
            <w:vAlign w:val="center"/>
            <w:hideMark/>
          </w:tcPr>
          <w:p w14:paraId="2BD753A1" w14:textId="77777777" w:rsidR="00795784" w:rsidRPr="008D25DA" w:rsidRDefault="00795784" w:rsidP="00C8411F">
            <w:pPr>
              <w:spacing w:after="160" w:line="278" w:lineRule="auto"/>
            </w:pPr>
            <w:r w:rsidRPr="008D25DA">
              <w:rPr>
                <w:b/>
                <w:bCs/>
              </w:rPr>
              <w:t>No</w:t>
            </w:r>
          </w:p>
        </w:tc>
      </w:tr>
      <w:tr w:rsidR="00795784" w:rsidRPr="008D25DA" w14:paraId="71FA6585" w14:textId="77777777" w:rsidTr="00795784">
        <w:trPr>
          <w:tblCellSpacing w:w="15" w:type="dxa"/>
        </w:trPr>
        <w:tc>
          <w:tcPr>
            <w:tcW w:w="0" w:type="auto"/>
            <w:tcMar>
              <w:top w:w="15" w:type="dxa"/>
              <w:left w:w="15" w:type="dxa"/>
              <w:bottom w:w="15" w:type="dxa"/>
              <w:right w:w="15" w:type="dxa"/>
            </w:tcMar>
            <w:vAlign w:val="center"/>
            <w:hideMark/>
          </w:tcPr>
          <w:p w14:paraId="40DCA029" w14:textId="77777777" w:rsidR="00795784" w:rsidRPr="008D25DA" w:rsidRDefault="00795784" w:rsidP="00C8411F">
            <w:pPr>
              <w:spacing w:after="160" w:line="278" w:lineRule="auto"/>
            </w:pPr>
            <w:r w:rsidRPr="008D25DA">
              <w:t>The policy/proposal involves a data processing activity (storage/collection of personal data) that is likely to result in a high risk to individuals as determined by Article 35 of the General Data Protection Regulation?</w:t>
            </w:r>
          </w:p>
        </w:tc>
        <w:tc>
          <w:tcPr>
            <w:tcW w:w="0" w:type="auto"/>
            <w:tcMar>
              <w:top w:w="15" w:type="dxa"/>
              <w:left w:w="15" w:type="dxa"/>
              <w:bottom w:w="15" w:type="dxa"/>
              <w:right w:w="15" w:type="dxa"/>
            </w:tcMar>
            <w:vAlign w:val="center"/>
            <w:hideMark/>
          </w:tcPr>
          <w:p w14:paraId="6AF91DD5" w14:textId="77777777" w:rsidR="00795784" w:rsidRPr="008D25DA" w:rsidRDefault="00795784" w:rsidP="00C8411F">
            <w:pPr>
              <w:spacing w:after="160" w:line="278" w:lineRule="auto"/>
            </w:pPr>
            <w:r w:rsidRPr="008D25DA">
              <w:rPr>
                <w:b/>
                <w:bCs/>
              </w:rPr>
              <w:t>No</w:t>
            </w:r>
          </w:p>
        </w:tc>
      </w:tr>
    </w:tbl>
    <w:p w14:paraId="6D25A227" w14:textId="1FB97D8B" w:rsidR="00205842" w:rsidRDefault="00205842" w:rsidP="00205842">
      <w:pPr>
        <w:rPr>
          <w:lang w:val="en-GB"/>
        </w:rPr>
      </w:pPr>
    </w:p>
    <w:p w14:paraId="6319F877" w14:textId="053F3E1F" w:rsidR="003E1237" w:rsidRPr="003E1237" w:rsidRDefault="003E1237" w:rsidP="003E1237">
      <w:pPr>
        <w:rPr>
          <w:lang w:val="en-GB"/>
        </w:rPr>
      </w:pPr>
      <w:r w:rsidRPr="003E1237">
        <w:rPr>
          <w:b/>
          <w:bCs/>
          <w:lang w:val="en-GB"/>
        </w:rPr>
        <w:t>Strategic Environmental Assessment (SEA):</w:t>
      </w:r>
      <w:r w:rsidRPr="003E1237">
        <w:rPr>
          <w:lang w:val="en-GB"/>
        </w:rPr>
        <w:br/>
        <w:t xml:space="preserve">This is a </w:t>
      </w:r>
      <w:r w:rsidRPr="003E1237">
        <w:rPr>
          <w:b/>
          <w:bCs/>
          <w:lang w:val="en-GB"/>
        </w:rPr>
        <w:t>high</w:t>
      </w:r>
      <w:r w:rsidRPr="003E1237">
        <w:rPr>
          <w:b/>
          <w:bCs/>
          <w:lang w:val="en-GB"/>
        </w:rPr>
        <w:noBreakHyphen/>
        <w:t>level strategic plan</w:t>
      </w:r>
      <w:r w:rsidRPr="003E1237">
        <w:rPr>
          <w:lang w:val="en-GB"/>
        </w:rPr>
        <w:t xml:space="preserve"> which sets priorities and actions but does not directly implement specific projects or developments that would require a Strategic Environmental Assessment under the Environmental Assessment (Scotland) Act 2005.</w:t>
      </w:r>
    </w:p>
    <w:p w14:paraId="765DE231" w14:textId="6538B41D" w:rsidR="003E1237" w:rsidRPr="003E1237" w:rsidRDefault="003E1237" w:rsidP="003E1237">
      <w:pPr>
        <w:rPr>
          <w:lang w:val="en-GB"/>
        </w:rPr>
      </w:pPr>
      <w:r w:rsidRPr="003E1237">
        <w:rPr>
          <w:b/>
          <w:bCs/>
          <w:lang w:val="en-GB"/>
        </w:rPr>
        <w:t>Data Protection Impact Assessment (DPIA):</w:t>
      </w:r>
      <w:r w:rsidRPr="003E1237">
        <w:rPr>
          <w:lang w:val="en-GB"/>
        </w:rPr>
        <w:br/>
        <w:t xml:space="preserve">The Plan does </w:t>
      </w:r>
      <w:r w:rsidRPr="003E1237">
        <w:rPr>
          <w:b/>
          <w:bCs/>
          <w:lang w:val="en-GB"/>
        </w:rPr>
        <w:t>not introduce new personal data processing activities</w:t>
      </w:r>
      <w:r w:rsidRPr="003E1237">
        <w:rPr>
          <w:lang w:val="en-GB"/>
        </w:rPr>
        <w:t xml:space="preserve"> or changes to existing systems that would result in a high risk to individuals under Article 35 of the UK GDPR.</w:t>
      </w:r>
    </w:p>
    <w:p w14:paraId="7C3C6F6B" w14:textId="77777777" w:rsidR="003E1237" w:rsidRPr="00205842" w:rsidRDefault="003E1237" w:rsidP="00205842">
      <w:pPr>
        <w:rPr>
          <w:lang w:val="en-GB"/>
        </w:rPr>
      </w:pPr>
    </w:p>
    <w:p w14:paraId="57CA95F9" w14:textId="77777777" w:rsidR="00205842" w:rsidRPr="00205842" w:rsidRDefault="00205842" w:rsidP="00205842">
      <w:pPr>
        <w:rPr>
          <w:b/>
          <w:bCs/>
          <w:color w:val="4F81BD" w:themeColor="accent1"/>
          <w:sz w:val="24"/>
          <w:szCs w:val="24"/>
          <w:lang w:val="en-GB"/>
        </w:rPr>
      </w:pPr>
      <w:r w:rsidRPr="00205842">
        <w:rPr>
          <w:b/>
          <w:bCs/>
          <w:color w:val="4F81BD" w:themeColor="accent1"/>
          <w:sz w:val="24"/>
          <w:szCs w:val="24"/>
          <w:lang w:val="en-GB"/>
        </w:rPr>
        <w:t>2. Evidence and Consultation</w:t>
      </w:r>
    </w:p>
    <w:p w14:paraId="7673E1E5" w14:textId="1D5F1B4C" w:rsidR="00795784" w:rsidRPr="008D25DA" w:rsidRDefault="00795784" w:rsidP="00795784">
      <w:pPr>
        <w:spacing w:after="160" w:line="278" w:lineRule="auto"/>
        <w:rPr>
          <w:b/>
          <w:bCs/>
          <w:color w:val="4F81BD" w:themeColor="accent1"/>
        </w:rPr>
      </w:pPr>
      <w:r w:rsidRPr="00444CFB">
        <w:rPr>
          <w:b/>
          <w:bCs/>
          <w:color w:val="4F81BD" w:themeColor="accent1"/>
        </w:rPr>
        <w:t xml:space="preserve">2.1 </w:t>
      </w:r>
      <w:r w:rsidRPr="008D25DA">
        <w:rPr>
          <w:b/>
          <w:bCs/>
          <w:color w:val="4F81BD" w:themeColor="accent1"/>
        </w:rPr>
        <w:t>Have those who are directly affected by the policy had the opportunity to comment on the new proposals?</w:t>
      </w:r>
    </w:p>
    <w:p w14:paraId="56ADF956" w14:textId="05C4A890" w:rsidR="00795784" w:rsidRPr="008D25DA" w:rsidRDefault="00795784" w:rsidP="00795784">
      <w:pPr>
        <w:spacing w:after="160" w:line="278" w:lineRule="auto"/>
      </w:pPr>
      <w:r w:rsidRPr="008D25DA">
        <w:t xml:space="preserve">The Council Plan </w:t>
      </w:r>
      <w:r w:rsidR="00C4304C">
        <w:t>and the updated actions</w:t>
      </w:r>
      <w:r w:rsidRPr="008D25DA">
        <w:t xml:space="preserve"> reflect </w:t>
      </w:r>
      <w:r w:rsidR="00C4304C">
        <w:t xml:space="preserve">strategies, </w:t>
      </w:r>
      <w:r w:rsidRPr="008D25DA">
        <w:t xml:space="preserve">priorities and actions developed in the context of </w:t>
      </w:r>
      <w:r w:rsidRPr="008D25DA">
        <w:rPr>
          <w:b/>
          <w:bCs/>
        </w:rPr>
        <w:t xml:space="preserve">extensive engagement </w:t>
      </w:r>
      <w:r w:rsidR="007845A5">
        <w:rPr>
          <w:b/>
          <w:bCs/>
        </w:rPr>
        <w:t xml:space="preserve">previously undertaken </w:t>
      </w:r>
      <w:r w:rsidRPr="008D25DA">
        <w:rPr>
          <w:b/>
          <w:bCs/>
        </w:rPr>
        <w:t>with those directly affected by the services and proposals</w:t>
      </w:r>
      <w:r w:rsidRPr="008D25DA">
        <w:t>. While there has not been a single stand</w:t>
      </w:r>
      <w:r w:rsidRPr="008D25DA">
        <w:noBreakHyphen/>
        <w:t xml:space="preserve">alone consultation </w:t>
      </w:r>
      <w:r w:rsidRPr="008D25DA">
        <w:lastRenderedPageBreak/>
        <w:t xml:space="preserve">specifically on the Council Plan update, the actions within it are drawn from </w:t>
      </w:r>
      <w:r w:rsidRPr="008D25DA">
        <w:rPr>
          <w:b/>
          <w:bCs/>
        </w:rPr>
        <w:t>consulted strategies and ongoing engagement mechanisms</w:t>
      </w:r>
      <w:r w:rsidRPr="008D25DA">
        <w:t>.</w:t>
      </w:r>
    </w:p>
    <w:p w14:paraId="6B434EDA" w14:textId="77777777" w:rsidR="00795784" w:rsidRPr="008D25DA" w:rsidRDefault="00795784" w:rsidP="00795784">
      <w:pPr>
        <w:spacing w:after="160" w:line="278" w:lineRule="auto"/>
      </w:pPr>
      <w:r w:rsidRPr="008D25DA">
        <w:t>This includes consultation and engagement carried out for:</w:t>
      </w:r>
    </w:p>
    <w:p w14:paraId="1034EFA5" w14:textId="77777777" w:rsidR="00795784" w:rsidRPr="008D25DA" w:rsidRDefault="00795784" w:rsidP="00795784">
      <w:pPr>
        <w:numPr>
          <w:ilvl w:val="0"/>
          <w:numId w:val="18"/>
        </w:numPr>
        <w:spacing w:after="160" w:line="278" w:lineRule="auto"/>
      </w:pPr>
      <w:r w:rsidRPr="008D25DA">
        <w:rPr>
          <w:b/>
          <w:bCs/>
        </w:rPr>
        <w:t>The East Lothian Poverty Plan 2024–2028</w:t>
      </w:r>
      <w:r w:rsidRPr="008D25DA">
        <w:t xml:space="preserve">, which involved engagement with residents experiencing poverty, community </w:t>
      </w:r>
      <w:proofErr w:type="spellStart"/>
      <w:r w:rsidRPr="008D25DA">
        <w:t>organisations</w:t>
      </w:r>
      <w:proofErr w:type="spellEnd"/>
      <w:r w:rsidRPr="008D25DA">
        <w:t>, third sector partners, and people with lived experience of socio</w:t>
      </w:r>
      <w:r w:rsidRPr="008D25DA">
        <w:noBreakHyphen/>
        <w:t>economic disadvantage.</w:t>
      </w:r>
    </w:p>
    <w:p w14:paraId="59DA3686" w14:textId="77777777" w:rsidR="00795784" w:rsidRPr="008D25DA" w:rsidRDefault="00795784" w:rsidP="00795784">
      <w:pPr>
        <w:numPr>
          <w:ilvl w:val="0"/>
          <w:numId w:val="18"/>
        </w:numPr>
        <w:spacing w:after="160" w:line="278" w:lineRule="auto"/>
      </w:pPr>
      <w:r w:rsidRPr="008D25DA">
        <w:rPr>
          <w:b/>
          <w:bCs/>
        </w:rPr>
        <w:t>The Equality Plan 2021–2025</w:t>
      </w:r>
      <w:r w:rsidRPr="008D25DA">
        <w:t>, which included engagement with equality groups, disabled people, older people, young people, and representatives of faith and minority communities.</w:t>
      </w:r>
    </w:p>
    <w:p w14:paraId="236AAB9E" w14:textId="77777777" w:rsidR="00795784" w:rsidRPr="008D25DA" w:rsidRDefault="00795784" w:rsidP="00795784">
      <w:pPr>
        <w:numPr>
          <w:ilvl w:val="0"/>
          <w:numId w:val="18"/>
        </w:numPr>
        <w:spacing w:after="160" w:line="278" w:lineRule="auto"/>
      </w:pPr>
      <w:r w:rsidRPr="008D25DA">
        <w:rPr>
          <w:b/>
          <w:bCs/>
        </w:rPr>
        <w:t>The Local Housing Strategy 2024–2029</w:t>
      </w:r>
      <w:r w:rsidRPr="008D25DA">
        <w:t xml:space="preserve">, which was informed by consultation with tenants, registered social landlords, developers, people experiencing homelessness, and housing advocacy </w:t>
      </w:r>
      <w:proofErr w:type="spellStart"/>
      <w:r w:rsidRPr="008D25DA">
        <w:t>organisations</w:t>
      </w:r>
      <w:proofErr w:type="spellEnd"/>
      <w:r w:rsidRPr="008D25DA">
        <w:t>.</w:t>
      </w:r>
    </w:p>
    <w:p w14:paraId="4E468651" w14:textId="2A566EAB" w:rsidR="00795784" w:rsidRPr="008D25DA" w:rsidRDefault="009A3D31" w:rsidP="00795784">
      <w:pPr>
        <w:spacing w:after="160" w:line="278" w:lineRule="auto"/>
      </w:pPr>
      <w:r>
        <w:t>Engagement on these, both within communities and East Lothian Council, have helped to</w:t>
      </w:r>
      <w:r w:rsidR="00795784" w:rsidRPr="008D25DA">
        <w:t xml:space="preserve"> shape the actions </w:t>
      </w:r>
      <w:r>
        <w:t>proposed for adoption in support of the Council Plan.</w:t>
      </w:r>
    </w:p>
    <w:p w14:paraId="029BBAEE" w14:textId="0A12F35F" w:rsidR="00795784" w:rsidRPr="008D25DA" w:rsidRDefault="00795784" w:rsidP="00795784">
      <w:pPr>
        <w:spacing w:after="160" w:line="278" w:lineRule="auto"/>
      </w:pPr>
      <w:r w:rsidRPr="008D25DA">
        <w:t xml:space="preserve">This approach ensures that those most directly affected by changes – including </w:t>
      </w:r>
      <w:r w:rsidRPr="008D25DA">
        <w:rPr>
          <w:b/>
          <w:bCs/>
        </w:rPr>
        <w:t>residents in deprived communities</w:t>
      </w:r>
      <w:r w:rsidRPr="008D25DA">
        <w:t xml:space="preserve">, </w:t>
      </w:r>
      <w:r w:rsidRPr="008D25DA">
        <w:rPr>
          <w:b/>
          <w:bCs/>
        </w:rPr>
        <w:t>care</w:t>
      </w:r>
      <w:r w:rsidRPr="008D25DA">
        <w:rPr>
          <w:b/>
          <w:bCs/>
        </w:rPr>
        <w:noBreakHyphen/>
        <w:t>experienced young people</w:t>
      </w:r>
      <w:r w:rsidRPr="008D25DA">
        <w:t xml:space="preserve">, </w:t>
      </w:r>
      <w:r w:rsidRPr="008D25DA">
        <w:rPr>
          <w:b/>
          <w:bCs/>
        </w:rPr>
        <w:t>carers</w:t>
      </w:r>
      <w:r w:rsidRPr="008D25DA">
        <w:t xml:space="preserve">, </w:t>
      </w:r>
      <w:r w:rsidRPr="008D25DA">
        <w:rPr>
          <w:b/>
          <w:bCs/>
        </w:rPr>
        <w:t>older people</w:t>
      </w:r>
      <w:r w:rsidRPr="008D25DA">
        <w:t xml:space="preserve">, and </w:t>
      </w:r>
      <w:r w:rsidRPr="008D25DA">
        <w:rPr>
          <w:b/>
          <w:bCs/>
        </w:rPr>
        <w:t>families</w:t>
      </w:r>
      <w:r w:rsidRPr="008D25DA">
        <w:t xml:space="preserve"> – have had opportunities to contribute to the development of actions </w:t>
      </w:r>
      <w:r w:rsidR="00972BA3">
        <w:t>reflected within the document.</w:t>
      </w:r>
    </w:p>
    <w:p w14:paraId="49E6FDBC" w14:textId="77777777" w:rsidR="00795784" w:rsidRDefault="00795784" w:rsidP="00795784">
      <w:pPr>
        <w:spacing w:after="160" w:line="278" w:lineRule="auto"/>
        <w:rPr>
          <w:b/>
          <w:bCs/>
        </w:rPr>
      </w:pPr>
    </w:p>
    <w:p w14:paraId="27A30480" w14:textId="21C24843" w:rsidR="00795784" w:rsidRPr="008D25DA" w:rsidRDefault="00795784" w:rsidP="00795784">
      <w:pPr>
        <w:spacing w:after="160" w:line="278" w:lineRule="auto"/>
        <w:rPr>
          <w:b/>
          <w:bCs/>
          <w:color w:val="4F81BD" w:themeColor="accent1"/>
        </w:rPr>
      </w:pPr>
      <w:r w:rsidRPr="00444CFB">
        <w:rPr>
          <w:b/>
          <w:bCs/>
          <w:color w:val="4F81BD" w:themeColor="accent1"/>
        </w:rPr>
        <w:t xml:space="preserve">2.2 </w:t>
      </w:r>
      <w:r w:rsidRPr="008D25DA">
        <w:rPr>
          <w:b/>
          <w:bCs/>
          <w:color w:val="4F81BD" w:themeColor="accent1"/>
        </w:rPr>
        <w:t>What information/data have you used to inform the development of the policy to date?</w:t>
      </w:r>
    </w:p>
    <w:p w14:paraId="33F063C3" w14:textId="067CDC6C" w:rsidR="00795784" w:rsidRPr="008D25DA" w:rsidRDefault="00795784" w:rsidP="00795784">
      <w:pPr>
        <w:spacing w:after="160" w:line="278" w:lineRule="auto"/>
      </w:pPr>
      <w:r w:rsidRPr="008D25DA">
        <w:t xml:space="preserve">The development of the </w:t>
      </w:r>
      <w:r w:rsidR="00972BA3">
        <w:t>updated actions in support of the Council Plan</w:t>
      </w:r>
      <w:r w:rsidRPr="008D25DA">
        <w:t xml:space="preserve"> has been informed by a range of evidence, including:</w:t>
      </w:r>
    </w:p>
    <w:p w14:paraId="283011B3" w14:textId="77777777" w:rsidR="00795784" w:rsidRPr="008D25DA" w:rsidRDefault="00795784" w:rsidP="00795784">
      <w:pPr>
        <w:numPr>
          <w:ilvl w:val="0"/>
          <w:numId w:val="19"/>
        </w:numPr>
        <w:spacing w:after="160" w:line="278" w:lineRule="auto"/>
      </w:pPr>
      <w:r w:rsidRPr="008D25DA">
        <w:rPr>
          <w:b/>
          <w:bCs/>
        </w:rPr>
        <w:t>East Lothian Poverty Plan 2024–2028</w:t>
      </w:r>
      <w:r w:rsidRPr="008D25DA">
        <w:t>: Analysis of local poverty data, including the Scottish Index of Multiple Deprivation (SIMD), income and employment statistics, and qualitative engagement with people experiencing poverty.</w:t>
      </w:r>
    </w:p>
    <w:p w14:paraId="5723BC0B" w14:textId="77777777" w:rsidR="00795784" w:rsidRPr="008D25DA" w:rsidRDefault="00795784" w:rsidP="00795784">
      <w:pPr>
        <w:numPr>
          <w:ilvl w:val="0"/>
          <w:numId w:val="19"/>
        </w:numPr>
        <w:spacing w:after="160" w:line="278" w:lineRule="auto"/>
      </w:pPr>
      <w:r w:rsidRPr="008D25DA">
        <w:rPr>
          <w:b/>
          <w:bCs/>
        </w:rPr>
        <w:t>Equality Plan 2021–2025</w:t>
      </w:r>
      <w:r w:rsidRPr="008D25DA">
        <w:t>: Evidence on the experiences and outcomes of people with protected characteristics across services, including information from the Scottish Government Equality Evidence Finder and local engagement with equality groups.</w:t>
      </w:r>
    </w:p>
    <w:p w14:paraId="10F1DECC" w14:textId="77777777" w:rsidR="00795784" w:rsidRPr="008D25DA" w:rsidRDefault="00795784" w:rsidP="00795784">
      <w:pPr>
        <w:numPr>
          <w:ilvl w:val="0"/>
          <w:numId w:val="19"/>
        </w:numPr>
        <w:spacing w:after="160" w:line="278" w:lineRule="auto"/>
      </w:pPr>
      <w:r w:rsidRPr="008D25DA">
        <w:rPr>
          <w:b/>
          <w:bCs/>
        </w:rPr>
        <w:t>Local Housing Strategy 2024–2029</w:t>
      </w:r>
      <w:r w:rsidRPr="008D25DA">
        <w:t>: Housing need and demand assessments, homelessness data, and feedback from tenants, registered social landlords, and housing advocacy groups.</w:t>
      </w:r>
    </w:p>
    <w:p w14:paraId="29FCE1B2" w14:textId="77777777" w:rsidR="00795784" w:rsidRPr="008D25DA" w:rsidRDefault="00795784" w:rsidP="00795784">
      <w:pPr>
        <w:numPr>
          <w:ilvl w:val="0"/>
          <w:numId w:val="19"/>
        </w:numPr>
        <w:spacing w:after="160" w:line="278" w:lineRule="auto"/>
      </w:pPr>
      <w:r w:rsidRPr="008D25DA">
        <w:rPr>
          <w:b/>
          <w:bCs/>
        </w:rPr>
        <w:t>Climate Change Strategy 2020–2025</w:t>
      </w:r>
      <w:r w:rsidRPr="008D25DA">
        <w:t>: Evidence on carbon emissions, energy efficiency, biodiversity, and the likely local impacts of climate change, in line with statutory emissions targets.</w:t>
      </w:r>
    </w:p>
    <w:p w14:paraId="656B3C3C" w14:textId="77777777" w:rsidR="00795784" w:rsidRPr="008D25DA" w:rsidRDefault="00795784" w:rsidP="00795784">
      <w:pPr>
        <w:numPr>
          <w:ilvl w:val="0"/>
          <w:numId w:val="19"/>
        </w:numPr>
        <w:spacing w:after="160" w:line="278" w:lineRule="auto"/>
      </w:pPr>
      <w:r w:rsidRPr="008D25DA">
        <w:rPr>
          <w:b/>
          <w:bCs/>
        </w:rPr>
        <w:lastRenderedPageBreak/>
        <w:t>Financial Strategy</w:t>
      </w:r>
      <w:r w:rsidRPr="008D25DA">
        <w:t>: Updated financial modelling and projections reflecting the challenging fiscal environment, identifying the scale of required savings and informing decisions on resource allocation.</w:t>
      </w:r>
    </w:p>
    <w:p w14:paraId="5DF2AA14" w14:textId="77777777" w:rsidR="00795784" w:rsidRPr="008D25DA" w:rsidRDefault="00795784" w:rsidP="00795784">
      <w:pPr>
        <w:numPr>
          <w:ilvl w:val="0"/>
          <w:numId w:val="19"/>
        </w:numPr>
        <w:spacing w:after="160" w:line="278" w:lineRule="auto"/>
      </w:pPr>
      <w:r w:rsidRPr="008D25DA">
        <w:rPr>
          <w:b/>
          <w:bCs/>
        </w:rPr>
        <w:t>East Lothian Residents Survey data</w:t>
      </w:r>
      <w:r w:rsidRPr="008D25DA">
        <w:t>: Feedback from communities on satisfaction with services, priorities for improvement, and perceptions of quality of life.</w:t>
      </w:r>
    </w:p>
    <w:p w14:paraId="4173AAC4" w14:textId="77777777" w:rsidR="00795784" w:rsidRPr="008D25DA" w:rsidRDefault="00795784" w:rsidP="00795784">
      <w:pPr>
        <w:numPr>
          <w:ilvl w:val="0"/>
          <w:numId w:val="19"/>
        </w:numPr>
        <w:spacing w:after="160" w:line="278" w:lineRule="auto"/>
      </w:pPr>
      <w:r w:rsidRPr="008D25DA">
        <w:rPr>
          <w:b/>
          <w:bCs/>
        </w:rPr>
        <w:t>Service performance data</w:t>
      </w:r>
      <w:r w:rsidRPr="008D25DA">
        <w:t>: Key performance indicators across education, social care, housing, economic development, and other core services.</w:t>
      </w:r>
    </w:p>
    <w:p w14:paraId="0D6AF174" w14:textId="77777777" w:rsidR="00795784" w:rsidRPr="008D25DA" w:rsidRDefault="00795784" w:rsidP="00795784">
      <w:pPr>
        <w:numPr>
          <w:ilvl w:val="0"/>
          <w:numId w:val="19"/>
        </w:numPr>
        <w:spacing w:after="160" w:line="278" w:lineRule="auto"/>
      </w:pPr>
      <w:r w:rsidRPr="008D25DA">
        <w:rPr>
          <w:b/>
          <w:bCs/>
        </w:rPr>
        <w:t>Population and demographic data</w:t>
      </w:r>
      <w:r w:rsidRPr="008D25DA">
        <w:t>: Information from the East Lothian Profile, including population growth projections, age demographics, and household forecasts to 2037.</w:t>
      </w:r>
    </w:p>
    <w:p w14:paraId="5ABDB738" w14:textId="77777777" w:rsidR="00795784" w:rsidRPr="008D25DA" w:rsidRDefault="00795784" w:rsidP="00795784">
      <w:pPr>
        <w:spacing w:after="160" w:line="278" w:lineRule="auto"/>
      </w:pPr>
      <w:r w:rsidRPr="008D25DA">
        <w:t xml:space="preserve">This combination of </w:t>
      </w:r>
      <w:r w:rsidRPr="008D25DA">
        <w:rPr>
          <w:b/>
          <w:bCs/>
        </w:rPr>
        <w:t>quantitative evidence</w:t>
      </w:r>
      <w:r w:rsidRPr="008D25DA">
        <w:t xml:space="preserve"> (data and performance information) and </w:t>
      </w:r>
      <w:r w:rsidRPr="008D25DA">
        <w:rPr>
          <w:b/>
          <w:bCs/>
        </w:rPr>
        <w:t>qualitative input</w:t>
      </w:r>
      <w:r w:rsidRPr="008D25DA">
        <w:t xml:space="preserve"> (engagement with residents, communities, and stakeholders) has informed the updated priorities and actions within the Plan, ensuring it reflects both the current context and the lived experience of East Lothian’s communities.</w:t>
      </w:r>
    </w:p>
    <w:p w14:paraId="4D88A6FC" w14:textId="77777777" w:rsidR="00795784" w:rsidRDefault="00795784" w:rsidP="00795784">
      <w:pPr>
        <w:spacing w:after="160" w:line="278" w:lineRule="auto"/>
        <w:rPr>
          <w:b/>
          <w:bCs/>
        </w:rPr>
      </w:pPr>
    </w:p>
    <w:p w14:paraId="687491FC" w14:textId="2327EBAA" w:rsidR="00795784" w:rsidRPr="008D25DA" w:rsidRDefault="00795784" w:rsidP="00795784">
      <w:pPr>
        <w:spacing w:after="160" w:line="278" w:lineRule="auto"/>
        <w:rPr>
          <w:b/>
          <w:bCs/>
          <w:color w:val="4F81BD" w:themeColor="accent1"/>
        </w:rPr>
      </w:pPr>
      <w:r w:rsidRPr="00444CFB">
        <w:rPr>
          <w:b/>
          <w:bCs/>
          <w:color w:val="4F81BD" w:themeColor="accent1"/>
        </w:rPr>
        <w:t xml:space="preserve">2.3 </w:t>
      </w:r>
      <w:r w:rsidRPr="008D25DA">
        <w:rPr>
          <w:b/>
          <w:bCs/>
          <w:color w:val="4F81BD" w:themeColor="accent1"/>
        </w:rPr>
        <w:t>What does the evidence/research suggest about the policy’s actual or likely impact on equality groups and those vulnerable/experiencing socio-economic disadvantage?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4409"/>
        <w:gridCol w:w="4231"/>
      </w:tblGrid>
      <w:tr w:rsidR="00795784" w:rsidRPr="008D25DA" w14:paraId="3BBB3B3A" w14:textId="77777777" w:rsidTr="00795784">
        <w:trPr>
          <w:tblHeader/>
          <w:tblCellSpacing w:w="15" w:type="dxa"/>
        </w:trPr>
        <w:tc>
          <w:tcPr>
            <w:tcW w:w="0" w:type="auto"/>
            <w:tcMar>
              <w:top w:w="15" w:type="dxa"/>
              <w:left w:w="15" w:type="dxa"/>
              <w:bottom w:w="15" w:type="dxa"/>
              <w:right w:w="15" w:type="dxa"/>
            </w:tcMar>
            <w:vAlign w:val="center"/>
            <w:hideMark/>
          </w:tcPr>
          <w:p w14:paraId="5B1164AF" w14:textId="77777777" w:rsidR="00795784" w:rsidRPr="008D25DA" w:rsidRDefault="00795784" w:rsidP="00C8411F">
            <w:pPr>
              <w:spacing w:after="160" w:line="278" w:lineRule="auto"/>
              <w:rPr>
                <w:b/>
                <w:bCs/>
              </w:rPr>
            </w:pPr>
            <w:r w:rsidRPr="008D25DA">
              <w:rPr>
                <w:b/>
                <w:bCs/>
              </w:rPr>
              <w:t>Evidence</w:t>
            </w:r>
          </w:p>
        </w:tc>
        <w:tc>
          <w:tcPr>
            <w:tcW w:w="0" w:type="auto"/>
            <w:tcMar>
              <w:top w:w="15" w:type="dxa"/>
              <w:left w:w="15" w:type="dxa"/>
              <w:bottom w:w="15" w:type="dxa"/>
              <w:right w:w="15" w:type="dxa"/>
            </w:tcMar>
            <w:vAlign w:val="center"/>
            <w:hideMark/>
          </w:tcPr>
          <w:p w14:paraId="45507C3E" w14:textId="77777777" w:rsidR="00795784" w:rsidRPr="008D25DA" w:rsidRDefault="00795784" w:rsidP="00C8411F">
            <w:pPr>
              <w:spacing w:after="160" w:line="278" w:lineRule="auto"/>
              <w:rPr>
                <w:b/>
                <w:bCs/>
              </w:rPr>
            </w:pPr>
            <w:r w:rsidRPr="008D25DA">
              <w:rPr>
                <w:b/>
                <w:bCs/>
              </w:rPr>
              <w:t>Comment</w:t>
            </w:r>
          </w:p>
        </w:tc>
      </w:tr>
      <w:tr w:rsidR="00795784" w:rsidRPr="008D25DA" w14:paraId="557E42D1" w14:textId="77777777" w:rsidTr="00795784">
        <w:trPr>
          <w:tblCellSpacing w:w="15" w:type="dxa"/>
        </w:trPr>
        <w:tc>
          <w:tcPr>
            <w:tcW w:w="0" w:type="auto"/>
            <w:tcMar>
              <w:top w:w="15" w:type="dxa"/>
              <w:left w:w="15" w:type="dxa"/>
              <w:bottom w:w="15" w:type="dxa"/>
              <w:right w:w="15" w:type="dxa"/>
            </w:tcMar>
            <w:vAlign w:val="center"/>
            <w:hideMark/>
          </w:tcPr>
          <w:p w14:paraId="18DBFEB5" w14:textId="77777777" w:rsidR="00795784" w:rsidRPr="008D25DA" w:rsidRDefault="00795784" w:rsidP="00C8411F">
            <w:pPr>
              <w:spacing w:after="160" w:line="278" w:lineRule="auto"/>
            </w:pPr>
            <w:r w:rsidRPr="008D25DA">
              <w:rPr>
                <w:b/>
                <w:bCs/>
              </w:rPr>
              <w:t>Scottish Index of Multiple Deprivation (SIMD) data</w:t>
            </w:r>
            <w:r w:rsidRPr="008D25DA">
              <w:t xml:space="preserve"> highlights persistent inequalities in parts of East Lothian, particularly in access to income, employment, education, and health.</w:t>
            </w:r>
          </w:p>
        </w:tc>
        <w:tc>
          <w:tcPr>
            <w:tcW w:w="0" w:type="auto"/>
            <w:tcMar>
              <w:top w:w="15" w:type="dxa"/>
              <w:left w:w="15" w:type="dxa"/>
              <w:bottom w:w="15" w:type="dxa"/>
              <w:right w:w="15" w:type="dxa"/>
            </w:tcMar>
            <w:vAlign w:val="center"/>
            <w:hideMark/>
          </w:tcPr>
          <w:p w14:paraId="4AC7290A" w14:textId="77777777" w:rsidR="00795784" w:rsidRPr="008D25DA" w:rsidRDefault="00795784" w:rsidP="00C8411F">
            <w:pPr>
              <w:spacing w:after="160" w:line="278" w:lineRule="auto"/>
            </w:pPr>
            <w:r w:rsidRPr="008D25DA">
              <w:t xml:space="preserve">The Plan </w:t>
            </w:r>
            <w:proofErr w:type="spellStart"/>
            <w:r w:rsidRPr="008D25DA">
              <w:t>prioritises</w:t>
            </w:r>
            <w:proofErr w:type="spellEnd"/>
            <w:r w:rsidRPr="008D25DA">
              <w:t xml:space="preserve"> </w:t>
            </w:r>
            <w:r w:rsidRPr="008D25DA">
              <w:rPr>
                <w:b/>
                <w:bCs/>
              </w:rPr>
              <w:t>reducing poverty and inequality</w:t>
            </w:r>
            <w:r w:rsidRPr="008D25DA">
              <w:t xml:space="preserve"> through implementation of the </w:t>
            </w:r>
            <w:r w:rsidRPr="008D25DA">
              <w:rPr>
                <w:b/>
                <w:bCs/>
              </w:rPr>
              <w:t>East Lothian Poverty Plan 2024–2028</w:t>
            </w:r>
            <w:r w:rsidRPr="008D25DA">
              <w:t>, targeted resources for those most in need, and participatory budgeting.</w:t>
            </w:r>
          </w:p>
        </w:tc>
      </w:tr>
      <w:tr w:rsidR="00795784" w:rsidRPr="008D25DA" w14:paraId="0B7827BA" w14:textId="77777777" w:rsidTr="00795784">
        <w:trPr>
          <w:tblCellSpacing w:w="15" w:type="dxa"/>
        </w:trPr>
        <w:tc>
          <w:tcPr>
            <w:tcW w:w="0" w:type="auto"/>
            <w:tcMar>
              <w:top w:w="15" w:type="dxa"/>
              <w:left w:w="15" w:type="dxa"/>
              <w:bottom w:w="15" w:type="dxa"/>
              <w:right w:w="15" w:type="dxa"/>
            </w:tcMar>
            <w:vAlign w:val="center"/>
            <w:hideMark/>
          </w:tcPr>
          <w:p w14:paraId="67D63220" w14:textId="77777777" w:rsidR="00795784" w:rsidRPr="008D25DA" w:rsidRDefault="00795784" w:rsidP="00C8411F">
            <w:pPr>
              <w:spacing w:after="160" w:line="278" w:lineRule="auto"/>
            </w:pPr>
            <w:r w:rsidRPr="008D25DA">
              <w:rPr>
                <w:b/>
                <w:bCs/>
              </w:rPr>
              <w:t>Demographic data</w:t>
            </w:r>
            <w:r w:rsidRPr="008D25DA">
              <w:t xml:space="preserve"> shows significant population growth, particularly among </w:t>
            </w:r>
            <w:r w:rsidRPr="008D25DA">
              <w:rPr>
                <w:b/>
                <w:bCs/>
              </w:rPr>
              <w:t>older people</w:t>
            </w:r>
            <w:r w:rsidRPr="008D25DA">
              <w:t xml:space="preserve"> and </w:t>
            </w:r>
            <w:r w:rsidRPr="008D25DA">
              <w:rPr>
                <w:b/>
                <w:bCs/>
              </w:rPr>
              <w:t>children and young people</w:t>
            </w:r>
            <w:r w:rsidRPr="008D25DA">
              <w:t>, alongside rising demand for social care and education services.</w:t>
            </w:r>
          </w:p>
        </w:tc>
        <w:tc>
          <w:tcPr>
            <w:tcW w:w="0" w:type="auto"/>
            <w:tcMar>
              <w:top w:w="15" w:type="dxa"/>
              <w:left w:w="15" w:type="dxa"/>
              <w:bottom w:w="15" w:type="dxa"/>
              <w:right w:w="15" w:type="dxa"/>
            </w:tcMar>
            <w:vAlign w:val="center"/>
            <w:hideMark/>
          </w:tcPr>
          <w:p w14:paraId="1F4DEC8A" w14:textId="22488C7C" w:rsidR="00795784" w:rsidRPr="008D25DA" w:rsidRDefault="00795784" w:rsidP="00C8411F">
            <w:pPr>
              <w:spacing w:after="160" w:line="278" w:lineRule="auto"/>
            </w:pPr>
            <w:r w:rsidRPr="008D25DA">
              <w:t xml:space="preserve">The Plan responds through </w:t>
            </w:r>
            <w:r w:rsidRPr="008D25DA">
              <w:rPr>
                <w:b/>
                <w:bCs/>
              </w:rPr>
              <w:t>investment in the school estate</w:t>
            </w:r>
            <w:r w:rsidRPr="008D25DA">
              <w:t xml:space="preserve">, </w:t>
            </w:r>
            <w:r w:rsidR="001D16F8">
              <w:rPr>
                <w:b/>
                <w:bCs/>
              </w:rPr>
              <w:t>support for</w:t>
            </w:r>
            <w:r w:rsidRPr="008D25DA">
              <w:rPr>
                <w:b/>
                <w:bCs/>
              </w:rPr>
              <w:t xml:space="preserve"> early years provision</w:t>
            </w:r>
            <w:r w:rsidRPr="008D25DA">
              <w:t xml:space="preserve">, and measures to enable </w:t>
            </w:r>
            <w:r w:rsidRPr="008D25DA">
              <w:rPr>
                <w:b/>
                <w:bCs/>
              </w:rPr>
              <w:t>independent living</w:t>
            </w:r>
            <w:r w:rsidRPr="008D25DA">
              <w:t xml:space="preserve"> and community</w:t>
            </w:r>
            <w:r w:rsidRPr="008D25DA">
              <w:noBreakHyphen/>
              <w:t>based care for older people.</w:t>
            </w:r>
          </w:p>
        </w:tc>
      </w:tr>
      <w:tr w:rsidR="00795784" w:rsidRPr="008D25DA" w14:paraId="5B79FB05" w14:textId="77777777" w:rsidTr="00795784">
        <w:trPr>
          <w:tblCellSpacing w:w="15" w:type="dxa"/>
        </w:trPr>
        <w:tc>
          <w:tcPr>
            <w:tcW w:w="0" w:type="auto"/>
            <w:tcMar>
              <w:top w:w="15" w:type="dxa"/>
              <w:left w:w="15" w:type="dxa"/>
              <w:bottom w:w="15" w:type="dxa"/>
              <w:right w:w="15" w:type="dxa"/>
            </w:tcMar>
            <w:vAlign w:val="center"/>
            <w:hideMark/>
          </w:tcPr>
          <w:p w14:paraId="1B98C9E3" w14:textId="77777777" w:rsidR="00795784" w:rsidRPr="008D25DA" w:rsidRDefault="00795784" w:rsidP="00C8411F">
            <w:pPr>
              <w:spacing w:after="160" w:line="278" w:lineRule="auto"/>
            </w:pPr>
            <w:r w:rsidRPr="008D25DA">
              <w:rPr>
                <w:b/>
                <w:bCs/>
              </w:rPr>
              <w:t>Engagement from the Equality Plan 2021–2025</w:t>
            </w:r>
            <w:r w:rsidRPr="008D25DA">
              <w:t xml:space="preserve"> identified barriers experienced by people with protected characteristics, including disabled people, minority ethnic groups, and women in accessing services and opportunities.</w:t>
            </w:r>
          </w:p>
        </w:tc>
        <w:tc>
          <w:tcPr>
            <w:tcW w:w="0" w:type="auto"/>
            <w:tcMar>
              <w:top w:w="15" w:type="dxa"/>
              <w:left w:w="15" w:type="dxa"/>
              <w:bottom w:w="15" w:type="dxa"/>
              <w:right w:w="15" w:type="dxa"/>
            </w:tcMar>
            <w:vAlign w:val="center"/>
            <w:hideMark/>
          </w:tcPr>
          <w:p w14:paraId="4F85CF99" w14:textId="77777777" w:rsidR="00795784" w:rsidRPr="008D25DA" w:rsidRDefault="00795784" w:rsidP="00C8411F">
            <w:pPr>
              <w:spacing w:after="160" w:line="278" w:lineRule="auto"/>
            </w:pPr>
            <w:r w:rsidRPr="008D25DA">
              <w:t xml:space="preserve">The Plan commits to delivering the </w:t>
            </w:r>
            <w:r w:rsidRPr="008D25DA">
              <w:rPr>
                <w:b/>
                <w:bCs/>
              </w:rPr>
              <w:t>38 actions of the Equality Plan</w:t>
            </w:r>
            <w:r w:rsidRPr="008D25DA">
              <w:t>, embedding equality considerations across services, and supporting inclusive community engagement.</w:t>
            </w:r>
          </w:p>
        </w:tc>
      </w:tr>
      <w:tr w:rsidR="00795784" w:rsidRPr="008D25DA" w14:paraId="7C9A0167" w14:textId="77777777" w:rsidTr="00795784">
        <w:trPr>
          <w:tblCellSpacing w:w="15" w:type="dxa"/>
        </w:trPr>
        <w:tc>
          <w:tcPr>
            <w:tcW w:w="0" w:type="auto"/>
            <w:tcMar>
              <w:top w:w="15" w:type="dxa"/>
              <w:left w:w="15" w:type="dxa"/>
              <w:bottom w:w="15" w:type="dxa"/>
              <w:right w:w="15" w:type="dxa"/>
            </w:tcMar>
            <w:vAlign w:val="center"/>
            <w:hideMark/>
          </w:tcPr>
          <w:p w14:paraId="719FD1DE" w14:textId="77777777" w:rsidR="00795784" w:rsidRPr="008D25DA" w:rsidRDefault="00795784" w:rsidP="00C8411F">
            <w:pPr>
              <w:spacing w:after="160" w:line="278" w:lineRule="auto"/>
            </w:pPr>
            <w:r w:rsidRPr="008D25DA">
              <w:rPr>
                <w:b/>
                <w:bCs/>
              </w:rPr>
              <w:t>Consultation for the Local Housing Strategy 2024–2029</w:t>
            </w:r>
            <w:r w:rsidRPr="008D25DA">
              <w:t xml:space="preserve"> identified ongoing challenges in </w:t>
            </w:r>
            <w:r w:rsidRPr="008D25DA">
              <w:lastRenderedPageBreak/>
              <w:t>affordability, availability of social housing, and fuel poverty.</w:t>
            </w:r>
          </w:p>
        </w:tc>
        <w:tc>
          <w:tcPr>
            <w:tcW w:w="0" w:type="auto"/>
            <w:tcMar>
              <w:top w:w="15" w:type="dxa"/>
              <w:left w:w="15" w:type="dxa"/>
              <w:bottom w:w="15" w:type="dxa"/>
              <w:right w:w="15" w:type="dxa"/>
            </w:tcMar>
            <w:vAlign w:val="center"/>
            <w:hideMark/>
          </w:tcPr>
          <w:p w14:paraId="1B4336CC" w14:textId="77777777" w:rsidR="00795784" w:rsidRPr="008D25DA" w:rsidRDefault="00795784" w:rsidP="00C8411F">
            <w:pPr>
              <w:spacing w:after="160" w:line="278" w:lineRule="auto"/>
            </w:pPr>
            <w:r w:rsidRPr="008D25DA">
              <w:lastRenderedPageBreak/>
              <w:t xml:space="preserve">The Plan sets out significant </w:t>
            </w:r>
            <w:r w:rsidRPr="008D25DA">
              <w:rPr>
                <w:b/>
                <w:bCs/>
              </w:rPr>
              <w:t>investment in new council homes</w:t>
            </w:r>
            <w:r w:rsidRPr="008D25DA">
              <w:t xml:space="preserve">, collaboration with </w:t>
            </w:r>
            <w:r w:rsidRPr="008D25DA">
              <w:rPr>
                <w:b/>
                <w:bCs/>
              </w:rPr>
              <w:lastRenderedPageBreak/>
              <w:t>registered social landlords</w:t>
            </w:r>
            <w:r w:rsidRPr="008D25DA">
              <w:t xml:space="preserve">, and continued funding for </w:t>
            </w:r>
            <w:r w:rsidRPr="008D25DA">
              <w:rPr>
                <w:b/>
                <w:bCs/>
              </w:rPr>
              <w:t>energy efficiency improvements</w:t>
            </w:r>
            <w:r w:rsidRPr="008D25DA">
              <w:t xml:space="preserve"> to reduce fuel poverty.</w:t>
            </w:r>
          </w:p>
        </w:tc>
      </w:tr>
      <w:tr w:rsidR="00795784" w:rsidRPr="008D25DA" w14:paraId="3C428E3B" w14:textId="77777777" w:rsidTr="00795784">
        <w:trPr>
          <w:tblCellSpacing w:w="15" w:type="dxa"/>
        </w:trPr>
        <w:tc>
          <w:tcPr>
            <w:tcW w:w="0" w:type="auto"/>
            <w:tcMar>
              <w:top w:w="15" w:type="dxa"/>
              <w:left w:w="15" w:type="dxa"/>
              <w:bottom w:w="15" w:type="dxa"/>
              <w:right w:w="15" w:type="dxa"/>
            </w:tcMar>
            <w:vAlign w:val="center"/>
            <w:hideMark/>
          </w:tcPr>
          <w:p w14:paraId="3B34CFB1" w14:textId="77777777" w:rsidR="00795784" w:rsidRPr="008D25DA" w:rsidRDefault="00795784" w:rsidP="00C8411F">
            <w:pPr>
              <w:spacing w:after="160" w:line="278" w:lineRule="auto"/>
            </w:pPr>
            <w:r w:rsidRPr="008D25DA">
              <w:rPr>
                <w:b/>
                <w:bCs/>
              </w:rPr>
              <w:lastRenderedPageBreak/>
              <w:t>Climate Change Strategy evidence</w:t>
            </w:r>
            <w:r w:rsidRPr="008D25DA">
              <w:t xml:space="preserve"> highlights East Lothian’s vulnerability to coastal erosion, flooding, and the wider impacts of climate change on vulnerable communities.</w:t>
            </w:r>
          </w:p>
        </w:tc>
        <w:tc>
          <w:tcPr>
            <w:tcW w:w="0" w:type="auto"/>
            <w:tcMar>
              <w:top w:w="15" w:type="dxa"/>
              <w:left w:w="15" w:type="dxa"/>
              <w:bottom w:w="15" w:type="dxa"/>
              <w:right w:w="15" w:type="dxa"/>
            </w:tcMar>
            <w:vAlign w:val="center"/>
            <w:hideMark/>
          </w:tcPr>
          <w:p w14:paraId="74109C21" w14:textId="04CC400E" w:rsidR="00795784" w:rsidRPr="008D25DA" w:rsidRDefault="00795784" w:rsidP="00C8411F">
            <w:pPr>
              <w:spacing w:after="160" w:line="278" w:lineRule="auto"/>
            </w:pPr>
            <w:r w:rsidRPr="008D25DA">
              <w:t xml:space="preserve">The Plan commits to implementing the </w:t>
            </w:r>
            <w:r w:rsidRPr="008D25DA">
              <w:rPr>
                <w:b/>
                <w:bCs/>
              </w:rPr>
              <w:t>Climate Change Strategy</w:t>
            </w:r>
            <w:r w:rsidRPr="008D25DA">
              <w:t xml:space="preserve"> and developing a </w:t>
            </w:r>
            <w:r w:rsidR="00131FE8">
              <w:rPr>
                <w:b/>
                <w:bCs/>
              </w:rPr>
              <w:t xml:space="preserve">strategy to </w:t>
            </w:r>
            <w:r w:rsidR="00BF2783">
              <w:rPr>
                <w:b/>
                <w:bCs/>
              </w:rPr>
              <w:t>address coastal erosion</w:t>
            </w:r>
            <w:r w:rsidRPr="008D25DA">
              <w:t xml:space="preserve">, ensuring adaptation measures are </w:t>
            </w:r>
            <w:proofErr w:type="spellStart"/>
            <w:r w:rsidRPr="008D25DA">
              <w:t>prioritised</w:t>
            </w:r>
            <w:proofErr w:type="spellEnd"/>
            <w:r w:rsidRPr="008D25DA">
              <w:t xml:space="preserve"> for at</w:t>
            </w:r>
            <w:r w:rsidRPr="008D25DA">
              <w:noBreakHyphen/>
              <w:t>risk communities.</w:t>
            </w:r>
          </w:p>
        </w:tc>
      </w:tr>
      <w:tr w:rsidR="00795784" w:rsidRPr="008D25DA" w14:paraId="5B81B326" w14:textId="77777777" w:rsidTr="00795784">
        <w:trPr>
          <w:tblCellSpacing w:w="15" w:type="dxa"/>
        </w:trPr>
        <w:tc>
          <w:tcPr>
            <w:tcW w:w="0" w:type="auto"/>
            <w:tcMar>
              <w:top w:w="15" w:type="dxa"/>
              <w:left w:w="15" w:type="dxa"/>
              <w:bottom w:w="15" w:type="dxa"/>
              <w:right w:w="15" w:type="dxa"/>
            </w:tcMar>
            <w:vAlign w:val="center"/>
            <w:hideMark/>
          </w:tcPr>
          <w:p w14:paraId="60574B2B" w14:textId="77777777" w:rsidR="00795784" w:rsidRPr="008D25DA" w:rsidRDefault="00795784" w:rsidP="00C8411F">
            <w:pPr>
              <w:spacing w:after="160" w:line="278" w:lineRule="auto"/>
            </w:pPr>
            <w:r w:rsidRPr="008D25DA">
              <w:rPr>
                <w:b/>
                <w:bCs/>
              </w:rPr>
              <w:t>Residents Survey data</w:t>
            </w:r>
            <w:r w:rsidRPr="008D25DA">
              <w:t xml:space="preserve"> reflects concerns about the affordability of living, access to local services, and the need for sustainable infrastructure.</w:t>
            </w:r>
          </w:p>
        </w:tc>
        <w:tc>
          <w:tcPr>
            <w:tcW w:w="0" w:type="auto"/>
            <w:tcMar>
              <w:top w:w="15" w:type="dxa"/>
              <w:left w:w="15" w:type="dxa"/>
              <w:bottom w:w="15" w:type="dxa"/>
              <w:right w:w="15" w:type="dxa"/>
            </w:tcMar>
            <w:vAlign w:val="center"/>
            <w:hideMark/>
          </w:tcPr>
          <w:p w14:paraId="0FEB9361" w14:textId="77777777" w:rsidR="00795784" w:rsidRPr="008D25DA" w:rsidRDefault="00795784" w:rsidP="00C8411F">
            <w:pPr>
              <w:spacing w:after="160" w:line="278" w:lineRule="auto"/>
            </w:pPr>
            <w:r w:rsidRPr="008D25DA">
              <w:t xml:space="preserve">The Plan addresses these concerns by focusing on </w:t>
            </w:r>
            <w:r w:rsidRPr="008D25DA">
              <w:rPr>
                <w:b/>
                <w:bCs/>
              </w:rPr>
              <w:t>targeting resources to statutory services</w:t>
            </w:r>
            <w:r w:rsidRPr="008D25DA">
              <w:t xml:space="preserve">, </w:t>
            </w:r>
            <w:r w:rsidRPr="008D25DA">
              <w:rPr>
                <w:b/>
                <w:bCs/>
              </w:rPr>
              <w:t>supporting economic development</w:t>
            </w:r>
            <w:r w:rsidRPr="008D25DA">
              <w:t xml:space="preserve">, and </w:t>
            </w:r>
            <w:r w:rsidRPr="008D25DA">
              <w:rPr>
                <w:b/>
                <w:bCs/>
              </w:rPr>
              <w:t>improving transport, digital connectivity, and open spaces</w:t>
            </w:r>
            <w:r w:rsidRPr="008D25DA">
              <w:t>.</w:t>
            </w:r>
          </w:p>
        </w:tc>
      </w:tr>
    </w:tbl>
    <w:p w14:paraId="7EB4B0F2" w14:textId="77777777" w:rsidR="00205842" w:rsidRDefault="00205842" w:rsidP="00205842">
      <w:pPr>
        <w:rPr>
          <w:lang w:val="en-GB"/>
        </w:rPr>
      </w:pPr>
    </w:p>
    <w:p w14:paraId="1E94F7C2" w14:textId="77777777" w:rsidR="00795784" w:rsidRDefault="00795784" w:rsidP="00205842">
      <w:pPr>
        <w:rPr>
          <w:lang w:val="en-GB"/>
        </w:rPr>
      </w:pPr>
    </w:p>
    <w:p w14:paraId="28D9816E" w14:textId="2170FDC8" w:rsidR="00114543" w:rsidRPr="008D25DA" w:rsidRDefault="00795784" w:rsidP="00795784">
      <w:pPr>
        <w:spacing w:after="160" w:line="278" w:lineRule="auto"/>
        <w:rPr>
          <w:b/>
          <w:bCs/>
          <w:color w:val="4F81BD" w:themeColor="accent1"/>
        </w:rPr>
      </w:pPr>
      <w:r w:rsidRPr="00444CFB">
        <w:rPr>
          <w:b/>
          <w:bCs/>
          <w:color w:val="4F81BD" w:themeColor="accent1"/>
        </w:rPr>
        <w:t xml:space="preserve">2.4 </w:t>
      </w:r>
      <w:r w:rsidRPr="008D25DA">
        <w:rPr>
          <w:b/>
          <w:bCs/>
          <w:color w:val="4F81BD" w:themeColor="accent1"/>
        </w:rPr>
        <w:t>How does the policy meet the different needs of groups in the community?</w:t>
      </w:r>
    </w:p>
    <w:p w14:paraId="13683C05" w14:textId="77777777" w:rsidR="00795784" w:rsidRPr="008D25DA" w:rsidRDefault="00795784" w:rsidP="00795784">
      <w:pPr>
        <w:spacing w:after="160" w:line="278" w:lineRule="auto"/>
        <w:rPr>
          <w:b/>
          <w:bCs/>
        </w:rPr>
      </w:pPr>
      <w:r w:rsidRPr="008D25DA">
        <w:rPr>
          <w:b/>
          <w:bCs/>
        </w:rPr>
        <w:t>Equality Groups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2758"/>
        <w:gridCol w:w="5882"/>
      </w:tblGrid>
      <w:tr w:rsidR="00795784" w:rsidRPr="008D25DA" w14:paraId="21F973E3" w14:textId="77777777" w:rsidTr="00795784">
        <w:trPr>
          <w:tblHeader/>
          <w:tblCellSpacing w:w="15" w:type="dxa"/>
        </w:trPr>
        <w:tc>
          <w:tcPr>
            <w:tcW w:w="0" w:type="auto"/>
            <w:tcMar>
              <w:top w:w="15" w:type="dxa"/>
              <w:left w:w="15" w:type="dxa"/>
              <w:bottom w:w="15" w:type="dxa"/>
              <w:right w:w="15" w:type="dxa"/>
            </w:tcMar>
            <w:vAlign w:val="center"/>
            <w:hideMark/>
          </w:tcPr>
          <w:p w14:paraId="20D33B19" w14:textId="77777777" w:rsidR="00795784" w:rsidRPr="008D25DA" w:rsidRDefault="00795784" w:rsidP="00C8411F">
            <w:pPr>
              <w:spacing w:after="160" w:line="278" w:lineRule="auto"/>
              <w:rPr>
                <w:b/>
                <w:bCs/>
              </w:rPr>
            </w:pPr>
            <w:r w:rsidRPr="008D25DA">
              <w:rPr>
                <w:b/>
                <w:bCs/>
              </w:rPr>
              <w:t>Group</w:t>
            </w:r>
          </w:p>
        </w:tc>
        <w:tc>
          <w:tcPr>
            <w:tcW w:w="0" w:type="auto"/>
            <w:tcMar>
              <w:top w:w="15" w:type="dxa"/>
              <w:left w:w="15" w:type="dxa"/>
              <w:bottom w:w="15" w:type="dxa"/>
              <w:right w:w="15" w:type="dxa"/>
            </w:tcMar>
            <w:vAlign w:val="center"/>
            <w:hideMark/>
          </w:tcPr>
          <w:p w14:paraId="628EF929" w14:textId="77777777" w:rsidR="00795784" w:rsidRPr="008D25DA" w:rsidRDefault="00795784" w:rsidP="00C8411F">
            <w:pPr>
              <w:spacing w:after="160" w:line="278" w:lineRule="auto"/>
              <w:rPr>
                <w:b/>
                <w:bCs/>
              </w:rPr>
            </w:pPr>
            <w:r w:rsidRPr="008D25DA">
              <w:rPr>
                <w:b/>
                <w:bCs/>
              </w:rPr>
              <w:t>Comment</w:t>
            </w:r>
          </w:p>
        </w:tc>
      </w:tr>
      <w:tr w:rsidR="00795784" w:rsidRPr="008D25DA" w14:paraId="1D03FEC1" w14:textId="77777777" w:rsidTr="00795784">
        <w:trPr>
          <w:tblCellSpacing w:w="15" w:type="dxa"/>
        </w:trPr>
        <w:tc>
          <w:tcPr>
            <w:tcW w:w="0" w:type="auto"/>
            <w:tcMar>
              <w:top w:w="15" w:type="dxa"/>
              <w:left w:w="15" w:type="dxa"/>
              <w:bottom w:w="15" w:type="dxa"/>
              <w:right w:w="15" w:type="dxa"/>
            </w:tcMar>
            <w:vAlign w:val="center"/>
            <w:hideMark/>
          </w:tcPr>
          <w:p w14:paraId="79DF84B5" w14:textId="77777777" w:rsidR="00795784" w:rsidRPr="008D25DA" w:rsidRDefault="00795784" w:rsidP="00C8411F">
            <w:pPr>
              <w:spacing w:after="160" w:line="278" w:lineRule="auto"/>
            </w:pPr>
            <w:r w:rsidRPr="008D25DA">
              <w:t>Older people, people in the middle years</w:t>
            </w:r>
          </w:p>
        </w:tc>
        <w:tc>
          <w:tcPr>
            <w:tcW w:w="0" w:type="auto"/>
            <w:tcMar>
              <w:top w:w="15" w:type="dxa"/>
              <w:left w:w="15" w:type="dxa"/>
              <w:bottom w:w="15" w:type="dxa"/>
              <w:right w:w="15" w:type="dxa"/>
            </w:tcMar>
            <w:vAlign w:val="center"/>
            <w:hideMark/>
          </w:tcPr>
          <w:p w14:paraId="0EF30B45" w14:textId="77777777" w:rsidR="00795784" w:rsidRPr="008D25DA" w:rsidRDefault="00795784" w:rsidP="00C8411F">
            <w:pPr>
              <w:spacing w:after="160" w:line="278" w:lineRule="auto"/>
            </w:pPr>
            <w:r w:rsidRPr="008D25DA">
              <w:t xml:space="preserve">The Plan addresses the needs of older people by committing to </w:t>
            </w:r>
            <w:r w:rsidRPr="008D25DA">
              <w:rPr>
                <w:b/>
                <w:bCs/>
              </w:rPr>
              <w:t>community</w:t>
            </w:r>
            <w:r w:rsidRPr="008D25DA">
              <w:rPr>
                <w:b/>
                <w:bCs/>
              </w:rPr>
              <w:noBreakHyphen/>
              <w:t>based care options</w:t>
            </w:r>
            <w:r w:rsidRPr="008D25DA">
              <w:t xml:space="preserve">, </w:t>
            </w:r>
            <w:r w:rsidRPr="008D25DA">
              <w:rPr>
                <w:b/>
                <w:bCs/>
              </w:rPr>
              <w:t>independent living support</w:t>
            </w:r>
            <w:r w:rsidRPr="008D25DA">
              <w:t xml:space="preserve">, and </w:t>
            </w:r>
            <w:r w:rsidRPr="008D25DA">
              <w:rPr>
                <w:b/>
                <w:bCs/>
              </w:rPr>
              <w:t>investment in suitable housing</w:t>
            </w:r>
            <w:r w:rsidRPr="008D25DA">
              <w:t>. It also acknowledges the need to plan for a significant increase in the over</w:t>
            </w:r>
            <w:r w:rsidRPr="008D25DA">
              <w:noBreakHyphen/>
              <w:t>65 population.</w:t>
            </w:r>
          </w:p>
        </w:tc>
      </w:tr>
      <w:tr w:rsidR="00795784" w:rsidRPr="008D25DA" w14:paraId="1559E61F" w14:textId="77777777" w:rsidTr="00795784">
        <w:trPr>
          <w:tblCellSpacing w:w="15" w:type="dxa"/>
        </w:trPr>
        <w:tc>
          <w:tcPr>
            <w:tcW w:w="0" w:type="auto"/>
            <w:tcMar>
              <w:top w:w="15" w:type="dxa"/>
              <w:left w:w="15" w:type="dxa"/>
              <w:bottom w:w="15" w:type="dxa"/>
              <w:right w:w="15" w:type="dxa"/>
            </w:tcMar>
            <w:vAlign w:val="center"/>
            <w:hideMark/>
          </w:tcPr>
          <w:p w14:paraId="3D50FDCB" w14:textId="77777777" w:rsidR="00795784" w:rsidRPr="008D25DA" w:rsidRDefault="00795784" w:rsidP="00C8411F">
            <w:pPr>
              <w:spacing w:after="160" w:line="278" w:lineRule="auto"/>
            </w:pPr>
            <w:r w:rsidRPr="008D25DA">
              <w:t>Children and young people</w:t>
            </w:r>
          </w:p>
        </w:tc>
        <w:tc>
          <w:tcPr>
            <w:tcW w:w="0" w:type="auto"/>
            <w:tcMar>
              <w:top w:w="15" w:type="dxa"/>
              <w:left w:w="15" w:type="dxa"/>
              <w:bottom w:w="15" w:type="dxa"/>
              <w:right w:w="15" w:type="dxa"/>
            </w:tcMar>
            <w:vAlign w:val="center"/>
            <w:hideMark/>
          </w:tcPr>
          <w:p w14:paraId="672519C1" w14:textId="77777777" w:rsidR="00795784" w:rsidRPr="008D25DA" w:rsidRDefault="00795784" w:rsidP="00C8411F">
            <w:pPr>
              <w:spacing w:after="160" w:line="278" w:lineRule="auto"/>
            </w:pPr>
            <w:r w:rsidRPr="008D25DA">
              <w:t xml:space="preserve">The Plan </w:t>
            </w:r>
            <w:proofErr w:type="spellStart"/>
            <w:r w:rsidRPr="008D25DA">
              <w:t>prioritises</w:t>
            </w:r>
            <w:proofErr w:type="spellEnd"/>
            <w:r w:rsidRPr="008D25DA">
              <w:t xml:space="preserve"> </w:t>
            </w:r>
            <w:r w:rsidRPr="008D25DA">
              <w:rPr>
                <w:b/>
                <w:bCs/>
              </w:rPr>
              <w:t>reducing the poverty</w:t>
            </w:r>
            <w:r w:rsidRPr="008D25DA">
              <w:rPr>
                <w:b/>
                <w:bCs/>
              </w:rPr>
              <w:noBreakHyphen/>
              <w:t>related attainment gap</w:t>
            </w:r>
            <w:r w:rsidRPr="008D25DA">
              <w:t xml:space="preserve">, </w:t>
            </w:r>
            <w:r w:rsidRPr="008D25DA">
              <w:rPr>
                <w:b/>
                <w:bCs/>
              </w:rPr>
              <w:t>investing in the school estate</w:t>
            </w:r>
            <w:r w:rsidRPr="008D25DA">
              <w:t xml:space="preserve">, </w:t>
            </w:r>
            <w:r w:rsidRPr="008D25DA">
              <w:rPr>
                <w:b/>
                <w:bCs/>
              </w:rPr>
              <w:t>expanding early years provision</w:t>
            </w:r>
            <w:r w:rsidRPr="008D25DA">
              <w:t xml:space="preserve">, and </w:t>
            </w:r>
            <w:r w:rsidRPr="008D25DA">
              <w:rPr>
                <w:b/>
                <w:bCs/>
              </w:rPr>
              <w:t>supporting children’s rights</w:t>
            </w:r>
            <w:r w:rsidRPr="008D25DA">
              <w:t xml:space="preserve">, including embedding </w:t>
            </w:r>
            <w:r w:rsidRPr="008D25DA">
              <w:rPr>
                <w:b/>
                <w:bCs/>
              </w:rPr>
              <w:t>The Promise</w:t>
            </w:r>
            <w:r w:rsidRPr="008D25DA">
              <w:t>.</w:t>
            </w:r>
          </w:p>
        </w:tc>
      </w:tr>
      <w:tr w:rsidR="00795784" w:rsidRPr="008D25DA" w14:paraId="4683D094" w14:textId="77777777" w:rsidTr="00795784">
        <w:trPr>
          <w:tblCellSpacing w:w="15" w:type="dxa"/>
        </w:trPr>
        <w:tc>
          <w:tcPr>
            <w:tcW w:w="0" w:type="auto"/>
            <w:tcMar>
              <w:top w:w="15" w:type="dxa"/>
              <w:left w:w="15" w:type="dxa"/>
              <w:bottom w:w="15" w:type="dxa"/>
              <w:right w:w="15" w:type="dxa"/>
            </w:tcMar>
            <w:vAlign w:val="center"/>
            <w:hideMark/>
          </w:tcPr>
          <w:p w14:paraId="34DDE10B" w14:textId="77777777" w:rsidR="00795784" w:rsidRPr="008D25DA" w:rsidRDefault="00795784" w:rsidP="00C8411F">
            <w:pPr>
              <w:spacing w:after="160" w:line="278" w:lineRule="auto"/>
            </w:pPr>
            <w:r w:rsidRPr="008D25DA">
              <w:t>Women, men, and transgender people (including pregnancy and maternity)</w:t>
            </w:r>
          </w:p>
        </w:tc>
        <w:tc>
          <w:tcPr>
            <w:tcW w:w="0" w:type="auto"/>
            <w:tcMar>
              <w:top w:w="15" w:type="dxa"/>
              <w:left w:w="15" w:type="dxa"/>
              <w:bottom w:w="15" w:type="dxa"/>
              <w:right w:w="15" w:type="dxa"/>
            </w:tcMar>
            <w:vAlign w:val="center"/>
            <w:hideMark/>
          </w:tcPr>
          <w:p w14:paraId="3F0F3C29" w14:textId="77777777" w:rsidR="00795784" w:rsidRPr="008D25DA" w:rsidRDefault="00795784" w:rsidP="00C8411F">
            <w:pPr>
              <w:spacing w:after="160" w:line="278" w:lineRule="auto"/>
            </w:pPr>
            <w:r w:rsidRPr="008D25DA">
              <w:t xml:space="preserve">Commitments within the </w:t>
            </w:r>
            <w:r w:rsidRPr="008D25DA">
              <w:rPr>
                <w:b/>
                <w:bCs/>
              </w:rPr>
              <w:t>Equality Plan</w:t>
            </w:r>
            <w:r w:rsidRPr="008D25DA">
              <w:t xml:space="preserve"> support gender equality and inclusion. The </w:t>
            </w:r>
            <w:r w:rsidRPr="008D25DA">
              <w:rPr>
                <w:b/>
                <w:bCs/>
              </w:rPr>
              <w:t>review of early years provision</w:t>
            </w:r>
            <w:r w:rsidRPr="008D25DA">
              <w:t xml:space="preserve"> benefits families and supports parents, particularly women, in accessing work or education.</w:t>
            </w:r>
          </w:p>
        </w:tc>
      </w:tr>
      <w:tr w:rsidR="00795784" w:rsidRPr="008D25DA" w14:paraId="17578117" w14:textId="77777777" w:rsidTr="00795784">
        <w:trPr>
          <w:tblCellSpacing w:w="15" w:type="dxa"/>
        </w:trPr>
        <w:tc>
          <w:tcPr>
            <w:tcW w:w="0" w:type="auto"/>
            <w:tcMar>
              <w:top w:w="15" w:type="dxa"/>
              <w:left w:w="15" w:type="dxa"/>
              <w:bottom w:w="15" w:type="dxa"/>
              <w:right w:w="15" w:type="dxa"/>
            </w:tcMar>
            <w:vAlign w:val="center"/>
            <w:hideMark/>
          </w:tcPr>
          <w:p w14:paraId="49E595E2" w14:textId="77777777" w:rsidR="00795784" w:rsidRPr="008D25DA" w:rsidRDefault="00795784" w:rsidP="00C8411F">
            <w:pPr>
              <w:spacing w:after="160" w:line="278" w:lineRule="auto"/>
            </w:pPr>
            <w:r w:rsidRPr="008D25DA">
              <w:lastRenderedPageBreak/>
              <w:t>Disabled people (physical, learning, sensory, long</w:t>
            </w:r>
            <w:r w:rsidRPr="008D25DA">
              <w:noBreakHyphen/>
              <w:t>term conditions, mental health)</w:t>
            </w:r>
          </w:p>
        </w:tc>
        <w:tc>
          <w:tcPr>
            <w:tcW w:w="0" w:type="auto"/>
            <w:tcMar>
              <w:top w:w="15" w:type="dxa"/>
              <w:left w:w="15" w:type="dxa"/>
              <w:bottom w:w="15" w:type="dxa"/>
              <w:right w:w="15" w:type="dxa"/>
            </w:tcMar>
            <w:vAlign w:val="center"/>
            <w:hideMark/>
          </w:tcPr>
          <w:p w14:paraId="07B3C9F5" w14:textId="77777777" w:rsidR="00795784" w:rsidRPr="008D25DA" w:rsidRDefault="00795784" w:rsidP="00C8411F">
            <w:pPr>
              <w:spacing w:after="160" w:line="278" w:lineRule="auto"/>
            </w:pPr>
            <w:r w:rsidRPr="008D25DA">
              <w:t xml:space="preserve">The Plan promotes </w:t>
            </w:r>
            <w:r w:rsidRPr="008D25DA">
              <w:rPr>
                <w:b/>
                <w:bCs/>
              </w:rPr>
              <w:t>independent living</w:t>
            </w:r>
            <w:r w:rsidRPr="008D25DA">
              <w:t>, community</w:t>
            </w:r>
            <w:r w:rsidRPr="008D25DA">
              <w:noBreakHyphen/>
              <w:t xml:space="preserve">based health and care, </w:t>
            </w:r>
            <w:r w:rsidRPr="008D25DA">
              <w:rPr>
                <w:b/>
                <w:bCs/>
              </w:rPr>
              <w:t>accessible housing</w:t>
            </w:r>
            <w:r w:rsidRPr="008D25DA">
              <w:t xml:space="preserve">, and continued delivery of the </w:t>
            </w:r>
            <w:r w:rsidRPr="008D25DA">
              <w:rPr>
                <w:b/>
                <w:bCs/>
              </w:rPr>
              <w:t>Equality Plan actions</w:t>
            </w:r>
            <w:r w:rsidRPr="008D25DA">
              <w:t xml:space="preserve"> addressing barriers for disabled people.</w:t>
            </w:r>
          </w:p>
        </w:tc>
      </w:tr>
      <w:tr w:rsidR="00795784" w:rsidRPr="008D25DA" w14:paraId="476920A7" w14:textId="77777777" w:rsidTr="00795784">
        <w:trPr>
          <w:tblCellSpacing w:w="15" w:type="dxa"/>
        </w:trPr>
        <w:tc>
          <w:tcPr>
            <w:tcW w:w="0" w:type="auto"/>
            <w:tcMar>
              <w:top w:w="15" w:type="dxa"/>
              <w:left w:w="15" w:type="dxa"/>
              <w:bottom w:w="15" w:type="dxa"/>
              <w:right w:w="15" w:type="dxa"/>
            </w:tcMar>
            <w:vAlign w:val="center"/>
            <w:hideMark/>
          </w:tcPr>
          <w:p w14:paraId="130014F8" w14:textId="77777777" w:rsidR="00795784" w:rsidRPr="008D25DA" w:rsidRDefault="00795784" w:rsidP="00C8411F">
            <w:pPr>
              <w:spacing w:after="160" w:line="278" w:lineRule="auto"/>
            </w:pPr>
            <w:r w:rsidRPr="008D25DA">
              <w:t>Minority ethnic people (including Gypsy/</w:t>
            </w:r>
            <w:proofErr w:type="spellStart"/>
            <w:r w:rsidRPr="008D25DA">
              <w:t>Travellers</w:t>
            </w:r>
            <w:proofErr w:type="spellEnd"/>
            <w:r w:rsidRPr="008D25DA">
              <w:t>, migrant workers)</w:t>
            </w:r>
          </w:p>
        </w:tc>
        <w:tc>
          <w:tcPr>
            <w:tcW w:w="0" w:type="auto"/>
            <w:tcMar>
              <w:top w:w="15" w:type="dxa"/>
              <w:left w:w="15" w:type="dxa"/>
              <w:bottom w:w="15" w:type="dxa"/>
              <w:right w:w="15" w:type="dxa"/>
            </w:tcMar>
            <w:vAlign w:val="center"/>
            <w:hideMark/>
          </w:tcPr>
          <w:p w14:paraId="053117C2" w14:textId="77777777" w:rsidR="00795784" w:rsidRPr="008D25DA" w:rsidRDefault="00795784" w:rsidP="00C8411F">
            <w:pPr>
              <w:spacing w:after="160" w:line="278" w:lineRule="auto"/>
            </w:pPr>
            <w:r w:rsidRPr="008D25DA">
              <w:t xml:space="preserve">Delivery of the </w:t>
            </w:r>
            <w:r w:rsidRPr="008D25DA">
              <w:rPr>
                <w:b/>
                <w:bCs/>
              </w:rPr>
              <w:t>Equality Plan actions</w:t>
            </w:r>
            <w:r w:rsidRPr="008D25DA">
              <w:t xml:space="preserve"> supports inclusion and tackles barriers for minority ethnic communities. Economic development actions may also create new opportunities for minority ethnic residents.</w:t>
            </w:r>
          </w:p>
        </w:tc>
      </w:tr>
      <w:tr w:rsidR="00795784" w:rsidRPr="008D25DA" w14:paraId="68E43F8D" w14:textId="77777777" w:rsidTr="00795784">
        <w:trPr>
          <w:tblCellSpacing w:w="15" w:type="dxa"/>
        </w:trPr>
        <w:tc>
          <w:tcPr>
            <w:tcW w:w="0" w:type="auto"/>
            <w:tcMar>
              <w:top w:w="15" w:type="dxa"/>
              <w:left w:w="15" w:type="dxa"/>
              <w:bottom w:w="15" w:type="dxa"/>
              <w:right w:w="15" w:type="dxa"/>
            </w:tcMar>
            <w:vAlign w:val="center"/>
            <w:hideMark/>
          </w:tcPr>
          <w:p w14:paraId="271682D5" w14:textId="77777777" w:rsidR="00795784" w:rsidRPr="008D25DA" w:rsidRDefault="00795784" w:rsidP="00C8411F">
            <w:pPr>
              <w:spacing w:after="160" w:line="278" w:lineRule="auto"/>
            </w:pPr>
            <w:r w:rsidRPr="008D25DA">
              <w:t>Refugees and asylum seekers</w:t>
            </w:r>
          </w:p>
        </w:tc>
        <w:tc>
          <w:tcPr>
            <w:tcW w:w="0" w:type="auto"/>
            <w:tcMar>
              <w:top w:w="15" w:type="dxa"/>
              <w:left w:w="15" w:type="dxa"/>
              <w:bottom w:w="15" w:type="dxa"/>
              <w:right w:w="15" w:type="dxa"/>
            </w:tcMar>
            <w:vAlign w:val="center"/>
            <w:hideMark/>
          </w:tcPr>
          <w:p w14:paraId="25A5E8E4" w14:textId="77777777" w:rsidR="00795784" w:rsidRPr="008D25DA" w:rsidRDefault="00795784" w:rsidP="00C8411F">
            <w:pPr>
              <w:spacing w:after="160" w:line="278" w:lineRule="auto"/>
            </w:pPr>
            <w:r w:rsidRPr="008D25DA">
              <w:t xml:space="preserve">While not directly referenced, the Plan’s emphasis on </w:t>
            </w:r>
            <w:r w:rsidRPr="008D25DA">
              <w:rPr>
                <w:b/>
                <w:bCs/>
              </w:rPr>
              <w:t>inclusive community planning</w:t>
            </w:r>
            <w:r w:rsidRPr="008D25DA">
              <w:t xml:space="preserve"> and </w:t>
            </w:r>
            <w:r w:rsidRPr="008D25DA">
              <w:rPr>
                <w:b/>
                <w:bCs/>
              </w:rPr>
              <w:t>housing support</w:t>
            </w:r>
            <w:r w:rsidRPr="008D25DA">
              <w:t xml:space="preserve"> may indirectly benefit refugees and asylum seekers.</w:t>
            </w:r>
          </w:p>
        </w:tc>
      </w:tr>
      <w:tr w:rsidR="00795784" w:rsidRPr="008D25DA" w14:paraId="324E7F75" w14:textId="77777777" w:rsidTr="00795784">
        <w:trPr>
          <w:tblCellSpacing w:w="15" w:type="dxa"/>
        </w:trPr>
        <w:tc>
          <w:tcPr>
            <w:tcW w:w="0" w:type="auto"/>
            <w:tcMar>
              <w:top w:w="15" w:type="dxa"/>
              <w:left w:w="15" w:type="dxa"/>
              <w:bottom w:w="15" w:type="dxa"/>
              <w:right w:w="15" w:type="dxa"/>
            </w:tcMar>
            <w:vAlign w:val="center"/>
            <w:hideMark/>
          </w:tcPr>
          <w:p w14:paraId="1767046E" w14:textId="77777777" w:rsidR="00795784" w:rsidRPr="008D25DA" w:rsidRDefault="00795784" w:rsidP="00C8411F">
            <w:pPr>
              <w:spacing w:after="160" w:line="278" w:lineRule="auto"/>
            </w:pPr>
            <w:r w:rsidRPr="008D25DA">
              <w:t>People with different religions or beliefs (including no religion)</w:t>
            </w:r>
          </w:p>
        </w:tc>
        <w:tc>
          <w:tcPr>
            <w:tcW w:w="0" w:type="auto"/>
            <w:tcMar>
              <w:top w:w="15" w:type="dxa"/>
              <w:left w:w="15" w:type="dxa"/>
              <w:bottom w:w="15" w:type="dxa"/>
              <w:right w:w="15" w:type="dxa"/>
            </w:tcMar>
            <w:vAlign w:val="center"/>
            <w:hideMark/>
          </w:tcPr>
          <w:p w14:paraId="66219B44" w14:textId="77777777" w:rsidR="00795784" w:rsidRPr="008D25DA" w:rsidRDefault="00795784" w:rsidP="00C8411F">
            <w:pPr>
              <w:spacing w:after="160" w:line="278" w:lineRule="auto"/>
            </w:pPr>
            <w:r w:rsidRPr="008D25DA">
              <w:t xml:space="preserve">Commitments to </w:t>
            </w:r>
            <w:r w:rsidRPr="008D25DA">
              <w:rPr>
                <w:b/>
                <w:bCs/>
              </w:rPr>
              <w:t>inclusive engagement</w:t>
            </w:r>
            <w:r w:rsidRPr="008D25DA">
              <w:t xml:space="preserve"> through area partnerships and community planning support the needs of people with different religions or beliefs.</w:t>
            </w:r>
          </w:p>
        </w:tc>
      </w:tr>
      <w:tr w:rsidR="00795784" w:rsidRPr="008D25DA" w14:paraId="5E1119EA" w14:textId="77777777" w:rsidTr="00795784">
        <w:trPr>
          <w:tblCellSpacing w:w="15" w:type="dxa"/>
        </w:trPr>
        <w:tc>
          <w:tcPr>
            <w:tcW w:w="0" w:type="auto"/>
            <w:tcMar>
              <w:top w:w="15" w:type="dxa"/>
              <w:left w:w="15" w:type="dxa"/>
              <w:bottom w:w="15" w:type="dxa"/>
              <w:right w:w="15" w:type="dxa"/>
            </w:tcMar>
            <w:vAlign w:val="center"/>
            <w:hideMark/>
          </w:tcPr>
          <w:p w14:paraId="087C79BC" w14:textId="77777777" w:rsidR="00795784" w:rsidRPr="008D25DA" w:rsidRDefault="00795784" w:rsidP="00C8411F">
            <w:pPr>
              <w:spacing w:after="160" w:line="278" w:lineRule="auto"/>
            </w:pPr>
            <w:r w:rsidRPr="008D25DA">
              <w:t>Lesbian, gay, bisexual and heterosexual people</w:t>
            </w:r>
          </w:p>
        </w:tc>
        <w:tc>
          <w:tcPr>
            <w:tcW w:w="0" w:type="auto"/>
            <w:tcMar>
              <w:top w:w="15" w:type="dxa"/>
              <w:left w:w="15" w:type="dxa"/>
              <w:bottom w:w="15" w:type="dxa"/>
              <w:right w:w="15" w:type="dxa"/>
            </w:tcMar>
            <w:vAlign w:val="center"/>
            <w:hideMark/>
          </w:tcPr>
          <w:p w14:paraId="2A56C6B0" w14:textId="60248661" w:rsidR="00795784" w:rsidRPr="008D25DA" w:rsidRDefault="00795784" w:rsidP="00C8411F">
            <w:pPr>
              <w:spacing w:after="160" w:line="278" w:lineRule="auto"/>
            </w:pPr>
            <w:r w:rsidRPr="008D25DA">
              <w:t xml:space="preserve">Actions within the </w:t>
            </w:r>
            <w:r w:rsidRPr="008D25DA">
              <w:rPr>
                <w:b/>
                <w:bCs/>
              </w:rPr>
              <w:t>Equality Plan</w:t>
            </w:r>
            <w:r w:rsidRPr="008D25DA">
              <w:t xml:space="preserve"> promote inclusion and tackle discrimination</w:t>
            </w:r>
            <w:r w:rsidR="004B4B4D">
              <w:t>.</w:t>
            </w:r>
          </w:p>
        </w:tc>
      </w:tr>
      <w:tr w:rsidR="00795784" w:rsidRPr="008D25DA" w14:paraId="4E7584F9" w14:textId="77777777" w:rsidTr="00795784">
        <w:trPr>
          <w:tblCellSpacing w:w="15" w:type="dxa"/>
        </w:trPr>
        <w:tc>
          <w:tcPr>
            <w:tcW w:w="0" w:type="auto"/>
            <w:tcMar>
              <w:top w:w="15" w:type="dxa"/>
              <w:left w:w="15" w:type="dxa"/>
              <w:bottom w:w="15" w:type="dxa"/>
              <w:right w:w="15" w:type="dxa"/>
            </w:tcMar>
            <w:vAlign w:val="center"/>
            <w:hideMark/>
          </w:tcPr>
          <w:p w14:paraId="511C06E4" w14:textId="77777777" w:rsidR="00795784" w:rsidRPr="008D25DA" w:rsidRDefault="00795784" w:rsidP="00C8411F">
            <w:pPr>
              <w:spacing w:after="160" w:line="278" w:lineRule="auto"/>
            </w:pPr>
            <w:r w:rsidRPr="008D25DA">
              <w:t>People who are unmarried, married, or in a civil partnership</w:t>
            </w:r>
          </w:p>
        </w:tc>
        <w:tc>
          <w:tcPr>
            <w:tcW w:w="0" w:type="auto"/>
            <w:tcMar>
              <w:top w:w="15" w:type="dxa"/>
              <w:left w:w="15" w:type="dxa"/>
              <w:bottom w:w="15" w:type="dxa"/>
              <w:right w:w="15" w:type="dxa"/>
            </w:tcMar>
            <w:vAlign w:val="center"/>
            <w:hideMark/>
          </w:tcPr>
          <w:p w14:paraId="3B412D59" w14:textId="4BA4C01C" w:rsidR="00795784" w:rsidRPr="008D25DA" w:rsidRDefault="00795784" w:rsidP="00C8411F">
            <w:pPr>
              <w:spacing w:after="160" w:line="278" w:lineRule="auto"/>
            </w:pPr>
            <w:r w:rsidRPr="008D25DA">
              <w:t xml:space="preserve">No direct impacts identified, though the </w:t>
            </w:r>
            <w:r w:rsidR="001C0CCF">
              <w:t>actions support</w:t>
            </w:r>
            <w:r w:rsidRPr="008D25DA">
              <w:t xml:space="preserve"> </w:t>
            </w:r>
            <w:r w:rsidRPr="008D25DA">
              <w:rPr>
                <w:b/>
                <w:bCs/>
              </w:rPr>
              <w:t>non</w:t>
            </w:r>
            <w:r w:rsidRPr="008D25DA">
              <w:rPr>
                <w:b/>
                <w:bCs/>
              </w:rPr>
              <w:noBreakHyphen/>
              <w:t>discriminatory service delivery</w:t>
            </w:r>
            <w:r w:rsidRPr="008D25DA">
              <w:t xml:space="preserve"> for all residents.</w:t>
            </w:r>
          </w:p>
        </w:tc>
      </w:tr>
    </w:tbl>
    <w:p w14:paraId="0D7B35E7" w14:textId="77777777" w:rsidR="00795784" w:rsidRPr="008D25DA" w:rsidRDefault="00CE52B4" w:rsidP="00795784">
      <w:pPr>
        <w:spacing w:after="160" w:line="278" w:lineRule="auto"/>
      </w:pPr>
      <w:r>
        <w:pict w14:anchorId="419A6025">
          <v:rect id="_x0000_i1025" style="width:468pt;height:1.35pt" o:hralign="center" o:hrstd="t" o:hr="t" fillcolor="#a0a0a0" stroked="f"/>
        </w:pict>
      </w:r>
    </w:p>
    <w:p w14:paraId="4ACF928B" w14:textId="77777777" w:rsidR="00795784" w:rsidRPr="008D25DA" w:rsidRDefault="00795784" w:rsidP="00795784">
      <w:pPr>
        <w:spacing w:after="160" w:line="278" w:lineRule="auto"/>
        <w:rPr>
          <w:b/>
          <w:bCs/>
        </w:rPr>
      </w:pPr>
      <w:r w:rsidRPr="008D25DA">
        <w:rPr>
          <w:b/>
          <w:bCs/>
        </w:rPr>
        <w:t>Those vulnerable to falling into poverty</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2669"/>
        <w:gridCol w:w="5971"/>
      </w:tblGrid>
      <w:tr w:rsidR="00795784" w:rsidRPr="008D25DA" w14:paraId="62719FFA" w14:textId="77777777" w:rsidTr="00795784">
        <w:trPr>
          <w:tblHeader/>
          <w:tblCellSpacing w:w="15" w:type="dxa"/>
        </w:trPr>
        <w:tc>
          <w:tcPr>
            <w:tcW w:w="0" w:type="auto"/>
            <w:tcMar>
              <w:top w:w="15" w:type="dxa"/>
              <w:left w:w="15" w:type="dxa"/>
              <w:bottom w:w="15" w:type="dxa"/>
              <w:right w:w="15" w:type="dxa"/>
            </w:tcMar>
            <w:vAlign w:val="center"/>
            <w:hideMark/>
          </w:tcPr>
          <w:p w14:paraId="1835BE1B" w14:textId="77777777" w:rsidR="00795784" w:rsidRPr="008D25DA" w:rsidRDefault="00795784" w:rsidP="00C8411F">
            <w:pPr>
              <w:spacing w:after="160" w:line="278" w:lineRule="auto"/>
              <w:rPr>
                <w:b/>
                <w:bCs/>
              </w:rPr>
            </w:pPr>
            <w:r w:rsidRPr="008D25DA">
              <w:rPr>
                <w:b/>
                <w:bCs/>
              </w:rPr>
              <w:t>Group</w:t>
            </w:r>
          </w:p>
        </w:tc>
        <w:tc>
          <w:tcPr>
            <w:tcW w:w="0" w:type="auto"/>
            <w:tcMar>
              <w:top w:w="15" w:type="dxa"/>
              <w:left w:w="15" w:type="dxa"/>
              <w:bottom w:w="15" w:type="dxa"/>
              <w:right w:w="15" w:type="dxa"/>
            </w:tcMar>
            <w:vAlign w:val="center"/>
            <w:hideMark/>
          </w:tcPr>
          <w:p w14:paraId="60CAE2F4" w14:textId="77777777" w:rsidR="00795784" w:rsidRPr="008D25DA" w:rsidRDefault="00795784" w:rsidP="00C8411F">
            <w:pPr>
              <w:spacing w:after="160" w:line="278" w:lineRule="auto"/>
              <w:rPr>
                <w:b/>
                <w:bCs/>
              </w:rPr>
            </w:pPr>
            <w:r w:rsidRPr="008D25DA">
              <w:rPr>
                <w:b/>
                <w:bCs/>
              </w:rPr>
              <w:t>Comment</w:t>
            </w:r>
          </w:p>
        </w:tc>
      </w:tr>
      <w:tr w:rsidR="00795784" w:rsidRPr="008D25DA" w14:paraId="21ACE46C" w14:textId="77777777" w:rsidTr="00795784">
        <w:trPr>
          <w:tblCellSpacing w:w="15" w:type="dxa"/>
        </w:trPr>
        <w:tc>
          <w:tcPr>
            <w:tcW w:w="0" w:type="auto"/>
            <w:tcMar>
              <w:top w:w="15" w:type="dxa"/>
              <w:left w:w="15" w:type="dxa"/>
              <w:bottom w:w="15" w:type="dxa"/>
              <w:right w:w="15" w:type="dxa"/>
            </w:tcMar>
            <w:vAlign w:val="center"/>
            <w:hideMark/>
          </w:tcPr>
          <w:p w14:paraId="3C1324E5" w14:textId="77777777" w:rsidR="00795784" w:rsidRPr="008D25DA" w:rsidRDefault="00795784" w:rsidP="00C8411F">
            <w:pPr>
              <w:spacing w:after="160" w:line="278" w:lineRule="auto"/>
            </w:pPr>
            <w:r w:rsidRPr="008D25DA">
              <w:t>Unemployed</w:t>
            </w:r>
          </w:p>
        </w:tc>
        <w:tc>
          <w:tcPr>
            <w:tcW w:w="0" w:type="auto"/>
            <w:tcMar>
              <w:top w:w="15" w:type="dxa"/>
              <w:left w:w="15" w:type="dxa"/>
              <w:bottom w:w="15" w:type="dxa"/>
              <w:right w:w="15" w:type="dxa"/>
            </w:tcMar>
            <w:vAlign w:val="center"/>
            <w:hideMark/>
          </w:tcPr>
          <w:p w14:paraId="457B2E52" w14:textId="77777777" w:rsidR="00795784" w:rsidRPr="008D25DA" w:rsidRDefault="00795784" w:rsidP="00C8411F">
            <w:pPr>
              <w:spacing w:after="160" w:line="278" w:lineRule="auto"/>
            </w:pPr>
            <w:r w:rsidRPr="008D25DA">
              <w:t xml:space="preserve">The Plan supports </w:t>
            </w:r>
            <w:r w:rsidRPr="008D25DA">
              <w:rPr>
                <w:b/>
                <w:bCs/>
              </w:rPr>
              <w:t xml:space="preserve">employability </w:t>
            </w:r>
            <w:proofErr w:type="spellStart"/>
            <w:r w:rsidRPr="008D25DA">
              <w:rPr>
                <w:b/>
                <w:bCs/>
              </w:rPr>
              <w:t>programmes</w:t>
            </w:r>
            <w:proofErr w:type="spellEnd"/>
            <w:r w:rsidRPr="008D25DA">
              <w:t xml:space="preserve">, </w:t>
            </w:r>
            <w:r w:rsidRPr="008D25DA">
              <w:rPr>
                <w:b/>
                <w:bCs/>
              </w:rPr>
              <w:t>skills development</w:t>
            </w:r>
            <w:r w:rsidRPr="008D25DA">
              <w:t xml:space="preserve">, and </w:t>
            </w:r>
            <w:r w:rsidRPr="008D25DA">
              <w:rPr>
                <w:b/>
                <w:bCs/>
              </w:rPr>
              <w:t>apprenticeship opportunities</w:t>
            </w:r>
            <w:r w:rsidRPr="008D25DA">
              <w:t xml:space="preserve"> to help unemployed people into work.</w:t>
            </w:r>
          </w:p>
        </w:tc>
      </w:tr>
      <w:tr w:rsidR="00795784" w:rsidRPr="008D25DA" w14:paraId="4F3360F2" w14:textId="77777777" w:rsidTr="00795784">
        <w:trPr>
          <w:tblCellSpacing w:w="15" w:type="dxa"/>
        </w:trPr>
        <w:tc>
          <w:tcPr>
            <w:tcW w:w="0" w:type="auto"/>
            <w:tcMar>
              <w:top w:w="15" w:type="dxa"/>
              <w:left w:w="15" w:type="dxa"/>
              <w:bottom w:w="15" w:type="dxa"/>
              <w:right w:w="15" w:type="dxa"/>
            </w:tcMar>
            <w:vAlign w:val="center"/>
            <w:hideMark/>
          </w:tcPr>
          <w:p w14:paraId="00C3B48B" w14:textId="77777777" w:rsidR="00795784" w:rsidRPr="008D25DA" w:rsidRDefault="00795784" w:rsidP="00C8411F">
            <w:pPr>
              <w:spacing w:after="160" w:line="278" w:lineRule="auto"/>
            </w:pPr>
            <w:r w:rsidRPr="008D25DA">
              <w:t>People on benefits</w:t>
            </w:r>
          </w:p>
        </w:tc>
        <w:tc>
          <w:tcPr>
            <w:tcW w:w="0" w:type="auto"/>
            <w:tcMar>
              <w:top w:w="15" w:type="dxa"/>
              <w:left w:w="15" w:type="dxa"/>
              <w:bottom w:w="15" w:type="dxa"/>
              <w:right w:w="15" w:type="dxa"/>
            </w:tcMar>
            <w:vAlign w:val="center"/>
            <w:hideMark/>
          </w:tcPr>
          <w:p w14:paraId="6EF1D989" w14:textId="77777777" w:rsidR="00795784" w:rsidRPr="008D25DA" w:rsidRDefault="00795784" w:rsidP="00C8411F">
            <w:pPr>
              <w:spacing w:after="160" w:line="278" w:lineRule="auto"/>
            </w:pPr>
            <w:r w:rsidRPr="008D25DA">
              <w:t xml:space="preserve">Actions in the </w:t>
            </w:r>
            <w:r w:rsidRPr="008D25DA">
              <w:rPr>
                <w:b/>
                <w:bCs/>
              </w:rPr>
              <w:t>Poverty Plan</w:t>
            </w:r>
            <w:r w:rsidRPr="008D25DA">
              <w:t xml:space="preserve"> and targeted resource allocation aim to reduce income inequality and provide </w:t>
            </w:r>
            <w:r w:rsidRPr="008D25DA">
              <w:rPr>
                <w:b/>
                <w:bCs/>
              </w:rPr>
              <w:t>support for those reliant on benefits</w:t>
            </w:r>
            <w:r w:rsidRPr="008D25DA">
              <w:t>.</w:t>
            </w:r>
          </w:p>
        </w:tc>
      </w:tr>
      <w:tr w:rsidR="00795784" w:rsidRPr="008D25DA" w14:paraId="5533E25F" w14:textId="77777777" w:rsidTr="00795784">
        <w:trPr>
          <w:tblCellSpacing w:w="15" w:type="dxa"/>
        </w:trPr>
        <w:tc>
          <w:tcPr>
            <w:tcW w:w="0" w:type="auto"/>
            <w:tcMar>
              <w:top w:w="15" w:type="dxa"/>
              <w:left w:w="15" w:type="dxa"/>
              <w:bottom w:w="15" w:type="dxa"/>
              <w:right w:w="15" w:type="dxa"/>
            </w:tcMar>
            <w:vAlign w:val="center"/>
            <w:hideMark/>
          </w:tcPr>
          <w:p w14:paraId="011AF2D1" w14:textId="77777777" w:rsidR="00795784" w:rsidRPr="008D25DA" w:rsidRDefault="00795784" w:rsidP="00C8411F">
            <w:pPr>
              <w:spacing w:after="160" w:line="278" w:lineRule="auto"/>
            </w:pPr>
            <w:r w:rsidRPr="008D25DA">
              <w:t>Lone parents</w:t>
            </w:r>
          </w:p>
        </w:tc>
        <w:tc>
          <w:tcPr>
            <w:tcW w:w="0" w:type="auto"/>
            <w:tcMar>
              <w:top w:w="15" w:type="dxa"/>
              <w:left w:w="15" w:type="dxa"/>
              <w:bottom w:w="15" w:type="dxa"/>
              <w:right w:w="15" w:type="dxa"/>
            </w:tcMar>
            <w:vAlign w:val="center"/>
            <w:hideMark/>
          </w:tcPr>
          <w:p w14:paraId="01E1F9AC" w14:textId="77777777" w:rsidR="00795784" w:rsidRPr="008D25DA" w:rsidRDefault="00795784" w:rsidP="00C8411F">
            <w:pPr>
              <w:spacing w:after="160" w:line="278" w:lineRule="auto"/>
            </w:pPr>
            <w:r w:rsidRPr="008D25DA">
              <w:t xml:space="preserve">Lone parents benefit from </w:t>
            </w:r>
            <w:r w:rsidRPr="008D25DA">
              <w:rPr>
                <w:b/>
                <w:bCs/>
              </w:rPr>
              <w:t>early years support</w:t>
            </w:r>
            <w:r w:rsidRPr="008D25DA">
              <w:t xml:space="preserve">, </w:t>
            </w:r>
            <w:r w:rsidRPr="008D25DA">
              <w:rPr>
                <w:b/>
                <w:bCs/>
              </w:rPr>
              <w:t>family</w:t>
            </w:r>
            <w:r w:rsidRPr="008D25DA">
              <w:rPr>
                <w:b/>
                <w:bCs/>
              </w:rPr>
              <w:noBreakHyphen/>
              <w:t>oriented services</w:t>
            </w:r>
            <w:r w:rsidRPr="008D25DA">
              <w:t>, and measures to tackle the cost of living and access to work.</w:t>
            </w:r>
          </w:p>
        </w:tc>
      </w:tr>
      <w:tr w:rsidR="00795784" w:rsidRPr="008D25DA" w14:paraId="0155EA33" w14:textId="77777777" w:rsidTr="00795784">
        <w:trPr>
          <w:tblCellSpacing w:w="15" w:type="dxa"/>
        </w:trPr>
        <w:tc>
          <w:tcPr>
            <w:tcW w:w="0" w:type="auto"/>
            <w:tcMar>
              <w:top w:w="15" w:type="dxa"/>
              <w:left w:w="15" w:type="dxa"/>
              <w:bottom w:w="15" w:type="dxa"/>
              <w:right w:w="15" w:type="dxa"/>
            </w:tcMar>
            <w:vAlign w:val="center"/>
            <w:hideMark/>
          </w:tcPr>
          <w:p w14:paraId="42804644" w14:textId="77777777" w:rsidR="00795784" w:rsidRPr="008D25DA" w:rsidRDefault="00795784" w:rsidP="00C8411F">
            <w:pPr>
              <w:spacing w:after="160" w:line="278" w:lineRule="auto"/>
            </w:pPr>
            <w:r w:rsidRPr="008D25DA">
              <w:lastRenderedPageBreak/>
              <w:t>Care</w:t>
            </w:r>
            <w:r w:rsidRPr="008D25DA">
              <w:noBreakHyphen/>
              <w:t>experienced children and young people</w:t>
            </w:r>
          </w:p>
        </w:tc>
        <w:tc>
          <w:tcPr>
            <w:tcW w:w="0" w:type="auto"/>
            <w:tcMar>
              <w:top w:w="15" w:type="dxa"/>
              <w:left w:w="15" w:type="dxa"/>
              <w:bottom w:w="15" w:type="dxa"/>
              <w:right w:w="15" w:type="dxa"/>
            </w:tcMar>
            <w:vAlign w:val="center"/>
            <w:hideMark/>
          </w:tcPr>
          <w:p w14:paraId="4E147193" w14:textId="3015A25D" w:rsidR="00795784" w:rsidRPr="008D25DA" w:rsidRDefault="00795784" w:rsidP="00C8411F">
            <w:pPr>
              <w:spacing w:after="160" w:line="278" w:lineRule="auto"/>
            </w:pPr>
            <w:r w:rsidRPr="008D25DA">
              <w:t xml:space="preserve">The Plan </w:t>
            </w:r>
            <w:r w:rsidR="00EE36C2">
              <w:t>supports</w:t>
            </w:r>
            <w:r w:rsidRPr="008D25DA">
              <w:t xml:space="preserve"> embedding </w:t>
            </w:r>
            <w:r w:rsidRPr="008D25DA">
              <w:rPr>
                <w:b/>
                <w:bCs/>
              </w:rPr>
              <w:t>The Promise</w:t>
            </w:r>
            <w:r w:rsidRPr="008D25DA">
              <w:t>, supporting care</w:t>
            </w:r>
            <w:r w:rsidRPr="008D25DA">
              <w:noBreakHyphen/>
              <w:t xml:space="preserve">experienced young people through </w:t>
            </w:r>
            <w:r w:rsidRPr="008D25DA">
              <w:rPr>
                <w:b/>
                <w:bCs/>
              </w:rPr>
              <w:t>education</w:t>
            </w:r>
            <w:r w:rsidRPr="008D25DA">
              <w:t xml:space="preserve">, </w:t>
            </w:r>
            <w:r w:rsidRPr="008D25DA">
              <w:rPr>
                <w:b/>
                <w:bCs/>
              </w:rPr>
              <w:t>housing</w:t>
            </w:r>
            <w:r w:rsidRPr="008D25DA">
              <w:t xml:space="preserve">, and </w:t>
            </w:r>
            <w:r w:rsidRPr="008D25DA">
              <w:rPr>
                <w:b/>
                <w:bCs/>
              </w:rPr>
              <w:t>whole</w:t>
            </w:r>
            <w:r w:rsidRPr="008D25DA">
              <w:rPr>
                <w:b/>
                <w:bCs/>
              </w:rPr>
              <w:noBreakHyphen/>
              <w:t>family support services</w:t>
            </w:r>
            <w:r w:rsidRPr="008D25DA">
              <w:t>.</w:t>
            </w:r>
          </w:p>
        </w:tc>
      </w:tr>
      <w:tr w:rsidR="00795784" w:rsidRPr="008D25DA" w14:paraId="11FC7354" w14:textId="77777777" w:rsidTr="00795784">
        <w:trPr>
          <w:tblCellSpacing w:w="15" w:type="dxa"/>
        </w:trPr>
        <w:tc>
          <w:tcPr>
            <w:tcW w:w="0" w:type="auto"/>
            <w:tcMar>
              <w:top w:w="15" w:type="dxa"/>
              <w:left w:w="15" w:type="dxa"/>
              <w:bottom w:w="15" w:type="dxa"/>
              <w:right w:w="15" w:type="dxa"/>
            </w:tcMar>
            <w:vAlign w:val="center"/>
            <w:hideMark/>
          </w:tcPr>
          <w:p w14:paraId="5806592D" w14:textId="77777777" w:rsidR="00795784" w:rsidRPr="008D25DA" w:rsidRDefault="00795784" w:rsidP="00C8411F">
            <w:pPr>
              <w:spacing w:after="160" w:line="278" w:lineRule="auto"/>
            </w:pPr>
            <w:r w:rsidRPr="008D25DA">
              <w:t>Carers (including young carers)</w:t>
            </w:r>
          </w:p>
        </w:tc>
        <w:tc>
          <w:tcPr>
            <w:tcW w:w="0" w:type="auto"/>
            <w:tcMar>
              <w:top w:w="15" w:type="dxa"/>
              <w:left w:w="15" w:type="dxa"/>
              <w:bottom w:w="15" w:type="dxa"/>
              <w:right w:w="15" w:type="dxa"/>
            </w:tcMar>
            <w:vAlign w:val="center"/>
            <w:hideMark/>
          </w:tcPr>
          <w:p w14:paraId="06980B76" w14:textId="23338ED9" w:rsidR="00795784" w:rsidRPr="008D25DA" w:rsidRDefault="00B730CE" w:rsidP="00C8411F">
            <w:pPr>
              <w:spacing w:after="160" w:line="278" w:lineRule="auto"/>
            </w:pPr>
            <w:r>
              <w:t>The Plan supports</w:t>
            </w:r>
            <w:r w:rsidR="00795784" w:rsidRPr="008D25DA">
              <w:t xml:space="preserve"> </w:t>
            </w:r>
            <w:r w:rsidR="00795784" w:rsidRPr="008D25DA">
              <w:rPr>
                <w:b/>
                <w:bCs/>
              </w:rPr>
              <w:t>building resilience for carers</w:t>
            </w:r>
            <w:r w:rsidR="00795784" w:rsidRPr="008D25DA">
              <w:t xml:space="preserve"> and improving access to support services, including respite and advice.</w:t>
            </w:r>
          </w:p>
        </w:tc>
      </w:tr>
      <w:tr w:rsidR="00795784" w:rsidRPr="008D25DA" w14:paraId="4F3B12FB" w14:textId="77777777" w:rsidTr="00795784">
        <w:trPr>
          <w:tblCellSpacing w:w="15" w:type="dxa"/>
        </w:trPr>
        <w:tc>
          <w:tcPr>
            <w:tcW w:w="0" w:type="auto"/>
            <w:tcMar>
              <w:top w:w="15" w:type="dxa"/>
              <w:left w:w="15" w:type="dxa"/>
              <w:bottom w:w="15" w:type="dxa"/>
              <w:right w:w="15" w:type="dxa"/>
            </w:tcMar>
            <w:vAlign w:val="center"/>
            <w:hideMark/>
          </w:tcPr>
          <w:p w14:paraId="1CE11F9B" w14:textId="77777777" w:rsidR="00795784" w:rsidRPr="008D25DA" w:rsidRDefault="00795784" w:rsidP="00C8411F">
            <w:pPr>
              <w:spacing w:after="160" w:line="278" w:lineRule="auto"/>
            </w:pPr>
            <w:r w:rsidRPr="008D25DA">
              <w:t>Homeless people</w:t>
            </w:r>
          </w:p>
        </w:tc>
        <w:tc>
          <w:tcPr>
            <w:tcW w:w="0" w:type="auto"/>
            <w:tcMar>
              <w:top w:w="15" w:type="dxa"/>
              <w:left w:w="15" w:type="dxa"/>
              <w:bottom w:w="15" w:type="dxa"/>
              <w:right w:w="15" w:type="dxa"/>
            </w:tcMar>
            <w:vAlign w:val="center"/>
            <w:hideMark/>
          </w:tcPr>
          <w:p w14:paraId="038638BB" w14:textId="77777777" w:rsidR="00795784" w:rsidRPr="008D25DA" w:rsidRDefault="00795784" w:rsidP="00C8411F">
            <w:pPr>
              <w:spacing w:after="160" w:line="278" w:lineRule="auto"/>
            </w:pPr>
            <w:r w:rsidRPr="008D25DA">
              <w:t xml:space="preserve">The Plan </w:t>
            </w:r>
            <w:proofErr w:type="spellStart"/>
            <w:r w:rsidRPr="008D25DA">
              <w:t>prioritises</w:t>
            </w:r>
            <w:proofErr w:type="spellEnd"/>
            <w:r w:rsidRPr="008D25DA">
              <w:t xml:space="preserve"> </w:t>
            </w:r>
            <w:r w:rsidRPr="008D25DA">
              <w:rPr>
                <w:b/>
                <w:bCs/>
              </w:rPr>
              <w:t>reducing homelessness</w:t>
            </w:r>
            <w:r w:rsidRPr="008D25DA">
              <w:t xml:space="preserve">, investing in </w:t>
            </w:r>
            <w:r w:rsidRPr="008D25DA">
              <w:rPr>
                <w:b/>
                <w:bCs/>
              </w:rPr>
              <w:t>new council homes</w:t>
            </w:r>
            <w:r w:rsidRPr="008D25DA">
              <w:t xml:space="preserve">, and working with partners to provide </w:t>
            </w:r>
            <w:r w:rsidRPr="008D25DA">
              <w:rPr>
                <w:b/>
                <w:bCs/>
              </w:rPr>
              <w:t>suitable accommodation</w:t>
            </w:r>
            <w:r w:rsidRPr="008D25DA">
              <w:t>.</w:t>
            </w:r>
          </w:p>
        </w:tc>
      </w:tr>
      <w:tr w:rsidR="00795784" w:rsidRPr="008D25DA" w14:paraId="12BC2EE9" w14:textId="77777777" w:rsidTr="00795784">
        <w:trPr>
          <w:tblCellSpacing w:w="15" w:type="dxa"/>
        </w:trPr>
        <w:tc>
          <w:tcPr>
            <w:tcW w:w="0" w:type="auto"/>
            <w:tcMar>
              <w:top w:w="15" w:type="dxa"/>
              <w:left w:w="15" w:type="dxa"/>
              <w:bottom w:w="15" w:type="dxa"/>
              <w:right w:w="15" w:type="dxa"/>
            </w:tcMar>
            <w:vAlign w:val="center"/>
            <w:hideMark/>
          </w:tcPr>
          <w:p w14:paraId="2854181A" w14:textId="77777777" w:rsidR="00795784" w:rsidRPr="008D25DA" w:rsidRDefault="00795784" w:rsidP="00C8411F">
            <w:pPr>
              <w:spacing w:after="160" w:line="278" w:lineRule="auto"/>
            </w:pPr>
            <w:r w:rsidRPr="008D25DA">
              <w:t>Those involved in the community justice system</w:t>
            </w:r>
          </w:p>
        </w:tc>
        <w:tc>
          <w:tcPr>
            <w:tcW w:w="0" w:type="auto"/>
            <w:tcMar>
              <w:top w:w="15" w:type="dxa"/>
              <w:left w:w="15" w:type="dxa"/>
              <w:bottom w:w="15" w:type="dxa"/>
              <w:right w:w="15" w:type="dxa"/>
            </w:tcMar>
            <w:vAlign w:val="center"/>
            <w:hideMark/>
          </w:tcPr>
          <w:p w14:paraId="3D2D6D05" w14:textId="77777777" w:rsidR="00795784" w:rsidRPr="008D25DA" w:rsidRDefault="00795784" w:rsidP="00C8411F">
            <w:pPr>
              <w:spacing w:after="160" w:line="278" w:lineRule="auto"/>
            </w:pPr>
            <w:r w:rsidRPr="008D25DA">
              <w:t xml:space="preserve">While not explicitly referenced, the Plan’s </w:t>
            </w:r>
            <w:r w:rsidRPr="008D25DA">
              <w:rPr>
                <w:b/>
                <w:bCs/>
              </w:rPr>
              <w:t>inclusive community engagement</w:t>
            </w:r>
            <w:r w:rsidRPr="008D25DA">
              <w:t xml:space="preserve"> and </w:t>
            </w:r>
            <w:r w:rsidRPr="008D25DA">
              <w:rPr>
                <w:b/>
                <w:bCs/>
              </w:rPr>
              <w:t>employment support</w:t>
            </w:r>
            <w:r w:rsidRPr="008D25DA">
              <w:t xml:space="preserve"> may offer indirect benefits.</w:t>
            </w:r>
          </w:p>
        </w:tc>
      </w:tr>
      <w:tr w:rsidR="00795784" w:rsidRPr="008D25DA" w14:paraId="36FDCEBE" w14:textId="77777777" w:rsidTr="00795784">
        <w:trPr>
          <w:tblCellSpacing w:w="15" w:type="dxa"/>
        </w:trPr>
        <w:tc>
          <w:tcPr>
            <w:tcW w:w="0" w:type="auto"/>
            <w:tcMar>
              <w:top w:w="15" w:type="dxa"/>
              <w:left w:w="15" w:type="dxa"/>
              <w:bottom w:w="15" w:type="dxa"/>
              <w:right w:w="15" w:type="dxa"/>
            </w:tcMar>
            <w:vAlign w:val="center"/>
            <w:hideMark/>
          </w:tcPr>
          <w:p w14:paraId="58606F2B" w14:textId="77777777" w:rsidR="00795784" w:rsidRPr="008D25DA" w:rsidRDefault="00795784" w:rsidP="00C8411F">
            <w:pPr>
              <w:spacing w:after="160" w:line="278" w:lineRule="auto"/>
            </w:pPr>
            <w:r w:rsidRPr="008D25DA">
              <w:t>People with low literacy/numeracy</w:t>
            </w:r>
          </w:p>
        </w:tc>
        <w:tc>
          <w:tcPr>
            <w:tcW w:w="0" w:type="auto"/>
            <w:tcMar>
              <w:top w:w="15" w:type="dxa"/>
              <w:left w:w="15" w:type="dxa"/>
              <w:bottom w:w="15" w:type="dxa"/>
              <w:right w:w="15" w:type="dxa"/>
            </w:tcMar>
            <w:vAlign w:val="center"/>
            <w:hideMark/>
          </w:tcPr>
          <w:p w14:paraId="0695AC40" w14:textId="77777777" w:rsidR="00795784" w:rsidRPr="008D25DA" w:rsidRDefault="00795784" w:rsidP="00C8411F">
            <w:pPr>
              <w:spacing w:after="160" w:line="278" w:lineRule="auto"/>
            </w:pPr>
            <w:r w:rsidRPr="008D25DA">
              <w:t xml:space="preserve">Commitments to </w:t>
            </w:r>
            <w:r w:rsidRPr="008D25DA">
              <w:rPr>
                <w:b/>
                <w:bCs/>
              </w:rPr>
              <w:t>improve educational attainment</w:t>
            </w:r>
            <w:r w:rsidRPr="008D25DA">
              <w:t xml:space="preserve"> and provide </w:t>
            </w:r>
            <w:r w:rsidRPr="008D25DA">
              <w:rPr>
                <w:b/>
                <w:bCs/>
              </w:rPr>
              <w:t>employability support</w:t>
            </w:r>
            <w:r w:rsidRPr="008D25DA">
              <w:t xml:space="preserve"> help address literacy and numeracy challenges.</w:t>
            </w:r>
          </w:p>
        </w:tc>
      </w:tr>
      <w:tr w:rsidR="00795784" w:rsidRPr="008D25DA" w14:paraId="1096F2EF" w14:textId="77777777" w:rsidTr="00795784">
        <w:trPr>
          <w:tblCellSpacing w:w="15" w:type="dxa"/>
        </w:trPr>
        <w:tc>
          <w:tcPr>
            <w:tcW w:w="0" w:type="auto"/>
            <w:tcMar>
              <w:top w:w="15" w:type="dxa"/>
              <w:left w:w="15" w:type="dxa"/>
              <w:bottom w:w="15" w:type="dxa"/>
              <w:right w:w="15" w:type="dxa"/>
            </w:tcMar>
            <w:vAlign w:val="center"/>
            <w:hideMark/>
          </w:tcPr>
          <w:p w14:paraId="41F13168" w14:textId="77777777" w:rsidR="00795784" w:rsidRPr="008D25DA" w:rsidRDefault="00795784" w:rsidP="00C8411F">
            <w:pPr>
              <w:spacing w:after="160" w:line="278" w:lineRule="auto"/>
            </w:pPr>
            <w:r w:rsidRPr="008D25DA">
              <w:t>Families with 3 or more children</w:t>
            </w:r>
          </w:p>
        </w:tc>
        <w:tc>
          <w:tcPr>
            <w:tcW w:w="0" w:type="auto"/>
            <w:tcMar>
              <w:top w:w="15" w:type="dxa"/>
              <w:left w:w="15" w:type="dxa"/>
              <w:bottom w:w="15" w:type="dxa"/>
              <w:right w:w="15" w:type="dxa"/>
            </w:tcMar>
            <w:vAlign w:val="center"/>
            <w:hideMark/>
          </w:tcPr>
          <w:p w14:paraId="5D012936" w14:textId="77777777" w:rsidR="00795784" w:rsidRPr="008D25DA" w:rsidRDefault="00795784" w:rsidP="00C8411F">
            <w:pPr>
              <w:spacing w:after="160" w:line="278" w:lineRule="auto"/>
            </w:pPr>
            <w:r w:rsidRPr="008D25DA">
              <w:t xml:space="preserve">Early years and </w:t>
            </w:r>
            <w:r w:rsidRPr="008D25DA">
              <w:rPr>
                <w:b/>
                <w:bCs/>
              </w:rPr>
              <w:t>family support services</w:t>
            </w:r>
            <w:r w:rsidRPr="008D25DA">
              <w:t xml:space="preserve"> will help families manage costs and access flexible childcare.</w:t>
            </w:r>
          </w:p>
        </w:tc>
      </w:tr>
      <w:tr w:rsidR="00795784" w:rsidRPr="008D25DA" w14:paraId="2460E0F0" w14:textId="77777777" w:rsidTr="00795784">
        <w:trPr>
          <w:tblCellSpacing w:w="15" w:type="dxa"/>
        </w:trPr>
        <w:tc>
          <w:tcPr>
            <w:tcW w:w="0" w:type="auto"/>
            <w:tcMar>
              <w:top w:w="15" w:type="dxa"/>
              <w:left w:w="15" w:type="dxa"/>
              <w:bottom w:w="15" w:type="dxa"/>
              <w:right w:w="15" w:type="dxa"/>
            </w:tcMar>
            <w:vAlign w:val="center"/>
            <w:hideMark/>
          </w:tcPr>
          <w:p w14:paraId="09F26709" w14:textId="77777777" w:rsidR="00795784" w:rsidRPr="008D25DA" w:rsidRDefault="00795784" w:rsidP="00C8411F">
            <w:pPr>
              <w:spacing w:after="160" w:line="278" w:lineRule="auto"/>
            </w:pPr>
            <w:r w:rsidRPr="008D25DA">
              <w:t xml:space="preserve">Those with a </w:t>
            </w:r>
            <w:proofErr w:type="gramStart"/>
            <w:r w:rsidRPr="008D25DA">
              <w:t>child/children</w:t>
            </w:r>
            <w:proofErr w:type="gramEnd"/>
            <w:r w:rsidRPr="008D25DA">
              <w:t xml:space="preserve"> under 1</w:t>
            </w:r>
          </w:p>
        </w:tc>
        <w:tc>
          <w:tcPr>
            <w:tcW w:w="0" w:type="auto"/>
            <w:tcMar>
              <w:top w:w="15" w:type="dxa"/>
              <w:left w:w="15" w:type="dxa"/>
              <w:bottom w:w="15" w:type="dxa"/>
              <w:right w:w="15" w:type="dxa"/>
            </w:tcMar>
            <w:vAlign w:val="center"/>
            <w:hideMark/>
          </w:tcPr>
          <w:p w14:paraId="33677E31" w14:textId="165DF240" w:rsidR="00795784" w:rsidRPr="008D25DA" w:rsidRDefault="00795784" w:rsidP="00C8411F">
            <w:pPr>
              <w:spacing w:after="160" w:line="278" w:lineRule="auto"/>
            </w:pPr>
            <w:r w:rsidRPr="008D25DA">
              <w:t xml:space="preserve">The </w:t>
            </w:r>
            <w:r w:rsidRPr="008D25DA">
              <w:rPr>
                <w:b/>
                <w:bCs/>
              </w:rPr>
              <w:t>review of early years provision</w:t>
            </w:r>
            <w:r w:rsidRPr="008D25DA">
              <w:t xml:space="preserve"> aims to support families with young children.</w:t>
            </w:r>
          </w:p>
        </w:tc>
      </w:tr>
    </w:tbl>
    <w:p w14:paraId="33A22770" w14:textId="77777777" w:rsidR="00795784" w:rsidRPr="008D25DA" w:rsidRDefault="00CE52B4" w:rsidP="00795784">
      <w:pPr>
        <w:spacing w:after="160" w:line="278" w:lineRule="auto"/>
      </w:pPr>
      <w:r>
        <w:pict w14:anchorId="5A672FDA">
          <v:rect id="_x0000_i1026" style="width:468pt;height:1.35pt" o:hralign="center" o:hrstd="t" o:hr="t" fillcolor="#a0a0a0" stroked="f"/>
        </w:pict>
      </w:r>
    </w:p>
    <w:p w14:paraId="6ECFBBC4" w14:textId="77777777" w:rsidR="00795784" w:rsidRPr="008D25DA" w:rsidRDefault="00795784" w:rsidP="00795784">
      <w:pPr>
        <w:spacing w:after="160" w:line="278" w:lineRule="auto"/>
        <w:rPr>
          <w:b/>
          <w:bCs/>
        </w:rPr>
      </w:pPr>
      <w:r w:rsidRPr="008D25DA">
        <w:rPr>
          <w:b/>
          <w:bCs/>
        </w:rPr>
        <w:t>Geographical communities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048"/>
        <w:gridCol w:w="5592"/>
      </w:tblGrid>
      <w:tr w:rsidR="00795784" w:rsidRPr="008D25DA" w14:paraId="056F570E" w14:textId="77777777" w:rsidTr="00795784">
        <w:trPr>
          <w:tblHeader/>
          <w:tblCellSpacing w:w="15" w:type="dxa"/>
        </w:trPr>
        <w:tc>
          <w:tcPr>
            <w:tcW w:w="0" w:type="auto"/>
            <w:tcMar>
              <w:top w:w="15" w:type="dxa"/>
              <w:left w:w="15" w:type="dxa"/>
              <w:bottom w:w="15" w:type="dxa"/>
              <w:right w:w="15" w:type="dxa"/>
            </w:tcMar>
            <w:vAlign w:val="center"/>
            <w:hideMark/>
          </w:tcPr>
          <w:p w14:paraId="3263445E" w14:textId="77777777" w:rsidR="00795784" w:rsidRPr="008D25DA" w:rsidRDefault="00795784" w:rsidP="00C8411F">
            <w:pPr>
              <w:spacing w:after="160" w:line="278" w:lineRule="auto"/>
              <w:rPr>
                <w:b/>
                <w:bCs/>
              </w:rPr>
            </w:pPr>
            <w:r w:rsidRPr="008D25DA">
              <w:rPr>
                <w:b/>
                <w:bCs/>
              </w:rPr>
              <w:t>Group</w:t>
            </w:r>
          </w:p>
        </w:tc>
        <w:tc>
          <w:tcPr>
            <w:tcW w:w="0" w:type="auto"/>
            <w:tcMar>
              <w:top w:w="15" w:type="dxa"/>
              <w:left w:w="15" w:type="dxa"/>
              <w:bottom w:w="15" w:type="dxa"/>
              <w:right w:w="15" w:type="dxa"/>
            </w:tcMar>
            <w:vAlign w:val="center"/>
            <w:hideMark/>
          </w:tcPr>
          <w:p w14:paraId="25428EDC" w14:textId="77777777" w:rsidR="00795784" w:rsidRPr="008D25DA" w:rsidRDefault="00795784" w:rsidP="00C8411F">
            <w:pPr>
              <w:spacing w:after="160" w:line="278" w:lineRule="auto"/>
              <w:rPr>
                <w:b/>
                <w:bCs/>
              </w:rPr>
            </w:pPr>
            <w:r w:rsidRPr="008D25DA">
              <w:rPr>
                <w:b/>
                <w:bCs/>
              </w:rPr>
              <w:t>Comment</w:t>
            </w:r>
          </w:p>
        </w:tc>
      </w:tr>
      <w:tr w:rsidR="00795784" w:rsidRPr="008D25DA" w14:paraId="44A9BD31" w14:textId="77777777" w:rsidTr="00795784">
        <w:trPr>
          <w:tblCellSpacing w:w="15" w:type="dxa"/>
        </w:trPr>
        <w:tc>
          <w:tcPr>
            <w:tcW w:w="0" w:type="auto"/>
            <w:tcMar>
              <w:top w:w="15" w:type="dxa"/>
              <w:left w:w="15" w:type="dxa"/>
              <w:bottom w:w="15" w:type="dxa"/>
              <w:right w:w="15" w:type="dxa"/>
            </w:tcMar>
            <w:vAlign w:val="center"/>
            <w:hideMark/>
          </w:tcPr>
          <w:p w14:paraId="1B6B725B" w14:textId="77777777" w:rsidR="00795784" w:rsidRPr="008D25DA" w:rsidRDefault="00795784" w:rsidP="00C8411F">
            <w:pPr>
              <w:spacing w:after="160" w:line="278" w:lineRule="auto"/>
            </w:pPr>
            <w:r w:rsidRPr="008D25DA">
              <w:t>Rural/semi</w:t>
            </w:r>
            <w:r w:rsidRPr="008D25DA">
              <w:noBreakHyphen/>
              <w:t>rural communities</w:t>
            </w:r>
          </w:p>
        </w:tc>
        <w:tc>
          <w:tcPr>
            <w:tcW w:w="0" w:type="auto"/>
            <w:tcMar>
              <w:top w:w="15" w:type="dxa"/>
              <w:left w:w="15" w:type="dxa"/>
              <w:bottom w:w="15" w:type="dxa"/>
              <w:right w:w="15" w:type="dxa"/>
            </w:tcMar>
            <w:vAlign w:val="center"/>
            <w:hideMark/>
          </w:tcPr>
          <w:p w14:paraId="040EBE5E" w14:textId="77777777" w:rsidR="00795784" w:rsidRPr="008D25DA" w:rsidRDefault="00795784" w:rsidP="00C8411F">
            <w:pPr>
              <w:spacing w:after="160" w:line="278" w:lineRule="auto"/>
            </w:pPr>
            <w:r w:rsidRPr="008D25DA">
              <w:t xml:space="preserve">Commitments to </w:t>
            </w:r>
            <w:r w:rsidRPr="008D25DA">
              <w:rPr>
                <w:b/>
                <w:bCs/>
              </w:rPr>
              <w:t>improve transport</w:t>
            </w:r>
            <w:r w:rsidRPr="008D25DA">
              <w:t xml:space="preserve">, </w:t>
            </w:r>
            <w:r w:rsidRPr="008D25DA">
              <w:rPr>
                <w:b/>
                <w:bCs/>
              </w:rPr>
              <w:t>digital connectivity</w:t>
            </w:r>
            <w:r w:rsidRPr="008D25DA">
              <w:t xml:space="preserve">, and support for </w:t>
            </w:r>
            <w:r w:rsidRPr="008D25DA">
              <w:rPr>
                <w:b/>
                <w:bCs/>
              </w:rPr>
              <w:t>rural business development</w:t>
            </w:r>
            <w:r w:rsidRPr="008D25DA">
              <w:t xml:space="preserve"> address key rural challenges.</w:t>
            </w:r>
          </w:p>
        </w:tc>
      </w:tr>
      <w:tr w:rsidR="00795784" w:rsidRPr="008D25DA" w14:paraId="4D3E37D8" w14:textId="77777777" w:rsidTr="00795784">
        <w:trPr>
          <w:tblCellSpacing w:w="15" w:type="dxa"/>
        </w:trPr>
        <w:tc>
          <w:tcPr>
            <w:tcW w:w="0" w:type="auto"/>
            <w:tcMar>
              <w:top w:w="15" w:type="dxa"/>
              <w:left w:w="15" w:type="dxa"/>
              <w:bottom w:w="15" w:type="dxa"/>
              <w:right w:w="15" w:type="dxa"/>
            </w:tcMar>
            <w:vAlign w:val="center"/>
            <w:hideMark/>
          </w:tcPr>
          <w:p w14:paraId="3ECBDE9D" w14:textId="77777777" w:rsidR="00795784" w:rsidRPr="008D25DA" w:rsidRDefault="00795784" w:rsidP="00C8411F">
            <w:pPr>
              <w:spacing w:after="160" w:line="278" w:lineRule="auto"/>
            </w:pPr>
            <w:r w:rsidRPr="008D25DA">
              <w:t>Urban communities</w:t>
            </w:r>
          </w:p>
        </w:tc>
        <w:tc>
          <w:tcPr>
            <w:tcW w:w="0" w:type="auto"/>
            <w:tcMar>
              <w:top w:w="15" w:type="dxa"/>
              <w:left w:w="15" w:type="dxa"/>
              <w:bottom w:w="15" w:type="dxa"/>
              <w:right w:w="15" w:type="dxa"/>
            </w:tcMar>
            <w:vAlign w:val="center"/>
            <w:hideMark/>
          </w:tcPr>
          <w:p w14:paraId="2E27F066" w14:textId="77777777" w:rsidR="00795784" w:rsidRPr="008D25DA" w:rsidRDefault="00795784" w:rsidP="00C8411F">
            <w:pPr>
              <w:spacing w:after="160" w:line="278" w:lineRule="auto"/>
            </w:pPr>
            <w:r w:rsidRPr="008D25DA">
              <w:t xml:space="preserve">Urban areas benefit from </w:t>
            </w:r>
            <w:r w:rsidRPr="008D25DA">
              <w:rPr>
                <w:b/>
                <w:bCs/>
              </w:rPr>
              <w:t>investment in infrastructure</w:t>
            </w:r>
            <w:r w:rsidRPr="008D25DA">
              <w:t xml:space="preserve">, </w:t>
            </w:r>
            <w:r w:rsidRPr="008D25DA">
              <w:rPr>
                <w:b/>
                <w:bCs/>
              </w:rPr>
              <w:t>housing</w:t>
            </w:r>
            <w:r w:rsidRPr="008D25DA">
              <w:t xml:space="preserve">, and </w:t>
            </w:r>
            <w:r w:rsidRPr="008D25DA">
              <w:rPr>
                <w:b/>
                <w:bCs/>
              </w:rPr>
              <w:t>community</w:t>
            </w:r>
            <w:r w:rsidRPr="008D25DA">
              <w:rPr>
                <w:b/>
                <w:bCs/>
              </w:rPr>
              <w:noBreakHyphen/>
              <w:t>based services</w:t>
            </w:r>
            <w:r w:rsidRPr="008D25DA">
              <w:t>.</w:t>
            </w:r>
          </w:p>
        </w:tc>
      </w:tr>
      <w:tr w:rsidR="00795784" w:rsidRPr="008D25DA" w14:paraId="7149A8DF" w14:textId="77777777" w:rsidTr="00795784">
        <w:trPr>
          <w:tblCellSpacing w:w="15" w:type="dxa"/>
        </w:trPr>
        <w:tc>
          <w:tcPr>
            <w:tcW w:w="0" w:type="auto"/>
            <w:tcMar>
              <w:top w:w="15" w:type="dxa"/>
              <w:left w:w="15" w:type="dxa"/>
              <w:bottom w:w="15" w:type="dxa"/>
              <w:right w:w="15" w:type="dxa"/>
            </w:tcMar>
            <w:vAlign w:val="center"/>
            <w:hideMark/>
          </w:tcPr>
          <w:p w14:paraId="66F13B8C" w14:textId="77777777" w:rsidR="00795784" w:rsidRPr="008D25DA" w:rsidRDefault="00795784" w:rsidP="00C8411F">
            <w:pPr>
              <w:spacing w:after="160" w:line="278" w:lineRule="auto"/>
            </w:pPr>
            <w:r w:rsidRPr="008D25DA">
              <w:t>Coastal communities</w:t>
            </w:r>
          </w:p>
        </w:tc>
        <w:tc>
          <w:tcPr>
            <w:tcW w:w="0" w:type="auto"/>
            <w:tcMar>
              <w:top w:w="15" w:type="dxa"/>
              <w:left w:w="15" w:type="dxa"/>
              <w:bottom w:w="15" w:type="dxa"/>
              <w:right w:w="15" w:type="dxa"/>
            </w:tcMar>
            <w:vAlign w:val="center"/>
            <w:hideMark/>
          </w:tcPr>
          <w:p w14:paraId="4F866125" w14:textId="77777777" w:rsidR="00795784" w:rsidRPr="008D25DA" w:rsidRDefault="00795784" w:rsidP="00C8411F">
            <w:pPr>
              <w:spacing w:after="160" w:line="278" w:lineRule="auto"/>
            </w:pPr>
            <w:r w:rsidRPr="008D25DA">
              <w:t xml:space="preserve">The Plan includes a commitment to </w:t>
            </w:r>
            <w:r w:rsidRPr="008D25DA">
              <w:rPr>
                <w:b/>
                <w:bCs/>
              </w:rPr>
              <w:t>develop a coastal strategy</w:t>
            </w:r>
            <w:r w:rsidRPr="008D25DA">
              <w:t xml:space="preserve"> addressing erosion, marine pollution, and biodiversity, supporting resilience for coastal communities.</w:t>
            </w:r>
          </w:p>
        </w:tc>
      </w:tr>
      <w:tr w:rsidR="00795784" w:rsidRPr="008D25DA" w14:paraId="56FEF897" w14:textId="77777777" w:rsidTr="00795784">
        <w:trPr>
          <w:tblCellSpacing w:w="15" w:type="dxa"/>
        </w:trPr>
        <w:tc>
          <w:tcPr>
            <w:tcW w:w="0" w:type="auto"/>
            <w:tcMar>
              <w:top w:w="15" w:type="dxa"/>
              <w:left w:w="15" w:type="dxa"/>
              <w:bottom w:w="15" w:type="dxa"/>
              <w:right w:w="15" w:type="dxa"/>
            </w:tcMar>
            <w:vAlign w:val="center"/>
            <w:hideMark/>
          </w:tcPr>
          <w:p w14:paraId="31E06A73" w14:textId="77777777" w:rsidR="00795784" w:rsidRPr="008D25DA" w:rsidRDefault="00795784" w:rsidP="00C8411F">
            <w:pPr>
              <w:spacing w:after="160" w:line="278" w:lineRule="auto"/>
            </w:pPr>
            <w:r w:rsidRPr="008D25DA">
              <w:lastRenderedPageBreak/>
              <w:t>Those living in the most deprived communities (bottom 20% SIMD areas)</w:t>
            </w:r>
          </w:p>
        </w:tc>
        <w:tc>
          <w:tcPr>
            <w:tcW w:w="0" w:type="auto"/>
            <w:tcMar>
              <w:top w:w="15" w:type="dxa"/>
              <w:left w:w="15" w:type="dxa"/>
              <w:bottom w:w="15" w:type="dxa"/>
              <w:right w:w="15" w:type="dxa"/>
            </w:tcMar>
            <w:vAlign w:val="center"/>
            <w:hideMark/>
          </w:tcPr>
          <w:p w14:paraId="096085F0" w14:textId="6A5C30C1" w:rsidR="00795784" w:rsidRPr="008D25DA" w:rsidRDefault="00795784" w:rsidP="00C8411F">
            <w:pPr>
              <w:spacing w:after="160" w:line="278" w:lineRule="auto"/>
            </w:pPr>
            <w:r w:rsidRPr="008D25DA">
              <w:t xml:space="preserve">Actions in the </w:t>
            </w:r>
            <w:r w:rsidRPr="008D25DA">
              <w:rPr>
                <w:b/>
                <w:bCs/>
              </w:rPr>
              <w:t>Poverty Plan</w:t>
            </w:r>
            <w:r w:rsidRPr="008D25DA">
              <w:t xml:space="preserve"> and targeted service provision will </w:t>
            </w:r>
            <w:proofErr w:type="spellStart"/>
            <w:r w:rsidRPr="008D25DA">
              <w:t>prioritise</w:t>
            </w:r>
            <w:proofErr w:type="spellEnd"/>
            <w:r w:rsidRPr="008D25DA">
              <w:t xml:space="preserve"> residents in the most deprived areas, </w:t>
            </w:r>
            <w:r w:rsidR="002127FD">
              <w:t>as well as</w:t>
            </w:r>
            <w:r w:rsidRPr="008D25DA">
              <w:t xml:space="preserve"> </w:t>
            </w:r>
            <w:r w:rsidRPr="008D25DA">
              <w:rPr>
                <w:b/>
                <w:bCs/>
              </w:rPr>
              <w:t>participatory budgeting</w:t>
            </w:r>
            <w:r w:rsidRPr="008D25DA">
              <w:t>.</w:t>
            </w:r>
          </w:p>
        </w:tc>
      </w:tr>
    </w:tbl>
    <w:p w14:paraId="0E939FBC" w14:textId="77777777" w:rsidR="00795784" w:rsidRPr="008D25DA" w:rsidRDefault="00CE52B4" w:rsidP="00795784">
      <w:pPr>
        <w:spacing w:after="160" w:line="278" w:lineRule="auto"/>
      </w:pPr>
      <w:r>
        <w:pict w14:anchorId="43A391D1">
          <v:rect id="_x0000_i1027" style="width:468pt;height:1.35pt" o:hralign="center" o:hrstd="t" o:hr="t" fillcolor="#a0a0a0" stroked="f"/>
        </w:pict>
      </w:r>
    </w:p>
    <w:p w14:paraId="5063B1D5" w14:textId="77777777" w:rsidR="00795784" w:rsidRPr="008D25DA" w:rsidRDefault="00795784" w:rsidP="00795784">
      <w:pPr>
        <w:spacing w:after="160" w:line="278" w:lineRule="auto"/>
        <w:rPr>
          <w:b/>
          <w:bCs/>
        </w:rPr>
      </w:pPr>
      <w:r w:rsidRPr="008D25DA">
        <w:rPr>
          <w:b/>
          <w:bCs/>
        </w:rPr>
        <w:t>People with communication needs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2772"/>
        <w:gridCol w:w="5868"/>
      </w:tblGrid>
      <w:tr w:rsidR="00795784" w:rsidRPr="008D25DA" w14:paraId="47671239" w14:textId="77777777" w:rsidTr="00795784">
        <w:trPr>
          <w:tblHeader/>
          <w:tblCellSpacing w:w="15" w:type="dxa"/>
        </w:trPr>
        <w:tc>
          <w:tcPr>
            <w:tcW w:w="0" w:type="auto"/>
            <w:tcMar>
              <w:top w:w="15" w:type="dxa"/>
              <w:left w:w="15" w:type="dxa"/>
              <w:bottom w:w="15" w:type="dxa"/>
              <w:right w:w="15" w:type="dxa"/>
            </w:tcMar>
            <w:vAlign w:val="center"/>
            <w:hideMark/>
          </w:tcPr>
          <w:p w14:paraId="1BAA1D9C" w14:textId="77777777" w:rsidR="00795784" w:rsidRPr="008D25DA" w:rsidRDefault="00795784" w:rsidP="00C8411F">
            <w:pPr>
              <w:spacing w:after="160" w:line="278" w:lineRule="auto"/>
              <w:rPr>
                <w:b/>
                <w:bCs/>
              </w:rPr>
            </w:pPr>
            <w:r w:rsidRPr="008D25DA">
              <w:rPr>
                <w:b/>
                <w:bCs/>
              </w:rPr>
              <w:t>Group</w:t>
            </w:r>
          </w:p>
        </w:tc>
        <w:tc>
          <w:tcPr>
            <w:tcW w:w="0" w:type="auto"/>
            <w:tcMar>
              <w:top w:w="15" w:type="dxa"/>
              <w:left w:w="15" w:type="dxa"/>
              <w:bottom w:w="15" w:type="dxa"/>
              <w:right w:w="15" w:type="dxa"/>
            </w:tcMar>
            <w:vAlign w:val="center"/>
            <w:hideMark/>
          </w:tcPr>
          <w:p w14:paraId="683EAC5B" w14:textId="77777777" w:rsidR="00795784" w:rsidRPr="008D25DA" w:rsidRDefault="00795784" w:rsidP="00C8411F">
            <w:pPr>
              <w:spacing w:after="160" w:line="278" w:lineRule="auto"/>
              <w:rPr>
                <w:b/>
                <w:bCs/>
              </w:rPr>
            </w:pPr>
            <w:r w:rsidRPr="008D25DA">
              <w:rPr>
                <w:b/>
                <w:bCs/>
              </w:rPr>
              <w:t>Comment</w:t>
            </w:r>
          </w:p>
        </w:tc>
      </w:tr>
      <w:tr w:rsidR="00795784" w:rsidRPr="008D25DA" w14:paraId="75F7ACA0" w14:textId="77777777" w:rsidTr="00795784">
        <w:trPr>
          <w:tblCellSpacing w:w="15" w:type="dxa"/>
        </w:trPr>
        <w:tc>
          <w:tcPr>
            <w:tcW w:w="0" w:type="auto"/>
            <w:tcMar>
              <w:top w:w="15" w:type="dxa"/>
              <w:left w:w="15" w:type="dxa"/>
              <w:bottom w:w="15" w:type="dxa"/>
              <w:right w:w="15" w:type="dxa"/>
            </w:tcMar>
            <w:vAlign w:val="center"/>
            <w:hideMark/>
          </w:tcPr>
          <w:p w14:paraId="5832F583" w14:textId="77777777" w:rsidR="00795784" w:rsidRPr="008D25DA" w:rsidRDefault="00795784" w:rsidP="00C8411F">
            <w:pPr>
              <w:spacing w:after="160" w:line="278" w:lineRule="auto"/>
            </w:pPr>
            <w:r w:rsidRPr="008D25DA">
              <w:t>Gaelic Language Speakers</w:t>
            </w:r>
          </w:p>
        </w:tc>
        <w:tc>
          <w:tcPr>
            <w:tcW w:w="0" w:type="auto"/>
            <w:tcMar>
              <w:top w:w="15" w:type="dxa"/>
              <w:left w:w="15" w:type="dxa"/>
              <w:bottom w:w="15" w:type="dxa"/>
              <w:right w:w="15" w:type="dxa"/>
            </w:tcMar>
            <w:vAlign w:val="center"/>
            <w:hideMark/>
          </w:tcPr>
          <w:p w14:paraId="36019681" w14:textId="3C4EEDF2" w:rsidR="00795784" w:rsidRPr="008D25DA" w:rsidRDefault="00795784" w:rsidP="00C8411F">
            <w:pPr>
              <w:spacing w:after="160" w:line="278" w:lineRule="auto"/>
            </w:pPr>
            <w:r w:rsidRPr="008D25DA">
              <w:t xml:space="preserve">The </w:t>
            </w:r>
            <w:r w:rsidR="00761720">
              <w:t>Council is developing a</w:t>
            </w:r>
            <w:r w:rsidRPr="008D25DA">
              <w:t xml:space="preserve"> </w:t>
            </w:r>
            <w:r w:rsidRPr="008D25DA">
              <w:rPr>
                <w:b/>
                <w:bCs/>
              </w:rPr>
              <w:t>Gaelic Language Plan</w:t>
            </w:r>
            <w:r w:rsidRPr="008D25DA">
              <w:t>, ensuring information is accessible to Gaelic speakers.</w:t>
            </w:r>
          </w:p>
        </w:tc>
      </w:tr>
      <w:tr w:rsidR="00795784" w:rsidRPr="008D25DA" w14:paraId="6802CAC8" w14:textId="77777777" w:rsidTr="00795784">
        <w:trPr>
          <w:tblCellSpacing w:w="15" w:type="dxa"/>
        </w:trPr>
        <w:tc>
          <w:tcPr>
            <w:tcW w:w="0" w:type="auto"/>
            <w:tcMar>
              <w:top w:w="15" w:type="dxa"/>
              <w:left w:w="15" w:type="dxa"/>
              <w:bottom w:w="15" w:type="dxa"/>
              <w:right w:w="15" w:type="dxa"/>
            </w:tcMar>
            <w:vAlign w:val="center"/>
            <w:hideMark/>
          </w:tcPr>
          <w:p w14:paraId="39A66731" w14:textId="77777777" w:rsidR="00795784" w:rsidRPr="008D25DA" w:rsidRDefault="00795784" w:rsidP="00C8411F">
            <w:pPr>
              <w:spacing w:after="160" w:line="278" w:lineRule="auto"/>
            </w:pPr>
            <w:r w:rsidRPr="008D25DA">
              <w:t>British Sign Language users</w:t>
            </w:r>
          </w:p>
        </w:tc>
        <w:tc>
          <w:tcPr>
            <w:tcW w:w="0" w:type="auto"/>
            <w:tcMar>
              <w:top w:w="15" w:type="dxa"/>
              <w:left w:w="15" w:type="dxa"/>
              <w:bottom w:w="15" w:type="dxa"/>
              <w:right w:w="15" w:type="dxa"/>
            </w:tcMar>
            <w:vAlign w:val="center"/>
            <w:hideMark/>
          </w:tcPr>
          <w:p w14:paraId="3FD1A063" w14:textId="77777777" w:rsidR="00795784" w:rsidRPr="008D25DA" w:rsidRDefault="00795784" w:rsidP="00C8411F">
            <w:pPr>
              <w:spacing w:after="160" w:line="278" w:lineRule="auto"/>
            </w:pPr>
            <w:r w:rsidRPr="008D25DA">
              <w:t xml:space="preserve">Commitments within the </w:t>
            </w:r>
            <w:r w:rsidRPr="008D25DA">
              <w:rPr>
                <w:b/>
                <w:bCs/>
              </w:rPr>
              <w:t>BSL Plan</w:t>
            </w:r>
            <w:r w:rsidRPr="008D25DA">
              <w:t xml:space="preserve"> support access to information and services for BSL users.</w:t>
            </w:r>
          </w:p>
        </w:tc>
      </w:tr>
      <w:tr w:rsidR="00795784" w:rsidRPr="008D25DA" w14:paraId="22653D0A" w14:textId="77777777" w:rsidTr="00795784">
        <w:trPr>
          <w:tblCellSpacing w:w="15" w:type="dxa"/>
        </w:trPr>
        <w:tc>
          <w:tcPr>
            <w:tcW w:w="0" w:type="auto"/>
            <w:tcMar>
              <w:top w:w="15" w:type="dxa"/>
              <w:left w:w="15" w:type="dxa"/>
              <w:bottom w:w="15" w:type="dxa"/>
              <w:right w:w="15" w:type="dxa"/>
            </w:tcMar>
            <w:vAlign w:val="center"/>
            <w:hideMark/>
          </w:tcPr>
          <w:p w14:paraId="4E2A4C2C" w14:textId="77777777" w:rsidR="00795784" w:rsidRPr="008D25DA" w:rsidRDefault="00795784" w:rsidP="00C8411F">
            <w:pPr>
              <w:spacing w:after="160" w:line="278" w:lineRule="auto"/>
            </w:pPr>
            <w:r w:rsidRPr="008D25DA">
              <w:t>English as a Second Language</w:t>
            </w:r>
          </w:p>
        </w:tc>
        <w:tc>
          <w:tcPr>
            <w:tcW w:w="0" w:type="auto"/>
            <w:tcMar>
              <w:top w:w="15" w:type="dxa"/>
              <w:left w:w="15" w:type="dxa"/>
              <w:bottom w:w="15" w:type="dxa"/>
              <w:right w:w="15" w:type="dxa"/>
            </w:tcMar>
            <w:vAlign w:val="center"/>
            <w:hideMark/>
          </w:tcPr>
          <w:p w14:paraId="47B914F1" w14:textId="77777777" w:rsidR="00795784" w:rsidRPr="008D25DA" w:rsidRDefault="00795784" w:rsidP="00C8411F">
            <w:pPr>
              <w:spacing w:after="160" w:line="278" w:lineRule="auto"/>
            </w:pPr>
            <w:r w:rsidRPr="008D25DA">
              <w:t>Inclusive engagement and accessible service delivery will support those with English as an additional language.</w:t>
            </w:r>
          </w:p>
        </w:tc>
      </w:tr>
      <w:tr w:rsidR="00795784" w:rsidRPr="008D25DA" w14:paraId="04886905" w14:textId="77777777" w:rsidTr="00795784">
        <w:trPr>
          <w:tblCellSpacing w:w="15" w:type="dxa"/>
        </w:trPr>
        <w:tc>
          <w:tcPr>
            <w:tcW w:w="0" w:type="auto"/>
            <w:tcMar>
              <w:top w:w="15" w:type="dxa"/>
              <w:left w:w="15" w:type="dxa"/>
              <w:bottom w:w="15" w:type="dxa"/>
              <w:right w:w="15" w:type="dxa"/>
            </w:tcMar>
            <w:vAlign w:val="center"/>
            <w:hideMark/>
          </w:tcPr>
          <w:p w14:paraId="20E37A28" w14:textId="77777777" w:rsidR="00795784" w:rsidRPr="008D25DA" w:rsidRDefault="00795784" w:rsidP="00C8411F">
            <w:pPr>
              <w:spacing w:after="160" w:line="278" w:lineRule="auto"/>
            </w:pPr>
            <w:r w:rsidRPr="008D25DA">
              <w:t>Other (e.g., Deafblind, Plain English, Large Print)</w:t>
            </w:r>
          </w:p>
        </w:tc>
        <w:tc>
          <w:tcPr>
            <w:tcW w:w="0" w:type="auto"/>
            <w:tcMar>
              <w:top w:w="15" w:type="dxa"/>
              <w:left w:w="15" w:type="dxa"/>
              <w:bottom w:w="15" w:type="dxa"/>
              <w:right w:w="15" w:type="dxa"/>
            </w:tcMar>
            <w:vAlign w:val="center"/>
            <w:hideMark/>
          </w:tcPr>
          <w:p w14:paraId="51D21BFC" w14:textId="77777777" w:rsidR="00795784" w:rsidRPr="008D25DA" w:rsidRDefault="00795784" w:rsidP="00C8411F">
            <w:pPr>
              <w:spacing w:after="160" w:line="278" w:lineRule="auto"/>
            </w:pPr>
            <w:r w:rsidRPr="008D25DA">
              <w:t xml:space="preserve">The Plan’s </w:t>
            </w:r>
            <w:r w:rsidRPr="008D25DA">
              <w:rPr>
                <w:b/>
                <w:bCs/>
              </w:rPr>
              <w:t>equality commitments</w:t>
            </w:r>
            <w:r w:rsidRPr="008D25DA">
              <w:t xml:space="preserve"> include providing information in accessible formats as required.</w:t>
            </w:r>
          </w:p>
        </w:tc>
      </w:tr>
    </w:tbl>
    <w:p w14:paraId="73C7587B" w14:textId="77777777" w:rsidR="00795784" w:rsidRDefault="00795784" w:rsidP="00205842">
      <w:pPr>
        <w:rPr>
          <w:lang w:val="en-GB"/>
        </w:rPr>
      </w:pPr>
    </w:p>
    <w:p w14:paraId="1E5DB086" w14:textId="77777777" w:rsidR="00114543" w:rsidRPr="00114543" w:rsidRDefault="00114543" w:rsidP="00114543">
      <w:pPr>
        <w:spacing w:after="160" w:line="278" w:lineRule="auto"/>
        <w:rPr>
          <w:lang w:val="en-GB"/>
        </w:rPr>
      </w:pPr>
      <w:r w:rsidRPr="00114543">
        <w:rPr>
          <w:b/>
          <w:bCs/>
          <w:lang w:val="en-GB"/>
        </w:rPr>
        <w:t>Children’s Rights:</w:t>
      </w:r>
      <w:r w:rsidRPr="00114543">
        <w:rPr>
          <w:lang w:val="en-GB"/>
        </w:rPr>
        <w:br/>
        <w:t>The Council Plan 2025 update explicitly supports the realisation of children’s rights in line with the United Nations Convention on the Rights of the Child (UNCRC). It commits to embedding the recommendations of The Promise, enhancing early years provision, reducing the poverty</w:t>
      </w:r>
      <w:r w:rsidRPr="00114543">
        <w:rPr>
          <w:lang w:val="en-GB"/>
        </w:rPr>
        <w:noBreakHyphen/>
        <w:t>related attainment gap, investing in the school estate, and developing whole</w:t>
      </w:r>
      <w:r w:rsidRPr="00114543">
        <w:rPr>
          <w:lang w:val="en-GB"/>
        </w:rPr>
        <w:noBreakHyphen/>
        <w:t>family support services. These actions ensure that children and young people have improved access to education, care, and opportunities to participate in decisions that affect them, while safeguarding their wellbeing and development.</w:t>
      </w:r>
    </w:p>
    <w:p w14:paraId="42825E05" w14:textId="77777777" w:rsidR="00114543" w:rsidRDefault="00114543" w:rsidP="00205842">
      <w:pPr>
        <w:rPr>
          <w:lang w:val="en-GB"/>
        </w:rPr>
      </w:pPr>
    </w:p>
    <w:p w14:paraId="0C4F6BC2" w14:textId="77777777" w:rsidR="00795784" w:rsidRPr="008D25DA" w:rsidRDefault="00795784" w:rsidP="00795784">
      <w:pPr>
        <w:spacing w:after="160" w:line="278" w:lineRule="auto"/>
        <w:rPr>
          <w:b/>
          <w:bCs/>
          <w:color w:val="4F81BD" w:themeColor="accent1"/>
        </w:rPr>
      </w:pPr>
      <w:r w:rsidRPr="00444CFB">
        <w:rPr>
          <w:b/>
          <w:bCs/>
          <w:color w:val="4F81BD" w:themeColor="accent1"/>
          <w:lang w:val="en-GB"/>
        </w:rPr>
        <w:t xml:space="preserve">2.5 </w:t>
      </w:r>
      <w:r w:rsidRPr="008D25DA">
        <w:rPr>
          <w:b/>
          <w:bCs/>
          <w:color w:val="4F81BD" w:themeColor="accent1"/>
        </w:rPr>
        <w:t>Are there any other factors which will affect the way this policy impacts on the community or staff groups?</w:t>
      </w:r>
    </w:p>
    <w:p w14:paraId="5DE5B609" w14:textId="77777777" w:rsidR="00795784" w:rsidRPr="008D25DA" w:rsidRDefault="00795784" w:rsidP="00795784">
      <w:pPr>
        <w:spacing w:after="160" w:line="278" w:lineRule="auto"/>
      </w:pPr>
      <w:r w:rsidRPr="008D25DA">
        <w:t xml:space="preserve">Yes. The Plan has been developed in the context of </w:t>
      </w:r>
      <w:r w:rsidRPr="008D25DA">
        <w:rPr>
          <w:b/>
          <w:bCs/>
        </w:rPr>
        <w:t>severe financial constraints</w:t>
      </w:r>
      <w:r w:rsidRPr="008D25DA">
        <w:t xml:space="preserve"> affecting local government, meaning there will be a need to </w:t>
      </w:r>
      <w:r w:rsidRPr="008D25DA">
        <w:rPr>
          <w:b/>
          <w:bCs/>
        </w:rPr>
        <w:t>transform services</w:t>
      </w:r>
      <w:r w:rsidRPr="008D25DA">
        <w:t xml:space="preserve">, make </w:t>
      </w:r>
      <w:r w:rsidRPr="008D25DA">
        <w:rPr>
          <w:b/>
          <w:bCs/>
        </w:rPr>
        <w:t>efficiency savings</w:t>
      </w:r>
      <w:r w:rsidRPr="008D25DA">
        <w:t xml:space="preserve">, and </w:t>
      </w:r>
      <w:proofErr w:type="spellStart"/>
      <w:r w:rsidRPr="008D25DA">
        <w:rPr>
          <w:b/>
          <w:bCs/>
        </w:rPr>
        <w:t>prioritise</w:t>
      </w:r>
      <w:proofErr w:type="spellEnd"/>
      <w:r w:rsidRPr="008D25DA">
        <w:rPr>
          <w:b/>
          <w:bCs/>
        </w:rPr>
        <w:t xml:space="preserve"> statutory responsibilities</w:t>
      </w:r>
      <w:r w:rsidRPr="008D25DA">
        <w:t>. This creates challenges for maintaining the breadth of current service provision and may impact how services are delivered in practice.</w:t>
      </w:r>
    </w:p>
    <w:p w14:paraId="508558D3" w14:textId="25F11408" w:rsidR="00795784" w:rsidRPr="008D25DA" w:rsidRDefault="00795784" w:rsidP="00795784">
      <w:pPr>
        <w:spacing w:after="160" w:line="278" w:lineRule="auto"/>
      </w:pPr>
      <w:r w:rsidRPr="008D25DA">
        <w:lastRenderedPageBreak/>
        <w:t xml:space="preserve">Additionally, the Plan takes a </w:t>
      </w:r>
      <w:r w:rsidRPr="008D25DA">
        <w:rPr>
          <w:b/>
          <w:bCs/>
        </w:rPr>
        <w:t>place</w:t>
      </w:r>
      <w:r w:rsidRPr="008D25DA">
        <w:rPr>
          <w:b/>
          <w:bCs/>
        </w:rPr>
        <w:noBreakHyphen/>
        <w:t>based approach</w:t>
      </w:r>
      <w:r w:rsidRPr="008D25DA">
        <w:t xml:space="preserve">, which may lead to changes in how services are designed and accessed at a local level. </w:t>
      </w:r>
    </w:p>
    <w:p w14:paraId="26AD8386" w14:textId="77777777" w:rsidR="00795784" w:rsidRPr="008D25DA" w:rsidRDefault="00795784" w:rsidP="00795784">
      <w:pPr>
        <w:spacing w:after="160" w:line="278" w:lineRule="auto"/>
      </w:pPr>
      <w:r w:rsidRPr="008D25DA">
        <w:t xml:space="preserve">External factors such as </w:t>
      </w:r>
      <w:r w:rsidRPr="008D25DA">
        <w:rPr>
          <w:b/>
          <w:bCs/>
        </w:rPr>
        <w:t>national economic pressures</w:t>
      </w:r>
      <w:r w:rsidRPr="008D25DA">
        <w:t xml:space="preserve">, </w:t>
      </w:r>
      <w:r w:rsidRPr="008D25DA">
        <w:rPr>
          <w:b/>
          <w:bCs/>
        </w:rPr>
        <w:t>population growth</w:t>
      </w:r>
      <w:r w:rsidRPr="008D25DA">
        <w:t xml:space="preserve">, and the </w:t>
      </w:r>
      <w:r w:rsidRPr="008D25DA">
        <w:rPr>
          <w:b/>
          <w:bCs/>
        </w:rPr>
        <w:t>increasing demand for health, social care, housing, and education services</w:t>
      </w:r>
      <w:r w:rsidRPr="008D25DA">
        <w:t xml:space="preserve"> will also influence how the Plan’s actions are implemented and experienced by communities.</w:t>
      </w:r>
    </w:p>
    <w:p w14:paraId="7AA4A452" w14:textId="699B8298" w:rsidR="00795784" w:rsidRDefault="00795784" w:rsidP="00795784">
      <w:r w:rsidRPr="008D25DA">
        <w:t xml:space="preserve">The delivery of several actions in the Plan depends on </w:t>
      </w:r>
      <w:r w:rsidRPr="008D25DA">
        <w:rPr>
          <w:b/>
          <w:bCs/>
        </w:rPr>
        <w:t>collaboration with key partners</w:t>
      </w:r>
      <w:r w:rsidRPr="008D25DA">
        <w:t xml:space="preserve">, including </w:t>
      </w:r>
      <w:r w:rsidRPr="008D25DA">
        <w:rPr>
          <w:b/>
          <w:bCs/>
        </w:rPr>
        <w:t>NHS Lothian</w:t>
      </w:r>
      <w:r w:rsidRPr="008D25DA">
        <w:t xml:space="preserve">, </w:t>
      </w:r>
      <w:r w:rsidRPr="008D25DA">
        <w:rPr>
          <w:b/>
          <w:bCs/>
        </w:rPr>
        <w:t>registered social landlords</w:t>
      </w:r>
      <w:r w:rsidRPr="008D25DA">
        <w:t xml:space="preserve">, </w:t>
      </w:r>
      <w:r w:rsidRPr="008D25DA">
        <w:rPr>
          <w:b/>
          <w:bCs/>
        </w:rPr>
        <w:t xml:space="preserve">third sector </w:t>
      </w:r>
      <w:proofErr w:type="spellStart"/>
      <w:r w:rsidRPr="008D25DA">
        <w:rPr>
          <w:b/>
          <w:bCs/>
        </w:rPr>
        <w:t>organisations</w:t>
      </w:r>
      <w:proofErr w:type="spellEnd"/>
      <w:r w:rsidRPr="008D25DA">
        <w:t xml:space="preserve">, </w:t>
      </w:r>
      <w:r w:rsidRPr="008D25DA">
        <w:rPr>
          <w:b/>
          <w:bCs/>
        </w:rPr>
        <w:t>community councils</w:t>
      </w:r>
      <w:r w:rsidRPr="008D25DA">
        <w:t xml:space="preserve">, and </w:t>
      </w:r>
      <w:r w:rsidRPr="008D25DA">
        <w:rPr>
          <w:b/>
          <w:bCs/>
        </w:rPr>
        <w:t>area partnerships</w:t>
      </w:r>
      <w:r w:rsidRPr="008D25DA">
        <w:t>. The success of these actions relies on effective partnership working across sectors to ensure services are joined</w:t>
      </w:r>
      <w:r w:rsidRPr="008D25DA">
        <w:noBreakHyphen/>
        <w:t>up and responsive to local needs.</w:t>
      </w:r>
    </w:p>
    <w:p w14:paraId="59E4DC4C" w14:textId="77777777" w:rsidR="00795784" w:rsidRDefault="00795784" w:rsidP="00795784"/>
    <w:p w14:paraId="539B0789" w14:textId="77777777" w:rsidR="00795784" w:rsidRPr="008D25DA" w:rsidRDefault="00795784" w:rsidP="00795784">
      <w:pPr>
        <w:spacing w:after="160" w:line="278" w:lineRule="auto"/>
        <w:rPr>
          <w:b/>
          <w:bCs/>
          <w:color w:val="4F81BD" w:themeColor="accent1"/>
        </w:rPr>
      </w:pPr>
      <w:r w:rsidRPr="00444CFB">
        <w:rPr>
          <w:b/>
          <w:bCs/>
          <w:color w:val="4F81BD" w:themeColor="accent1"/>
          <w:lang w:val="en-GB"/>
        </w:rPr>
        <w:t xml:space="preserve">2.6 </w:t>
      </w:r>
      <w:r w:rsidRPr="008D25DA">
        <w:rPr>
          <w:b/>
          <w:bCs/>
          <w:color w:val="4F81BD" w:themeColor="accent1"/>
        </w:rPr>
        <w:t>Is any part of this policy/service to be carried out wholly or partly by contractors?</w:t>
      </w:r>
    </w:p>
    <w:p w14:paraId="7D7CE796" w14:textId="77777777" w:rsidR="00795784" w:rsidRPr="008D25DA" w:rsidRDefault="00795784" w:rsidP="00795784">
      <w:pPr>
        <w:spacing w:after="160" w:line="278" w:lineRule="auto"/>
      </w:pPr>
      <w:r w:rsidRPr="008D25DA">
        <w:t xml:space="preserve">Yes. Some actions within the Plan will be delivered through </w:t>
      </w:r>
      <w:r w:rsidRPr="008D25DA">
        <w:rPr>
          <w:b/>
          <w:bCs/>
        </w:rPr>
        <w:t xml:space="preserve">partnership arrangements and contracts with external </w:t>
      </w:r>
      <w:proofErr w:type="spellStart"/>
      <w:r w:rsidRPr="008D25DA">
        <w:rPr>
          <w:b/>
          <w:bCs/>
        </w:rPr>
        <w:t>organisations</w:t>
      </w:r>
      <w:proofErr w:type="spellEnd"/>
      <w:r w:rsidRPr="008D25DA">
        <w:t xml:space="preserve">, particularly in relation to </w:t>
      </w:r>
      <w:r w:rsidRPr="008D25DA">
        <w:rPr>
          <w:b/>
          <w:bCs/>
        </w:rPr>
        <w:t>housing development</w:t>
      </w:r>
      <w:r w:rsidRPr="008D25DA">
        <w:t xml:space="preserve">, </w:t>
      </w:r>
      <w:r w:rsidRPr="008D25DA">
        <w:rPr>
          <w:b/>
          <w:bCs/>
        </w:rPr>
        <w:t>infrastructure projects</w:t>
      </w:r>
      <w:r w:rsidRPr="008D25DA">
        <w:t xml:space="preserve">, and </w:t>
      </w:r>
      <w:r w:rsidRPr="008D25DA">
        <w:rPr>
          <w:b/>
          <w:bCs/>
        </w:rPr>
        <w:t>economic development initiatives</w:t>
      </w:r>
      <w:r w:rsidRPr="008D25DA">
        <w:t xml:space="preserve">. For example, the delivery of new affordable housing involves collaboration with </w:t>
      </w:r>
      <w:r w:rsidRPr="008D25DA">
        <w:rPr>
          <w:b/>
          <w:bCs/>
        </w:rPr>
        <w:t>registered social landlords</w:t>
      </w:r>
      <w:r w:rsidRPr="008D25DA">
        <w:t xml:space="preserve"> and developers, and infrastructure projects may require contracted construction and specialist services.</w:t>
      </w:r>
    </w:p>
    <w:p w14:paraId="3BCD6E03" w14:textId="77777777" w:rsidR="00795784" w:rsidRPr="008D25DA" w:rsidRDefault="00795784" w:rsidP="00795784">
      <w:pPr>
        <w:spacing w:after="160" w:line="278" w:lineRule="auto"/>
      </w:pPr>
      <w:r w:rsidRPr="008D25DA">
        <w:t xml:space="preserve">Equality and human rights considerations are incorporated into procurement processes through the Council’s </w:t>
      </w:r>
      <w:r w:rsidRPr="008D25DA">
        <w:rPr>
          <w:b/>
          <w:bCs/>
        </w:rPr>
        <w:t>Procurement Strategy</w:t>
      </w:r>
      <w:r w:rsidRPr="008D25DA">
        <w:t xml:space="preserve"> and standard contract terms, ensuring that contractors comply with relevant legislation and contribute to the Council’s objectives on equality, sustainability, and community benefits.</w:t>
      </w:r>
    </w:p>
    <w:p w14:paraId="3DFC9115" w14:textId="2E8C024D" w:rsidR="00795784" w:rsidRDefault="00795784" w:rsidP="00795784">
      <w:pPr>
        <w:rPr>
          <w:b/>
          <w:bCs/>
          <w:lang w:val="en-GB"/>
        </w:rPr>
      </w:pPr>
    </w:p>
    <w:p w14:paraId="1D89824D" w14:textId="77777777" w:rsidR="00795784" w:rsidRPr="008D25DA" w:rsidRDefault="00795784" w:rsidP="00795784">
      <w:pPr>
        <w:spacing w:after="160" w:line="278" w:lineRule="auto"/>
        <w:rPr>
          <w:b/>
          <w:bCs/>
          <w:color w:val="4F81BD" w:themeColor="accent1"/>
        </w:rPr>
      </w:pPr>
      <w:r w:rsidRPr="00444CFB">
        <w:rPr>
          <w:b/>
          <w:bCs/>
          <w:color w:val="4F81BD" w:themeColor="accent1"/>
          <w:lang w:val="en-GB"/>
        </w:rPr>
        <w:t xml:space="preserve">2.7 </w:t>
      </w:r>
      <w:r w:rsidRPr="008D25DA">
        <w:rPr>
          <w:b/>
          <w:bCs/>
          <w:color w:val="4F81BD" w:themeColor="accent1"/>
        </w:rPr>
        <w:t>Have you considered how you will communicate information about this policy or policy change to those affected?</w:t>
      </w:r>
    </w:p>
    <w:p w14:paraId="3F588CBA" w14:textId="1A42518A" w:rsidR="00795784" w:rsidRPr="008D25DA" w:rsidRDefault="00795784" w:rsidP="00795784">
      <w:pPr>
        <w:spacing w:after="160" w:line="278" w:lineRule="auto"/>
      </w:pPr>
      <w:r w:rsidRPr="008D25DA">
        <w:t xml:space="preserve">Yes. The Plan </w:t>
      </w:r>
      <w:r w:rsidR="00C047B6">
        <w:t>and the updated actions support</w:t>
      </w:r>
      <w:r w:rsidRPr="008D25DA">
        <w:t xml:space="preserve"> </w:t>
      </w:r>
      <w:r w:rsidRPr="008D25DA">
        <w:rPr>
          <w:b/>
          <w:bCs/>
        </w:rPr>
        <w:t>inclusive engagement and communication</w:t>
      </w:r>
      <w:r w:rsidRPr="008D25DA">
        <w:t xml:space="preserve">, using a </w:t>
      </w:r>
      <w:r w:rsidRPr="008D25DA">
        <w:rPr>
          <w:b/>
          <w:bCs/>
        </w:rPr>
        <w:t>place</w:t>
      </w:r>
      <w:r w:rsidRPr="008D25DA">
        <w:rPr>
          <w:b/>
          <w:bCs/>
        </w:rPr>
        <w:noBreakHyphen/>
        <w:t>based approach</w:t>
      </w:r>
      <w:r w:rsidRPr="008D25DA">
        <w:t xml:space="preserve"> and the structures of </w:t>
      </w:r>
      <w:r w:rsidRPr="008D25DA">
        <w:rPr>
          <w:b/>
          <w:bCs/>
        </w:rPr>
        <w:t>area partnerships</w:t>
      </w:r>
      <w:r w:rsidRPr="008D25DA">
        <w:t xml:space="preserve">, </w:t>
      </w:r>
      <w:r w:rsidRPr="008D25DA">
        <w:rPr>
          <w:b/>
          <w:bCs/>
        </w:rPr>
        <w:t>community councils</w:t>
      </w:r>
      <w:r w:rsidRPr="008D25DA">
        <w:t xml:space="preserve">, and </w:t>
      </w:r>
      <w:r w:rsidRPr="008D25DA">
        <w:rPr>
          <w:b/>
          <w:bCs/>
        </w:rPr>
        <w:t>participatory budgeting</w:t>
      </w:r>
      <w:r w:rsidRPr="008D25DA">
        <w:t xml:space="preserve"> to ensure residents are informed and involved in decision</w:t>
      </w:r>
      <w:r w:rsidRPr="008D25DA">
        <w:noBreakHyphen/>
        <w:t>making.</w:t>
      </w:r>
    </w:p>
    <w:p w14:paraId="431BA3B9" w14:textId="77777777" w:rsidR="00795784" w:rsidRPr="008D25DA" w:rsidRDefault="00795784" w:rsidP="00795784">
      <w:pPr>
        <w:spacing w:after="160" w:line="278" w:lineRule="auto"/>
      </w:pPr>
      <w:r w:rsidRPr="008D25DA">
        <w:t xml:space="preserve">Information about the Plan and its actions will be made available through </w:t>
      </w:r>
      <w:r w:rsidRPr="008D25DA">
        <w:rPr>
          <w:b/>
          <w:bCs/>
        </w:rPr>
        <w:t>the Council’s website</w:t>
      </w:r>
      <w:r w:rsidRPr="008D25DA">
        <w:t xml:space="preserve">, </w:t>
      </w:r>
      <w:r w:rsidRPr="008D25DA">
        <w:rPr>
          <w:b/>
          <w:bCs/>
        </w:rPr>
        <w:t>social media</w:t>
      </w:r>
      <w:r w:rsidRPr="008D25DA">
        <w:t xml:space="preserve">, </w:t>
      </w:r>
      <w:r w:rsidRPr="008D25DA">
        <w:rPr>
          <w:b/>
          <w:bCs/>
        </w:rPr>
        <w:t>community planning networks</w:t>
      </w:r>
      <w:r w:rsidRPr="008D25DA">
        <w:t xml:space="preserve">, and </w:t>
      </w:r>
      <w:r w:rsidRPr="008D25DA">
        <w:rPr>
          <w:b/>
          <w:bCs/>
        </w:rPr>
        <w:t>targeted communications</w:t>
      </w:r>
      <w:r w:rsidRPr="008D25DA">
        <w:t xml:space="preserve"> to key stakeholders, ensuring accessibility for people with different communication needs, including those covered by the </w:t>
      </w:r>
      <w:r w:rsidRPr="008D25DA">
        <w:rPr>
          <w:b/>
          <w:bCs/>
        </w:rPr>
        <w:t>Gaelic Language Plan</w:t>
      </w:r>
      <w:r w:rsidRPr="008D25DA">
        <w:t xml:space="preserve"> and </w:t>
      </w:r>
      <w:r w:rsidRPr="008D25DA">
        <w:rPr>
          <w:b/>
          <w:bCs/>
        </w:rPr>
        <w:t>BSL Plan</w:t>
      </w:r>
      <w:r w:rsidRPr="008D25DA">
        <w:t>.</w:t>
      </w:r>
    </w:p>
    <w:p w14:paraId="766425C9" w14:textId="16731DEE" w:rsidR="00795784" w:rsidRDefault="00795784" w:rsidP="00795784">
      <w:pPr>
        <w:rPr>
          <w:b/>
          <w:bCs/>
          <w:lang w:val="en-GB"/>
        </w:rPr>
      </w:pPr>
    </w:p>
    <w:p w14:paraId="165F3F5C" w14:textId="77777777" w:rsidR="00444CFB" w:rsidRPr="008D25DA" w:rsidRDefault="00444CFB" w:rsidP="00444CFB">
      <w:pPr>
        <w:spacing w:after="160" w:line="278" w:lineRule="auto"/>
        <w:rPr>
          <w:b/>
          <w:bCs/>
          <w:color w:val="4F81BD" w:themeColor="accent1"/>
        </w:rPr>
      </w:pPr>
      <w:r w:rsidRPr="00444CFB">
        <w:rPr>
          <w:b/>
          <w:bCs/>
          <w:color w:val="4F81BD" w:themeColor="accent1"/>
          <w:lang w:val="en-GB"/>
        </w:rPr>
        <w:t xml:space="preserve">2.8 </w:t>
      </w:r>
      <w:r w:rsidRPr="008D25DA">
        <w:rPr>
          <w:b/>
          <w:bCs/>
          <w:color w:val="4F81BD" w:themeColor="accent1"/>
        </w:rPr>
        <w:t>Equality and Human Rights</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498"/>
        <w:gridCol w:w="5142"/>
      </w:tblGrid>
      <w:tr w:rsidR="00444CFB" w:rsidRPr="008D25DA" w14:paraId="3AA193C8" w14:textId="77777777" w:rsidTr="00444CFB">
        <w:trPr>
          <w:tblHeader/>
          <w:tblCellSpacing w:w="15" w:type="dxa"/>
        </w:trPr>
        <w:tc>
          <w:tcPr>
            <w:tcW w:w="0" w:type="auto"/>
            <w:tcMar>
              <w:top w:w="15" w:type="dxa"/>
              <w:left w:w="15" w:type="dxa"/>
              <w:bottom w:w="15" w:type="dxa"/>
              <w:right w:w="15" w:type="dxa"/>
            </w:tcMar>
            <w:vAlign w:val="center"/>
            <w:hideMark/>
          </w:tcPr>
          <w:p w14:paraId="5F0E722E" w14:textId="77777777" w:rsidR="00444CFB" w:rsidRPr="008D25DA" w:rsidRDefault="00444CFB" w:rsidP="00C8411F">
            <w:pPr>
              <w:spacing w:after="160" w:line="278" w:lineRule="auto"/>
              <w:rPr>
                <w:b/>
                <w:bCs/>
              </w:rPr>
            </w:pPr>
            <w:r w:rsidRPr="008D25DA">
              <w:rPr>
                <w:b/>
                <w:bCs/>
              </w:rPr>
              <w:lastRenderedPageBreak/>
              <w:t>Impact</w:t>
            </w:r>
          </w:p>
        </w:tc>
        <w:tc>
          <w:tcPr>
            <w:tcW w:w="0" w:type="auto"/>
            <w:tcMar>
              <w:top w:w="15" w:type="dxa"/>
              <w:left w:w="15" w:type="dxa"/>
              <w:bottom w:w="15" w:type="dxa"/>
              <w:right w:w="15" w:type="dxa"/>
            </w:tcMar>
            <w:vAlign w:val="center"/>
            <w:hideMark/>
          </w:tcPr>
          <w:p w14:paraId="483F2CAC" w14:textId="77777777" w:rsidR="00444CFB" w:rsidRPr="008D25DA" w:rsidRDefault="00444CFB" w:rsidP="00C8411F">
            <w:pPr>
              <w:spacing w:after="160" w:line="278" w:lineRule="auto"/>
              <w:rPr>
                <w:b/>
                <w:bCs/>
              </w:rPr>
            </w:pPr>
            <w:r w:rsidRPr="008D25DA">
              <w:rPr>
                <w:b/>
                <w:bCs/>
              </w:rPr>
              <w:t>Comments</w:t>
            </w:r>
          </w:p>
        </w:tc>
      </w:tr>
      <w:tr w:rsidR="00444CFB" w:rsidRPr="008D25DA" w14:paraId="01E36A1C" w14:textId="77777777" w:rsidTr="00444CFB">
        <w:trPr>
          <w:tblCellSpacing w:w="15" w:type="dxa"/>
        </w:trPr>
        <w:tc>
          <w:tcPr>
            <w:tcW w:w="0" w:type="auto"/>
            <w:tcMar>
              <w:top w:w="15" w:type="dxa"/>
              <w:left w:w="15" w:type="dxa"/>
              <w:bottom w:w="15" w:type="dxa"/>
              <w:right w:w="15" w:type="dxa"/>
            </w:tcMar>
            <w:vAlign w:val="center"/>
            <w:hideMark/>
          </w:tcPr>
          <w:p w14:paraId="63AF3C91" w14:textId="77777777" w:rsidR="00444CFB" w:rsidRPr="008D25DA" w:rsidRDefault="00444CFB" w:rsidP="00C8411F">
            <w:pPr>
              <w:spacing w:after="160" w:line="278" w:lineRule="auto"/>
            </w:pPr>
            <w:r w:rsidRPr="008D25DA">
              <w:t>Promotes/advances equality of opportunity (e.g., improves access to and quality of services)</w:t>
            </w:r>
          </w:p>
        </w:tc>
        <w:tc>
          <w:tcPr>
            <w:tcW w:w="0" w:type="auto"/>
            <w:tcMar>
              <w:top w:w="15" w:type="dxa"/>
              <w:left w:w="15" w:type="dxa"/>
              <w:bottom w:w="15" w:type="dxa"/>
              <w:right w:w="15" w:type="dxa"/>
            </w:tcMar>
            <w:vAlign w:val="center"/>
            <w:hideMark/>
          </w:tcPr>
          <w:p w14:paraId="54B36981" w14:textId="77777777" w:rsidR="00444CFB" w:rsidRPr="008D25DA" w:rsidRDefault="00444CFB" w:rsidP="00C8411F">
            <w:pPr>
              <w:spacing w:after="160" w:line="278" w:lineRule="auto"/>
            </w:pPr>
            <w:r w:rsidRPr="008D25DA">
              <w:t xml:space="preserve">Yes – The Plan delivers the </w:t>
            </w:r>
            <w:r w:rsidRPr="008D25DA">
              <w:rPr>
                <w:b/>
                <w:bCs/>
              </w:rPr>
              <w:t>East Lothian Equality Plan 2021–2025</w:t>
            </w:r>
            <w:r w:rsidRPr="008D25DA">
              <w:t xml:space="preserve"> actions, </w:t>
            </w:r>
            <w:proofErr w:type="spellStart"/>
            <w:r w:rsidRPr="008D25DA">
              <w:t>prioritises</w:t>
            </w:r>
            <w:proofErr w:type="spellEnd"/>
            <w:r w:rsidRPr="008D25DA">
              <w:t xml:space="preserve"> resources for those most in need, and embeds equality across services including housing, social care, and education.</w:t>
            </w:r>
          </w:p>
        </w:tc>
      </w:tr>
      <w:tr w:rsidR="00444CFB" w:rsidRPr="008D25DA" w14:paraId="408041BD" w14:textId="77777777" w:rsidTr="00444CFB">
        <w:trPr>
          <w:tblCellSpacing w:w="15" w:type="dxa"/>
        </w:trPr>
        <w:tc>
          <w:tcPr>
            <w:tcW w:w="0" w:type="auto"/>
            <w:tcMar>
              <w:top w:w="15" w:type="dxa"/>
              <w:left w:w="15" w:type="dxa"/>
              <w:bottom w:w="15" w:type="dxa"/>
              <w:right w:w="15" w:type="dxa"/>
            </w:tcMar>
            <w:vAlign w:val="center"/>
            <w:hideMark/>
          </w:tcPr>
          <w:p w14:paraId="0C6A6B66" w14:textId="77777777" w:rsidR="00444CFB" w:rsidRPr="008D25DA" w:rsidRDefault="00444CFB" w:rsidP="00C8411F">
            <w:pPr>
              <w:spacing w:after="160" w:line="278" w:lineRule="auto"/>
            </w:pPr>
            <w:r w:rsidRPr="008D25DA">
              <w:t>Promotes good relations within and between people with protected characteristics and tackles harassment</w:t>
            </w:r>
          </w:p>
        </w:tc>
        <w:tc>
          <w:tcPr>
            <w:tcW w:w="0" w:type="auto"/>
            <w:tcMar>
              <w:top w:w="15" w:type="dxa"/>
              <w:left w:w="15" w:type="dxa"/>
              <w:bottom w:w="15" w:type="dxa"/>
              <w:right w:w="15" w:type="dxa"/>
            </w:tcMar>
            <w:vAlign w:val="center"/>
            <w:hideMark/>
          </w:tcPr>
          <w:p w14:paraId="69A6D683" w14:textId="77777777" w:rsidR="00444CFB" w:rsidRPr="008D25DA" w:rsidRDefault="00444CFB" w:rsidP="00C8411F">
            <w:pPr>
              <w:spacing w:after="160" w:line="278" w:lineRule="auto"/>
            </w:pPr>
            <w:r w:rsidRPr="008D25DA">
              <w:t xml:space="preserve">Yes – Commitments to </w:t>
            </w:r>
            <w:r w:rsidRPr="008D25DA">
              <w:rPr>
                <w:b/>
                <w:bCs/>
              </w:rPr>
              <w:t>inclusive engagement</w:t>
            </w:r>
            <w:r w:rsidRPr="008D25DA">
              <w:t xml:space="preserve"> through area partnerships, community planning, and participatory budgeting support stronger community relations.</w:t>
            </w:r>
          </w:p>
        </w:tc>
      </w:tr>
      <w:tr w:rsidR="00444CFB" w:rsidRPr="008D25DA" w14:paraId="37891F86" w14:textId="77777777" w:rsidTr="00444CFB">
        <w:trPr>
          <w:tblCellSpacing w:w="15" w:type="dxa"/>
        </w:trPr>
        <w:tc>
          <w:tcPr>
            <w:tcW w:w="0" w:type="auto"/>
            <w:tcMar>
              <w:top w:w="15" w:type="dxa"/>
              <w:left w:w="15" w:type="dxa"/>
              <w:bottom w:w="15" w:type="dxa"/>
              <w:right w:w="15" w:type="dxa"/>
            </w:tcMar>
            <w:vAlign w:val="center"/>
            <w:hideMark/>
          </w:tcPr>
          <w:p w14:paraId="1366B845" w14:textId="77777777" w:rsidR="00444CFB" w:rsidRPr="008D25DA" w:rsidRDefault="00444CFB" w:rsidP="00C8411F">
            <w:pPr>
              <w:spacing w:after="160" w:line="278" w:lineRule="auto"/>
            </w:pPr>
            <w:r w:rsidRPr="008D25DA">
              <w:t>Promotes participation, is inclusive and gives people control over decisions which affect them</w:t>
            </w:r>
          </w:p>
        </w:tc>
        <w:tc>
          <w:tcPr>
            <w:tcW w:w="0" w:type="auto"/>
            <w:tcMar>
              <w:top w:w="15" w:type="dxa"/>
              <w:left w:w="15" w:type="dxa"/>
              <w:bottom w:w="15" w:type="dxa"/>
              <w:right w:w="15" w:type="dxa"/>
            </w:tcMar>
            <w:vAlign w:val="center"/>
            <w:hideMark/>
          </w:tcPr>
          <w:p w14:paraId="66B7E2EA" w14:textId="77777777" w:rsidR="00444CFB" w:rsidRPr="008D25DA" w:rsidRDefault="00444CFB" w:rsidP="00C8411F">
            <w:pPr>
              <w:spacing w:after="160" w:line="278" w:lineRule="auto"/>
            </w:pPr>
            <w:r w:rsidRPr="008D25DA">
              <w:t xml:space="preserve">Yes – The Plan commits to </w:t>
            </w:r>
            <w:r w:rsidRPr="008D25DA">
              <w:rPr>
                <w:b/>
                <w:bCs/>
              </w:rPr>
              <w:t>devoting at least 1% of the revenue budget to participatory budgeting</w:t>
            </w:r>
            <w:r w:rsidRPr="008D25DA">
              <w:t>, enabling communities to influence spending decisions.</w:t>
            </w:r>
          </w:p>
        </w:tc>
      </w:tr>
      <w:tr w:rsidR="00444CFB" w:rsidRPr="008D25DA" w14:paraId="389E6406" w14:textId="77777777" w:rsidTr="00444CFB">
        <w:trPr>
          <w:tblCellSpacing w:w="15" w:type="dxa"/>
        </w:trPr>
        <w:tc>
          <w:tcPr>
            <w:tcW w:w="0" w:type="auto"/>
            <w:tcMar>
              <w:top w:w="15" w:type="dxa"/>
              <w:left w:w="15" w:type="dxa"/>
              <w:bottom w:w="15" w:type="dxa"/>
              <w:right w:w="15" w:type="dxa"/>
            </w:tcMar>
            <w:vAlign w:val="center"/>
            <w:hideMark/>
          </w:tcPr>
          <w:p w14:paraId="228B1C77" w14:textId="77777777" w:rsidR="00444CFB" w:rsidRPr="008D25DA" w:rsidRDefault="00444CFB" w:rsidP="00C8411F">
            <w:pPr>
              <w:spacing w:after="160" w:line="278" w:lineRule="auto"/>
            </w:pPr>
            <w:r w:rsidRPr="008D25DA">
              <w:t>Preserves dignity and self-respect of individuals (does not lead to degrading treatment or stigma)</w:t>
            </w:r>
          </w:p>
        </w:tc>
        <w:tc>
          <w:tcPr>
            <w:tcW w:w="0" w:type="auto"/>
            <w:tcMar>
              <w:top w:w="15" w:type="dxa"/>
              <w:left w:w="15" w:type="dxa"/>
              <w:bottom w:w="15" w:type="dxa"/>
              <w:right w:w="15" w:type="dxa"/>
            </w:tcMar>
            <w:vAlign w:val="center"/>
            <w:hideMark/>
          </w:tcPr>
          <w:p w14:paraId="4DCFD154" w14:textId="77777777" w:rsidR="00444CFB" w:rsidRPr="008D25DA" w:rsidRDefault="00444CFB" w:rsidP="00C8411F">
            <w:pPr>
              <w:spacing w:after="160" w:line="278" w:lineRule="auto"/>
            </w:pPr>
            <w:r w:rsidRPr="008D25DA">
              <w:t xml:space="preserve">Yes – Actions in the </w:t>
            </w:r>
            <w:r w:rsidRPr="008D25DA">
              <w:rPr>
                <w:b/>
                <w:bCs/>
              </w:rPr>
              <w:t>Poverty Plan</w:t>
            </w:r>
            <w:r w:rsidRPr="008D25DA">
              <w:t xml:space="preserve"> and social care services aim to reduce inequality and ensure people are treated with dignity and respect.</w:t>
            </w:r>
          </w:p>
        </w:tc>
      </w:tr>
      <w:tr w:rsidR="00444CFB" w:rsidRPr="008D25DA" w14:paraId="05BD086D" w14:textId="77777777" w:rsidTr="00444CFB">
        <w:trPr>
          <w:tblCellSpacing w:w="15" w:type="dxa"/>
        </w:trPr>
        <w:tc>
          <w:tcPr>
            <w:tcW w:w="0" w:type="auto"/>
            <w:tcMar>
              <w:top w:w="15" w:type="dxa"/>
              <w:left w:w="15" w:type="dxa"/>
              <w:bottom w:w="15" w:type="dxa"/>
              <w:right w:w="15" w:type="dxa"/>
            </w:tcMar>
            <w:vAlign w:val="center"/>
            <w:hideMark/>
          </w:tcPr>
          <w:p w14:paraId="2F701239" w14:textId="77777777" w:rsidR="00444CFB" w:rsidRPr="008D25DA" w:rsidRDefault="00444CFB" w:rsidP="00C8411F">
            <w:pPr>
              <w:spacing w:after="160" w:line="278" w:lineRule="auto"/>
            </w:pPr>
            <w:r w:rsidRPr="008D25DA">
              <w:t>Builds support networks, resilience, community capacity</w:t>
            </w:r>
          </w:p>
        </w:tc>
        <w:tc>
          <w:tcPr>
            <w:tcW w:w="0" w:type="auto"/>
            <w:tcMar>
              <w:top w:w="15" w:type="dxa"/>
              <w:left w:w="15" w:type="dxa"/>
              <w:bottom w:w="15" w:type="dxa"/>
              <w:right w:w="15" w:type="dxa"/>
            </w:tcMar>
            <w:vAlign w:val="center"/>
            <w:hideMark/>
          </w:tcPr>
          <w:p w14:paraId="7977D897" w14:textId="77777777" w:rsidR="00444CFB" w:rsidRPr="008D25DA" w:rsidRDefault="00444CFB" w:rsidP="00C8411F">
            <w:pPr>
              <w:spacing w:after="160" w:line="278" w:lineRule="auto"/>
            </w:pPr>
            <w:r w:rsidRPr="008D25DA">
              <w:t xml:space="preserve">Yes – </w:t>
            </w:r>
            <w:r w:rsidRPr="008D25DA">
              <w:rPr>
                <w:b/>
                <w:bCs/>
              </w:rPr>
              <w:t>Place</w:t>
            </w:r>
            <w:r w:rsidRPr="008D25DA">
              <w:rPr>
                <w:b/>
                <w:bCs/>
              </w:rPr>
              <w:noBreakHyphen/>
              <w:t>based planning</w:t>
            </w:r>
            <w:r w:rsidRPr="008D25DA">
              <w:t xml:space="preserve">, </w:t>
            </w:r>
            <w:r w:rsidRPr="008D25DA">
              <w:rPr>
                <w:b/>
                <w:bCs/>
              </w:rPr>
              <w:t>community</w:t>
            </w:r>
            <w:r w:rsidRPr="008D25DA">
              <w:rPr>
                <w:b/>
                <w:bCs/>
              </w:rPr>
              <w:noBreakHyphen/>
              <w:t>based care</w:t>
            </w:r>
            <w:r w:rsidRPr="008D25DA">
              <w:t xml:space="preserve">, and </w:t>
            </w:r>
            <w:r w:rsidRPr="008D25DA">
              <w:rPr>
                <w:b/>
                <w:bCs/>
              </w:rPr>
              <w:t>family support services</w:t>
            </w:r>
            <w:r w:rsidRPr="008D25DA">
              <w:t xml:space="preserve"> strengthen local capacity and resilience.</w:t>
            </w:r>
          </w:p>
        </w:tc>
      </w:tr>
    </w:tbl>
    <w:p w14:paraId="3FF902E8" w14:textId="77777777" w:rsidR="00444CFB" w:rsidRPr="008D25DA" w:rsidRDefault="00CE52B4" w:rsidP="00444CFB">
      <w:pPr>
        <w:spacing w:after="160" w:line="278" w:lineRule="auto"/>
      </w:pPr>
      <w:r>
        <w:pict w14:anchorId="04C5439B">
          <v:rect id="_x0000_i1028" style="width:468pt;height:1.35pt" o:hralign="center" o:hrstd="t" o:hr="t" fillcolor="#a0a0a0" stroked="f"/>
        </w:pict>
      </w:r>
    </w:p>
    <w:p w14:paraId="4EF158CB" w14:textId="77777777" w:rsidR="00444CFB" w:rsidRPr="008D25DA" w:rsidRDefault="00444CFB" w:rsidP="00444CFB">
      <w:pPr>
        <w:spacing w:after="160" w:line="278" w:lineRule="auto"/>
        <w:rPr>
          <w:b/>
          <w:bCs/>
        </w:rPr>
      </w:pPr>
      <w:r w:rsidRPr="008D25DA">
        <w:rPr>
          <w:b/>
          <w:bCs/>
        </w:rPr>
        <w:t>Socio</w:t>
      </w:r>
      <w:r w:rsidRPr="008D25DA">
        <w:rPr>
          <w:b/>
          <w:bCs/>
        </w:rPr>
        <w:noBreakHyphen/>
        <w:t>Economic Disadvantage / Reducing Poverty</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026"/>
        <w:gridCol w:w="5614"/>
      </w:tblGrid>
      <w:tr w:rsidR="00444CFB" w:rsidRPr="008D25DA" w14:paraId="20F7FE08" w14:textId="77777777" w:rsidTr="00444CFB">
        <w:trPr>
          <w:tblHeader/>
          <w:tblCellSpacing w:w="15" w:type="dxa"/>
        </w:trPr>
        <w:tc>
          <w:tcPr>
            <w:tcW w:w="0" w:type="auto"/>
            <w:tcMar>
              <w:top w:w="15" w:type="dxa"/>
              <w:left w:w="15" w:type="dxa"/>
              <w:bottom w:w="15" w:type="dxa"/>
              <w:right w:w="15" w:type="dxa"/>
            </w:tcMar>
            <w:vAlign w:val="center"/>
            <w:hideMark/>
          </w:tcPr>
          <w:p w14:paraId="1BE84DC6" w14:textId="77777777" w:rsidR="00444CFB" w:rsidRPr="008D25DA" w:rsidRDefault="00444CFB" w:rsidP="00C8411F">
            <w:pPr>
              <w:spacing w:after="160" w:line="278" w:lineRule="auto"/>
              <w:rPr>
                <w:b/>
                <w:bCs/>
              </w:rPr>
            </w:pPr>
            <w:r w:rsidRPr="008D25DA">
              <w:rPr>
                <w:b/>
                <w:bCs/>
              </w:rPr>
              <w:t>Impact</w:t>
            </w:r>
          </w:p>
        </w:tc>
        <w:tc>
          <w:tcPr>
            <w:tcW w:w="0" w:type="auto"/>
            <w:tcMar>
              <w:top w:w="15" w:type="dxa"/>
              <w:left w:w="15" w:type="dxa"/>
              <w:bottom w:w="15" w:type="dxa"/>
              <w:right w:w="15" w:type="dxa"/>
            </w:tcMar>
            <w:vAlign w:val="center"/>
            <w:hideMark/>
          </w:tcPr>
          <w:p w14:paraId="39FC593B" w14:textId="77777777" w:rsidR="00444CFB" w:rsidRPr="008D25DA" w:rsidRDefault="00444CFB" w:rsidP="00C8411F">
            <w:pPr>
              <w:spacing w:after="160" w:line="278" w:lineRule="auto"/>
              <w:rPr>
                <w:b/>
                <w:bCs/>
              </w:rPr>
            </w:pPr>
            <w:r w:rsidRPr="008D25DA">
              <w:rPr>
                <w:b/>
                <w:bCs/>
              </w:rPr>
              <w:t>Comments</w:t>
            </w:r>
          </w:p>
        </w:tc>
      </w:tr>
      <w:tr w:rsidR="00444CFB" w:rsidRPr="008D25DA" w14:paraId="48D394AA" w14:textId="77777777" w:rsidTr="00444CFB">
        <w:trPr>
          <w:tblCellSpacing w:w="15" w:type="dxa"/>
        </w:trPr>
        <w:tc>
          <w:tcPr>
            <w:tcW w:w="0" w:type="auto"/>
            <w:tcMar>
              <w:top w:w="15" w:type="dxa"/>
              <w:left w:w="15" w:type="dxa"/>
              <w:bottom w:w="15" w:type="dxa"/>
              <w:right w:w="15" w:type="dxa"/>
            </w:tcMar>
            <w:vAlign w:val="center"/>
            <w:hideMark/>
          </w:tcPr>
          <w:p w14:paraId="64D94B53" w14:textId="77777777" w:rsidR="00444CFB" w:rsidRPr="008D25DA" w:rsidRDefault="00444CFB" w:rsidP="00C8411F">
            <w:pPr>
              <w:spacing w:after="160" w:line="278" w:lineRule="auto"/>
            </w:pPr>
            <w:proofErr w:type="spellStart"/>
            <w:r w:rsidRPr="008D25DA">
              <w:t>Maximises</w:t>
            </w:r>
            <w:proofErr w:type="spellEnd"/>
            <w:r w:rsidRPr="008D25DA">
              <w:t xml:space="preserve"> income and/or reduces income inequality</w:t>
            </w:r>
          </w:p>
        </w:tc>
        <w:tc>
          <w:tcPr>
            <w:tcW w:w="0" w:type="auto"/>
            <w:tcMar>
              <w:top w:w="15" w:type="dxa"/>
              <w:left w:w="15" w:type="dxa"/>
              <w:bottom w:w="15" w:type="dxa"/>
              <w:right w:w="15" w:type="dxa"/>
            </w:tcMar>
            <w:vAlign w:val="center"/>
            <w:hideMark/>
          </w:tcPr>
          <w:p w14:paraId="7F2BA7DC" w14:textId="77777777" w:rsidR="00444CFB" w:rsidRPr="008D25DA" w:rsidRDefault="00444CFB" w:rsidP="00C8411F">
            <w:pPr>
              <w:spacing w:after="160" w:line="278" w:lineRule="auto"/>
            </w:pPr>
            <w:r w:rsidRPr="008D25DA">
              <w:t xml:space="preserve">Yes – Through the </w:t>
            </w:r>
            <w:r w:rsidRPr="008D25DA">
              <w:rPr>
                <w:b/>
                <w:bCs/>
              </w:rPr>
              <w:t>Poverty Plan 2024–2028</w:t>
            </w:r>
            <w:r w:rsidRPr="008D25DA">
              <w:t xml:space="preserve">, employability </w:t>
            </w:r>
            <w:proofErr w:type="spellStart"/>
            <w:r w:rsidRPr="008D25DA">
              <w:t>programmes</w:t>
            </w:r>
            <w:proofErr w:type="spellEnd"/>
            <w:r w:rsidRPr="008D25DA">
              <w:t>, and targeted resource allocation.</w:t>
            </w:r>
          </w:p>
        </w:tc>
      </w:tr>
      <w:tr w:rsidR="00444CFB" w:rsidRPr="008D25DA" w14:paraId="6D24C805" w14:textId="77777777" w:rsidTr="00444CFB">
        <w:trPr>
          <w:tblCellSpacing w:w="15" w:type="dxa"/>
        </w:trPr>
        <w:tc>
          <w:tcPr>
            <w:tcW w:w="0" w:type="auto"/>
            <w:tcMar>
              <w:top w:w="15" w:type="dxa"/>
              <w:left w:w="15" w:type="dxa"/>
              <w:bottom w:w="15" w:type="dxa"/>
              <w:right w:w="15" w:type="dxa"/>
            </w:tcMar>
            <w:vAlign w:val="center"/>
            <w:hideMark/>
          </w:tcPr>
          <w:p w14:paraId="77FB0D67" w14:textId="77777777" w:rsidR="00444CFB" w:rsidRPr="008D25DA" w:rsidRDefault="00444CFB" w:rsidP="00C8411F">
            <w:pPr>
              <w:spacing w:after="160" w:line="278" w:lineRule="auto"/>
            </w:pPr>
            <w:r w:rsidRPr="008D25DA">
              <w:t>Helps young people into positive destinations</w:t>
            </w:r>
          </w:p>
        </w:tc>
        <w:tc>
          <w:tcPr>
            <w:tcW w:w="0" w:type="auto"/>
            <w:tcMar>
              <w:top w:w="15" w:type="dxa"/>
              <w:left w:w="15" w:type="dxa"/>
              <w:bottom w:w="15" w:type="dxa"/>
              <w:right w:w="15" w:type="dxa"/>
            </w:tcMar>
            <w:vAlign w:val="center"/>
            <w:hideMark/>
          </w:tcPr>
          <w:p w14:paraId="753E2BD7" w14:textId="77777777" w:rsidR="00444CFB" w:rsidRPr="008D25DA" w:rsidRDefault="00444CFB" w:rsidP="00C8411F">
            <w:pPr>
              <w:spacing w:after="160" w:line="278" w:lineRule="auto"/>
            </w:pPr>
            <w:r w:rsidRPr="008D25DA">
              <w:t xml:space="preserve">Yes – Commitments to </w:t>
            </w:r>
            <w:r w:rsidRPr="008D25DA">
              <w:rPr>
                <w:b/>
                <w:bCs/>
              </w:rPr>
              <w:t>reduce the poverty</w:t>
            </w:r>
            <w:r w:rsidRPr="008D25DA">
              <w:rPr>
                <w:b/>
                <w:bCs/>
              </w:rPr>
              <w:noBreakHyphen/>
              <w:t>related attainment gap</w:t>
            </w:r>
            <w:r w:rsidRPr="008D25DA">
              <w:t xml:space="preserve">, enhance </w:t>
            </w:r>
            <w:r w:rsidRPr="008D25DA">
              <w:rPr>
                <w:b/>
                <w:bCs/>
              </w:rPr>
              <w:t>skills development</w:t>
            </w:r>
            <w:r w:rsidRPr="008D25DA">
              <w:t xml:space="preserve">, and expand </w:t>
            </w:r>
            <w:r w:rsidRPr="008D25DA">
              <w:rPr>
                <w:b/>
                <w:bCs/>
              </w:rPr>
              <w:t>apprenticeship opportunities</w:t>
            </w:r>
            <w:r w:rsidRPr="008D25DA">
              <w:t>.</w:t>
            </w:r>
          </w:p>
        </w:tc>
      </w:tr>
      <w:tr w:rsidR="00444CFB" w:rsidRPr="008D25DA" w14:paraId="37B1888A" w14:textId="77777777" w:rsidTr="00444CFB">
        <w:trPr>
          <w:tblCellSpacing w:w="15" w:type="dxa"/>
        </w:trPr>
        <w:tc>
          <w:tcPr>
            <w:tcW w:w="0" w:type="auto"/>
            <w:tcMar>
              <w:top w:w="15" w:type="dxa"/>
              <w:left w:w="15" w:type="dxa"/>
              <w:bottom w:w="15" w:type="dxa"/>
              <w:right w:w="15" w:type="dxa"/>
            </w:tcMar>
            <w:vAlign w:val="center"/>
            <w:hideMark/>
          </w:tcPr>
          <w:p w14:paraId="371A5DD4" w14:textId="77777777" w:rsidR="00444CFB" w:rsidRPr="008D25DA" w:rsidRDefault="00444CFB" w:rsidP="00C8411F">
            <w:pPr>
              <w:spacing w:after="160" w:line="278" w:lineRule="auto"/>
            </w:pPr>
            <w:r w:rsidRPr="008D25DA">
              <w:t xml:space="preserve">Aids those returning to and those progressing within the </w:t>
            </w:r>
            <w:proofErr w:type="spellStart"/>
            <w:r w:rsidRPr="008D25DA">
              <w:t>labour</w:t>
            </w:r>
            <w:proofErr w:type="spellEnd"/>
            <w:r w:rsidRPr="008D25DA">
              <w:t xml:space="preserve"> market</w:t>
            </w:r>
          </w:p>
        </w:tc>
        <w:tc>
          <w:tcPr>
            <w:tcW w:w="0" w:type="auto"/>
            <w:tcMar>
              <w:top w:w="15" w:type="dxa"/>
              <w:left w:w="15" w:type="dxa"/>
              <w:bottom w:w="15" w:type="dxa"/>
              <w:right w:w="15" w:type="dxa"/>
            </w:tcMar>
            <w:vAlign w:val="center"/>
            <w:hideMark/>
          </w:tcPr>
          <w:p w14:paraId="098E6B28" w14:textId="77777777" w:rsidR="00444CFB" w:rsidRPr="008D25DA" w:rsidRDefault="00444CFB" w:rsidP="00C8411F">
            <w:pPr>
              <w:spacing w:after="160" w:line="278" w:lineRule="auto"/>
            </w:pPr>
            <w:r w:rsidRPr="008D25DA">
              <w:t xml:space="preserve">Yes – The Plan supports </w:t>
            </w:r>
            <w:r w:rsidRPr="008D25DA">
              <w:rPr>
                <w:b/>
                <w:bCs/>
              </w:rPr>
              <w:t>employability services</w:t>
            </w:r>
            <w:r w:rsidRPr="008D25DA">
              <w:t xml:space="preserve">, </w:t>
            </w:r>
            <w:r w:rsidRPr="008D25DA">
              <w:rPr>
                <w:b/>
                <w:bCs/>
              </w:rPr>
              <w:t>skills development in key sectors</w:t>
            </w:r>
            <w:r w:rsidRPr="008D25DA">
              <w:t xml:space="preserve">, and </w:t>
            </w:r>
            <w:r w:rsidRPr="008D25DA">
              <w:rPr>
                <w:b/>
                <w:bCs/>
              </w:rPr>
              <w:t>business growth</w:t>
            </w:r>
            <w:r w:rsidRPr="008D25DA">
              <w:t xml:space="preserve"> to create opportunities.</w:t>
            </w:r>
          </w:p>
        </w:tc>
      </w:tr>
      <w:tr w:rsidR="00444CFB" w:rsidRPr="008D25DA" w14:paraId="4DE539BA" w14:textId="77777777" w:rsidTr="00444CFB">
        <w:trPr>
          <w:tblCellSpacing w:w="15" w:type="dxa"/>
        </w:trPr>
        <w:tc>
          <w:tcPr>
            <w:tcW w:w="0" w:type="auto"/>
            <w:tcMar>
              <w:top w:w="15" w:type="dxa"/>
              <w:left w:w="15" w:type="dxa"/>
              <w:bottom w:w="15" w:type="dxa"/>
              <w:right w:w="15" w:type="dxa"/>
            </w:tcMar>
            <w:vAlign w:val="center"/>
            <w:hideMark/>
          </w:tcPr>
          <w:p w14:paraId="30CFFA03" w14:textId="77777777" w:rsidR="00444CFB" w:rsidRPr="008D25DA" w:rsidRDefault="00444CFB" w:rsidP="00C8411F">
            <w:pPr>
              <w:spacing w:after="160" w:line="278" w:lineRule="auto"/>
            </w:pPr>
            <w:r w:rsidRPr="008D25DA">
              <w:t>Improves employability skills, including literacy and numeracy</w:t>
            </w:r>
          </w:p>
        </w:tc>
        <w:tc>
          <w:tcPr>
            <w:tcW w:w="0" w:type="auto"/>
            <w:tcMar>
              <w:top w:w="15" w:type="dxa"/>
              <w:left w:w="15" w:type="dxa"/>
              <w:bottom w:w="15" w:type="dxa"/>
              <w:right w:w="15" w:type="dxa"/>
            </w:tcMar>
            <w:vAlign w:val="center"/>
            <w:hideMark/>
          </w:tcPr>
          <w:p w14:paraId="35B723CD" w14:textId="77777777" w:rsidR="00444CFB" w:rsidRPr="008D25DA" w:rsidRDefault="00444CFB" w:rsidP="00C8411F">
            <w:pPr>
              <w:spacing w:after="160" w:line="278" w:lineRule="auto"/>
            </w:pPr>
            <w:r w:rsidRPr="008D25DA">
              <w:t xml:space="preserve">Yes – Focus on </w:t>
            </w:r>
            <w:r w:rsidRPr="008D25DA">
              <w:rPr>
                <w:b/>
                <w:bCs/>
              </w:rPr>
              <w:t>attainment</w:t>
            </w:r>
            <w:r w:rsidRPr="008D25DA">
              <w:t xml:space="preserve">, </w:t>
            </w:r>
            <w:r w:rsidRPr="008D25DA">
              <w:rPr>
                <w:b/>
                <w:bCs/>
              </w:rPr>
              <w:t>education improvements</w:t>
            </w:r>
            <w:r w:rsidRPr="008D25DA">
              <w:t xml:space="preserve">, and </w:t>
            </w:r>
            <w:r w:rsidRPr="008D25DA">
              <w:rPr>
                <w:b/>
                <w:bCs/>
              </w:rPr>
              <w:t xml:space="preserve">skills development </w:t>
            </w:r>
            <w:proofErr w:type="spellStart"/>
            <w:r w:rsidRPr="008D25DA">
              <w:rPr>
                <w:b/>
                <w:bCs/>
              </w:rPr>
              <w:t>programmes</w:t>
            </w:r>
            <w:proofErr w:type="spellEnd"/>
            <w:r w:rsidRPr="008D25DA">
              <w:t>.</w:t>
            </w:r>
          </w:p>
        </w:tc>
      </w:tr>
      <w:tr w:rsidR="00444CFB" w:rsidRPr="008D25DA" w14:paraId="7BDD000F" w14:textId="77777777" w:rsidTr="00444CFB">
        <w:trPr>
          <w:tblCellSpacing w:w="15" w:type="dxa"/>
        </w:trPr>
        <w:tc>
          <w:tcPr>
            <w:tcW w:w="0" w:type="auto"/>
            <w:tcMar>
              <w:top w:w="15" w:type="dxa"/>
              <w:left w:w="15" w:type="dxa"/>
              <w:bottom w:w="15" w:type="dxa"/>
              <w:right w:w="15" w:type="dxa"/>
            </w:tcMar>
            <w:vAlign w:val="center"/>
            <w:hideMark/>
          </w:tcPr>
          <w:p w14:paraId="6DE46EA2" w14:textId="77777777" w:rsidR="00444CFB" w:rsidRPr="008D25DA" w:rsidRDefault="00444CFB" w:rsidP="00C8411F">
            <w:pPr>
              <w:spacing w:after="160" w:line="278" w:lineRule="auto"/>
            </w:pPr>
            <w:r w:rsidRPr="008D25DA">
              <w:lastRenderedPageBreak/>
              <w:t>Reduces the costs of taking part in activities and opportunities</w:t>
            </w:r>
          </w:p>
        </w:tc>
        <w:tc>
          <w:tcPr>
            <w:tcW w:w="0" w:type="auto"/>
            <w:tcMar>
              <w:top w:w="15" w:type="dxa"/>
              <w:left w:w="15" w:type="dxa"/>
              <w:bottom w:w="15" w:type="dxa"/>
              <w:right w:w="15" w:type="dxa"/>
            </w:tcMar>
            <w:vAlign w:val="center"/>
            <w:hideMark/>
          </w:tcPr>
          <w:p w14:paraId="6F75236D" w14:textId="01EFD983" w:rsidR="00444CFB" w:rsidRPr="008D25DA" w:rsidRDefault="00444CFB" w:rsidP="00C8411F">
            <w:pPr>
              <w:spacing w:after="160" w:line="278" w:lineRule="auto"/>
            </w:pPr>
            <w:r w:rsidRPr="008D25DA">
              <w:t xml:space="preserve">Yes – Actions </w:t>
            </w:r>
            <w:r w:rsidR="00611B73">
              <w:t>support addressing challenges associated with the increased</w:t>
            </w:r>
            <w:r w:rsidRPr="008D25DA">
              <w:t xml:space="preserve"> </w:t>
            </w:r>
            <w:r w:rsidRPr="008D25DA">
              <w:rPr>
                <w:b/>
                <w:bCs/>
              </w:rPr>
              <w:t>cost of living</w:t>
            </w:r>
            <w:r w:rsidRPr="008D25DA">
              <w:t xml:space="preserve"> </w:t>
            </w:r>
            <w:r w:rsidR="00EF6EAB">
              <w:t>and reducing</w:t>
            </w:r>
            <w:r w:rsidRPr="008D25DA">
              <w:t xml:space="preserve"> financial barriers for families.</w:t>
            </w:r>
          </w:p>
        </w:tc>
      </w:tr>
      <w:tr w:rsidR="00444CFB" w:rsidRPr="008D25DA" w14:paraId="5A11AAE5" w14:textId="77777777" w:rsidTr="00444CFB">
        <w:trPr>
          <w:tblCellSpacing w:w="15" w:type="dxa"/>
        </w:trPr>
        <w:tc>
          <w:tcPr>
            <w:tcW w:w="0" w:type="auto"/>
            <w:tcMar>
              <w:top w:w="15" w:type="dxa"/>
              <w:left w:w="15" w:type="dxa"/>
              <w:bottom w:w="15" w:type="dxa"/>
              <w:right w:w="15" w:type="dxa"/>
            </w:tcMar>
            <w:vAlign w:val="center"/>
            <w:hideMark/>
          </w:tcPr>
          <w:p w14:paraId="68583C34" w14:textId="77777777" w:rsidR="00444CFB" w:rsidRPr="008D25DA" w:rsidRDefault="00444CFB" w:rsidP="00C8411F">
            <w:pPr>
              <w:spacing w:after="160" w:line="278" w:lineRule="auto"/>
            </w:pPr>
            <w:r w:rsidRPr="008D25DA">
              <w:t>Reduces the cost of living</w:t>
            </w:r>
          </w:p>
        </w:tc>
        <w:tc>
          <w:tcPr>
            <w:tcW w:w="0" w:type="auto"/>
            <w:tcMar>
              <w:top w:w="15" w:type="dxa"/>
              <w:left w:w="15" w:type="dxa"/>
              <w:bottom w:w="15" w:type="dxa"/>
              <w:right w:w="15" w:type="dxa"/>
            </w:tcMar>
            <w:vAlign w:val="center"/>
            <w:hideMark/>
          </w:tcPr>
          <w:p w14:paraId="1C0A815E" w14:textId="77777777" w:rsidR="00444CFB" w:rsidRPr="008D25DA" w:rsidRDefault="00444CFB" w:rsidP="00C8411F">
            <w:pPr>
              <w:spacing w:after="160" w:line="278" w:lineRule="auto"/>
            </w:pPr>
            <w:r w:rsidRPr="008D25DA">
              <w:t xml:space="preserve">Yes – Commitments to </w:t>
            </w:r>
            <w:r w:rsidRPr="008D25DA">
              <w:rPr>
                <w:b/>
                <w:bCs/>
              </w:rPr>
              <w:t>improve energy efficiency in housing</w:t>
            </w:r>
            <w:r w:rsidRPr="008D25DA">
              <w:t xml:space="preserve">, </w:t>
            </w:r>
            <w:r w:rsidRPr="008D25DA">
              <w:rPr>
                <w:b/>
                <w:bCs/>
              </w:rPr>
              <w:t>expand affordable housing</w:t>
            </w:r>
            <w:r w:rsidRPr="008D25DA">
              <w:t xml:space="preserve">, and </w:t>
            </w:r>
            <w:r w:rsidRPr="008D25DA">
              <w:rPr>
                <w:b/>
                <w:bCs/>
              </w:rPr>
              <w:t>provide targeted financial support</w:t>
            </w:r>
            <w:r w:rsidRPr="008D25DA">
              <w:t xml:space="preserve"> to those most in need.</w:t>
            </w:r>
          </w:p>
        </w:tc>
      </w:tr>
    </w:tbl>
    <w:p w14:paraId="72D5F26C" w14:textId="77777777" w:rsidR="00444CFB" w:rsidRPr="008D25DA" w:rsidRDefault="00CE52B4" w:rsidP="00444CFB">
      <w:pPr>
        <w:spacing w:after="160" w:line="278" w:lineRule="auto"/>
      </w:pPr>
      <w:r>
        <w:pict w14:anchorId="1EBF3B6C">
          <v:rect id="_x0000_i1029" style="width:468pt;height:1.35pt" o:hralign="center" o:hrstd="t" o:hr="t" fillcolor="#a0a0a0" stroked="f"/>
        </w:pict>
      </w:r>
    </w:p>
    <w:p w14:paraId="14C21445" w14:textId="77777777" w:rsidR="00444CFB" w:rsidRPr="008D25DA" w:rsidRDefault="00444CFB" w:rsidP="00444CFB">
      <w:pPr>
        <w:spacing w:after="160" w:line="278" w:lineRule="auto"/>
        <w:rPr>
          <w:b/>
          <w:bCs/>
        </w:rPr>
      </w:pPr>
      <w:r w:rsidRPr="008D25DA">
        <w:rPr>
          <w:b/>
          <w:bCs/>
        </w:rPr>
        <w:t>Tackling Climate Change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4533"/>
        <w:gridCol w:w="4107"/>
      </w:tblGrid>
      <w:tr w:rsidR="00444CFB" w:rsidRPr="008D25DA" w14:paraId="122270BB" w14:textId="77777777" w:rsidTr="00444CFB">
        <w:trPr>
          <w:tblHeader/>
          <w:tblCellSpacing w:w="15" w:type="dxa"/>
        </w:trPr>
        <w:tc>
          <w:tcPr>
            <w:tcW w:w="0" w:type="auto"/>
            <w:tcMar>
              <w:top w:w="15" w:type="dxa"/>
              <w:left w:w="15" w:type="dxa"/>
              <w:bottom w:w="15" w:type="dxa"/>
              <w:right w:w="15" w:type="dxa"/>
            </w:tcMar>
            <w:vAlign w:val="center"/>
            <w:hideMark/>
          </w:tcPr>
          <w:p w14:paraId="7490586E" w14:textId="77777777" w:rsidR="00444CFB" w:rsidRPr="008D25DA" w:rsidRDefault="00444CFB" w:rsidP="00C8411F">
            <w:pPr>
              <w:spacing w:after="160" w:line="278" w:lineRule="auto"/>
              <w:rPr>
                <w:b/>
                <w:bCs/>
              </w:rPr>
            </w:pPr>
            <w:r w:rsidRPr="008D25DA">
              <w:rPr>
                <w:b/>
                <w:bCs/>
              </w:rPr>
              <w:t>Impact</w:t>
            </w:r>
          </w:p>
        </w:tc>
        <w:tc>
          <w:tcPr>
            <w:tcW w:w="0" w:type="auto"/>
            <w:tcMar>
              <w:top w:w="15" w:type="dxa"/>
              <w:left w:w="15" w:type="dxa"/>
              <w:bottom w:w="15" w:type="dxa"/>
              <w:right w:w="15" w:type="dxa"/>
            </w:tcMar>
            <w:vAlign w:val="center"/>
            <w:hideMark/>
          </w:tcPr>
          <w:p w14:paraId="609D6B18" w14:textId="77777777" w:rsidR="00444CFB" w:rsidRPr="008D25DA" w:rsidRDefault="00444CFB" w:rsidP="00C8411F">
            <w:pPr>
              <w:spacing w:after="160" w:line="278" w:lineRule="auto"/>
              <w:rPr>
                <w:b/>
                <w:bCs/>
              </w:rPr>
            </w:pPr>
            <w:r w:rsidRPr="008D25DA">
              <w:rPr>
                <w:b/>
                <w:bCs/>
              </w:rPr>
              <w:t>Comments</w:t>
            </w:r>
          </w:p>
        </w:tc>
      </w:tr>
      <w:tr w:rsidR="00444CFB" w:rsidRPr="008D25DA" w14:paraId="496FDFBE" w14:textId="77777777" w:rsidTr="00444CFB">
        <w:trPr>
          <w:tblCellSpacing w:w="15" w:type="dxa"/>
        </w:trPr>
        <w:tc>
          <w:tcPr>
            <w:tcW w:w="0" w:type="auto"/>
            <w:tcMar>
              <w:top w:w="15" w:type="dxa"/>
              <w:left w:w="15" w:type="dxa"/>
              <w:bottom w:w="15" w:type="dxa"/>
              <w:right w:w="15" w:type="dxa"/>
            </w:tcMar>
            <w:vAlign w:val="center"/>
            <w:hideMark/>
          </w:tcPr>
          <w:p w14:paraId="4E4B76D2" w14:textId="77777777" w:rsidR="00444CFB" w:rsidRPr="008D25DA" w:rsidRDefault="00444CFB" w:rsidP="00C8411F">
            <w:pPr>
              <w:spacing w:after="160" w:line="278" w:lineRule="auto"/>
            </w:pPr>
            <w:r w:rsidRPr="008D25DA">
              <w:t>Reduces the need to travel or increases access to sustainable forms of transport</w:t>
            </w:r>
          </w:p>
        </w:tc>
        <w:tc>
          <w:tcPr>
            <w:tcW w:w="0" w:type="auto"/>
            <w:tcMar>
              <w:top w:w="15" w:type="dxa"/>
              <w:left w:w="15" w:type="dxa"/>
              <w:bottom w:w="15" w:type="dxa"/>
              <w:right w:w="15" w:type="dxa"/>
            </w:tcMar>
            <w:vAlign w:val="center"/>
            <w:hideMark/>
          </w:tcPr>
          <w:p w14:paraId="401A3BAB" w14:textId="77777777" w:rsidR="00444CFB" w:rsidRPr="008D25DA" w:rsidRDefault="00444CFB" w:rsidP="00C8411F">
            <w:pPr>
              <w:spacing w:after="160" w:line="278" w:lineRule="auto"/>
            </w:pPr>
            <w:r w:rsidRPr="008D25DA">
              <w:t xml:space="preserve">Yes – The Plan includes a </w:t>
            </w:r>
            <w:r w:rsidRPr="008D25DA">
              <w:rPr>
                <w:b/>
                <w:bCs/>
              </w:rPr>
              <w:t>review of the Local Transport Strategy</w:t>
            </w:r>
            <w:r w:rsidRPr="008D25DA">
              <w:t xml:space="preserve"> to promote </w:t>
            </w:r>
            <w:r w:rsidRPr="008D25DA">
              <w:rPr>
                <w:b/>
                <w:bCs/>
              </w:rPr>
              <w:t>active travel</w:t>
            </w:r>
            <w:r w:rsidRPr="008D25DA">
              <w:t xml:space="preserve"> and improve public transport.</w:t>
            </w:r>
          </w:p>
        </w:tc>
      </w:tr>
      <w:tr w:rsidR="00444CFB" w:rsidRPr="008D25DA" w14:paraId="28746F77" w14:textId="77777777" w:rsidTr="00444CFB">
        <w:trPr>
          <w:tblCellSpacing w:w="15" w:type="dxa"/>
        </w:trPr>
        <w:tc>
          <w:tcPr>
            <w:tcW w:w="0" w:type="auto"/>
            <w:tcMar>
              <w:top w:w="15" w:type="dxa"/>
              <w:left w:w="15" w:type="dxa"/>
              <w:bottom w:w="15" w:type="dxa"/>
              <w:right w:w="15" w:type="dxa"/>
            </w:tcMar>
            <w:vAlign w:val="center"/>
            <w:hideMark/>
          </w:tcPr>
          <w:p w14:paraId="63E766F2" w14:textId="77777777" w:rsidR="00444CFB" w:rsidRPr="008D25DA" w:rsidRDefault="00444CFB" w:rsidP="00C8411F">
            <w:pPr>
              <w:spacing w:after="160" w:line="278" w:lineRule="auto"/>
            </w:pPr>
            <w:proofErr w:type="spellStart"/>
            <w:r w:rsidRPr="008D25DA">
              <w:t>Minimises</w:t>
            </w:r>
            <w:proofErr w:type="spellEnd"/>
            <w:r w:rsidRPr="008D25DA">
              <w:t xml:space="preserve"> waste/encourages resource efficiency/contributes to the circular economy</w:t>
            </w:r>
          </w:p>
        </w:tc>
        <w:tc>
          <w:tcPr>
            <w:tcW w:w="0" w:type="auto"/>
            <w:tcMar>
              <w:top w:w="15" w:type="dxa"/>
              <w:left w:w="15" w:type="dxa"/>
              <w:bottom w:w="15" w:type="dxa"/>
              <w:right w:w="15" w:type="dxa"/>
            </w:tcMar>
            <w:vAlign w:val="center"/>
            <w:hideMark/>
          </w:tcPr>
          <w:p w14:paraId="3F653379" w14:textId="77777777" w:rsidR="00444CFB" w:rsidRPr="008D25DA" w:rsidRDefault="00444CFB" w:rsidP="00C8411F">
            <w:pPr>
              <w:spacing w:after="160" w:line="278" w:lineRule="auto"/>
            </w:pPr>
            <w:r w:rsidRPr="008D25DA">
              <w:t xml:space="preserve">Yes – </w:t>
            </w:r>
            <w:r w:rsidRPr="008D25DA">
              <w:rPr>
                <w:b/>
                <w:bCs/>
              </w:rPr>
              <w:t>Climate Strategy actions</w:t>
            </w:r>
            <w:r w:rsidRPr="008D25DA">
              <w:t xml:space="preserve"> promote sustainability and efficient use of resources.</w:t>
            </w:r>
          </w:p>
        </w:tc>
      </w:tr>
      <w:tr w:rsidR="00444CFB" w:rsidRPr="008D25DA" w14:paraId="31DE5546" w14:textId="77777777" w:rsidTr="00444CFB">
        <w:trPr>
          <w:tblCellSpacing w:w="15" w:type="dxa"/>
        </w:trPr>
        <w:tc>
          <w:tcPr>
            <w:tcW w:w="0" w:type="auto"/>
            <w:tcMar>
              <w:top w:w="15" w:type="dxa"/>
              <w:left w:w="15" w:type="dxa"/>
              <w:bottom w:w="15" w:type="dxa"/>
              <w:right w:w="15" w:type="dxa"/>
            </w:tcMar>
            <w:vAlign w:val="center"/>
            <w:hideMark/>
          </w:tcPr>
          <w:p w14:paraId="15E4FF26" w14:textId="77777777" w:rsidR="00444CFB" w:rsidRPr="008D25DA" w:rsidRDefault="00444CFB" w:rsidP="00C8411F">
            <w:pPr>
              <w:spacing w:after="160" w:line="278" w:lineRule="auto"/>
            </w:pPr>
            <w:r w:rsidRPr="008D25DA">
              <w:t>Ensures goods/services are from ethical, responsible, and sustainable sources</w:t>
            </w:r>
          </w:p>
        </w:tc>
        <w:tc>
          <w:tcPr>
            <w:tcW w:w="0" w:type="auto"/>
            <w:tcMar>
              <w:top w:w="15" w:type="dxa"/>
              <w:left w:w="15" w:type="dxa"/>
              <w:bottom w:w="15" w:type="dxa"/>
              <w:right w:w="15" w:type="dxa"/>
            </w:tcMar>
            <w:vAlign w:val="center"/>
            <w:hideMark/>
          </w:tcPr>
          <w:p w14:paraId="0D1D2342" w14:textId="77777777" w:rsidR="00444CFB" w:rsidRPr="008D25DA" w:rsidRDefault="00444CFB" w:rsidP="00C8411F">
            <w:pPr>
              <w:spacing w:after="160" w:line="278" w:lineRule="auto"/>
            </w:pPr>
            <w:r w:rsidRPr="008D25DA">
              <w:t xml:space="preserve">Yes – The Council’s </w:t>
            </w:r>
            <w:r w:rsidRPr="008D25DA">
              <w:rPr>
                <w:b/>
                <w:bCs/>
              </w:rPr>
              <w:t>procurement processes</w:t>
            </w:r>
            <w:r w:rsidRPr="008D25DA">
              <w:t xml:space="preserve"> embed sustainability considerations.</w:t>
            </w:r>
          </w:p>
        </w:tc>
      </w:tr>
      <w:tr w:rsidR="00444CFB" w:rsidRPr="008D25DA" w14:paraId="428BE651" w14:textId="77777777" w:rsidTr="00444CFB">
        <w:trPr>
          <w:tblCellSpacing w:w="15" w:type="dxa"/>
        </w:trPr>
        <w:tc>
          <w:tcPr>
            <w:tcW w:w="0" w:type="auto"/>
            <w:tcMar>
              <w:top w:w="15" w:type="dxa"/>
              <w:left w:w="15" w:type="dxa"/>
              <w:bottom w:w="15" w:type="dxa"/>
              <w:right w:w="15" w:type="dxa"/>
            </w:tcMar>
            <w:vAlign w:val="center"/>
            <w:hideMark/>
          </w:tcPr>
          <w:p w14:paraId="397A1E0B" w14:textId="77777777" w:rsidR="00444CFB" w:rsidRPr="008D25DA" w:rsidRDefault="00444CFB" w:rsidP="00C8411F">
            <w:pPr>
              <w:spacing w:after="160" w:line="278" w:lineRule="auto"/>
            </w:pPr>
            <w:r w:rsidRPr="008D25DA">
              <w:t>Improves energy efficiency/uses low carbon energy sources</w:t>
            </w:r>
          </w:p>
        </w:tc>
        <w:tc>
          <w:tcPr>
            <w:tcW w:w="0" w:type="auto"/>
            <w:tcMar>
              <w:top w:w="15" w:type="dxa"/>
              <w:left w:w="15" w:type="dxa"/>
              <w:bottom w:w="15" w:type="dxa"/>
              <w:right w:w="15" w:type="dxa"/>
            </w:tcMar>
            <w:vAlign w:val="center"/>
            <w:hideMark/>
          </w:tcPr>
          <w:p w14:paraId="1CDF6E01" w14:textId="491F7C22" w:rsidR="00444CFB" w:rsidRPr="008D25DA" w:rsidRDefault="00444CFB" w:rsidP="00C8411F">
            <w:pPr>
              <w:spacing w:after="160" w:line="278" w:lineRule="auto"/>
            </w:pPr>
            <w:r w:rsidRPr="008D25DA">
              <w:t xml:space="preserve">Yes – </w:t>
            </w:r>
            <w:r w:rsidR="00E07190">
              <w:t>actions support work to</w:t>
            </w:r>
            <w:r w:rsidRPr="008D25DA">
              <w:t xml:space="preserve"> </w:t>
            </w:r>
            <w:r w:rsidRPr="008D25DA">
              <w:rPr>
                <w:b/>
                <w:bCs/>
              </w:rPr>
              <w:t xml:space="preserve">insulate and </w:t>
            </w:r>
            <w:proofErr w:type="spellStart"/>
            <w:r w:rsidRPr="008D25DA">
              <w:rPr>
                <w:b/>
                <w:bCs/>
              </w:rPr>
              <w:t>decarbonise</w:t>
            </w:r>
            <w:proofErr w:type="spellEnd"/>
            <w:r w:rsidRPr="008D25DA">
              <w:rPr>
                <w:b/>
                <w:bCs/>
              </w:rPr>
              <w:t xml:space="preserve"> homes</w:t>
            </w:r>
            <w:r w:rsidRPr="008D25DA">
              <w:t>, reducing emissions and tackling fuel poverty.</w:t>
            </w:r>
          </w:p>
        </w:tc>
      </w:tr>
      <w:tr w:rsidR="00444CFB" w:rsidRPr="008D25DA" w14:paraId="1CEB3FA2" w14:textId="77777777" w:rsidTr="00444CFB">
        <w:trPr>
          <w:tblCellSpacing w:w="15" w:type="dxa"/>
        </w:trPr>
        <w:tc>
          <w:tcPr>
            <w:tcW w:w="0" w:type="auto"/>
            <w:tcMar>
              <w:top w:w="15" w:type="dxa"/>
              <w:left w:w="15" w:type="dxa"/>
              <w:bottom w:w="15" w:type="dxa"/>
              <w:right w:w="15" w:type="dxa"/>
            </w:tcMar>
            <w:vAlign w:val="center"/>
            <w:hideMark/>
          </w:tcPr>
          <w:p w14:paraId="0C0F95FC" w14:textId="77777777" w:rsidR="00444CFB" w:rsidRPr="008D25DA" w:rsidRDefault="00444CFB" w:rsidP="00C8411F">
            <w:pPr>
              <w:spacing w:after="160" w:line="278" w:lineRule="auto"/>
            </w:pPr>
            <w:r w:rsidRPr="008D25DA">
              <w:t>Protects and/or enhances natural environments/habitats/biodiversity</w:t>
            </w:r>
          </w:p>
        </w:tc>
        <w:tc>
          <w:tcPr>
            <w:tcW w:w="0" w:type="auto"/>
            <w:tcMar>
              <w:top w:w="15" w:type="dxa"/>
              <w:left w:w="15" w:type="dxa"/>
              <w:bottom w:w="15" w:type="dxa"/>
              <w:right w:w="15" w:type="dxa"/>
            </w:tcMar>
            <w:vAlign w:val="center"/>
            <w:hideMark/>
          </w:tcPr>
          <w:p w14:paraId="4CF98EE2" w14:textId="77777777" w:rsidR="00444CFB" w:rsidRPr="008D25DA" w:rsidRDefault="00444CFB" w:rsidP="00C8411F">
            <w:pPr>
              <w:spacing w:after="160" w:line="278" w:lineRule="auto"/>
            </w:pPr>
            <w:r w:rsidRPr="008D25DA">
              <w:t xml:space="preserve">Yes – Development of a </w:t>
            </w:r>
            <w:r w:rsidRPr="008D25DA">
              <w:rPr>
                <w:b/>
                <w:bCs/>
              </w:rPr>
              <w:t>coastal strategy</w:t>
            </w:r>
            <w:r w:rsidRPr="008D25DA">
              <w:t xml:space="preserve"> addressing biodiversity and environmental resilience.</w:t>
            </w:r>
          </w:p>
        </w:tc>
      </w:tr>
      <w:tr w:rsidR="00444CFB" w:rsidRPr="008D25DA" w14:paraId="4F5D3294" w14:textId="77777777" w:rsidTr="00444CFB">
        <w:trPr>
          <w:tblCellSpacing w:w="15" w:type="dxa"/>
        </w:trPr>
        <w:tc>
          <w:tcPr>
            <w:tcW w:w="0" w:type="auto"/>
            <w:tcMar>
              <w:top w:w="15" w:type="dxa"/>
              <w:left w:w="15" w:type="dxa"/>
              <w:bottom w:w="15" w:type="dxa"/>
              <w:right w:w="15" w:type="dxa"/>
            </w:tcMar>
            <w:vAlign w:val="center"/>
            <w:hideMark/>
          </w:tcPr>
          <w:p w14:paraId="07F4E0ED" w14:textId="77777777" w:rsidR="00444CFB" w:rsidRPr="008D25DA" w:rsidRDefault="00444CFB" w:rsidP="00C8411F">
            <w:pPr>
              <w:spacing w:after="160" w:line="278" w:lineRule="auto"/>
            </w:pPr>
            <w:r w:rsidRPr="008D25DA">
              <w:t>Promotes the transition to a low carbon economy</w:t>
            </w:r>
          </w:p>
        </w:tc>
        <w:tc>
          <w:tcPr>
            <w:tcW w:w="0" w:type="auto"/>
            <w:tcMar>
              <w:top w:w="15" w:type="dxa"/>
              <w:left w:w="15" w:type="dxa"/>
              <w:bottom w:w="15" w:type="dxa"/>
              <w:right w:w="15" w:type="dxa"/>
            </w:tcMar>
            <w:vAlign w:val="center"/>
            <w:hideMark/>
          </w:tcPr>
          <w:p w14:paraId="5865AAFB" w14:textId="77777777" w:rsidR="00444CFB" w:rsidRPr="008D25DA" w:rsidRDefault="00444CFB" w:rsidP="00C8411F">
            <w:pPr>
              <w:spacing w:after="160" w:line="278" w:lineRule="auto"/>
            </w:pPr>
            <w:r w:rsidRPr="008D25DA">
              <w:t xml:space="preserve">Yes – Support for </w:t>
            </w:r>
            <w:r w:rsidRPr="008D25DA">
              <w:rPr>
                <w:b/>
                <w:bCs/>
              </w:rPr>
              <w:t>offshore wind energy development</w:t>
            </w:r>
            <w:r w:rsidRPr="008D25DA">
              <w:t xml:space="preserve"> and </w:t>
            </w:r>
            <w:r w:rsidRPr="008D25DA">
              <w:rPr>
                <w:b/>
                <w:bCs/>
              </w:rPr>
              <w:t>green jobs</w:t>
            </w:r>
            <w:r w:rsidRPr="008D25DA">
              <w:t>.</w:t>
            </w:r>
          </w:p>
        </w:tc>
      </w:tr>
      <w:tr w:rsidR="00444CFB" w:rsidRPr="008D25DA" w14:paraId="63DB1747" w14:textId="77777777" w:rsidTr="00444CFB">
        <w:trPr>
          <w:tblCellSpacing w:w="15" w:type="dxa"/>
        </w:trPr>
        <w:tc>
          <w:tcPr>
            <w:tcW w:w="0" w:type="auto"/>
            <w:tcMar>
              <w:top w:w="15" w:type="dxa"/>
              <w:left w:w="15" w:type="dxa"/>
              <w:bottom w:w="15" w:type="dxa"/>
              <w:right w:w="15" w:type="dxa"/>
            </w:tcMar>
            <w:vAlign w:val="center"/>
            <w:hideMark/>
          </w:tcPr>
          <w:p w14:paraId="456A37F9" w14:textId="77777777" w:rsidR="00444CFB" w:rsidRPr="008D25DA" w:rsidRDefault="00444CFB" w:rsidP="00C8411F">
            <w:pPr>
              <w:spacing w:after="160" w:line="278" w:lineRule="auto"/>
            </w:pPr>
            <w:r w:rsidRPr="008D25DA">
              <w:t>Prepares and/or adapts communities for climate change impacts</w:t>
            </w:r>
          </w:p>
        </w:tc>
        <w:tc>
          <w:tcPr>
            <w:tcW w:w="0" w:type="auto"/>
            <w:tcMar>
              <w:top w:w="15" w:type="dxa"/>
              <w:left w:w="15" w:type="dxa"/>
              <w:bottom w:w="15" w:type="dxa"/>
              <w:right w:w="15" w:type="dxa"/>
            </w:tcMar>
            <w:vAlign w:val="center"/>
            <w:hideMark/>
          </w:tcPr>
          <w:p w14:paraId="16F22DFE" w14:textId="77777777" w:rsidR="00444CFB" w:rsidRPr="008D25DA" w:rsidRDefault="00444CFB" w:rsidP="00C8411F">
            <w:pPr>
              <w:spacing w:after="160" w:line="278" w:lineRule="auto"/>
            </w:pPr>
            <w:r w:rsidRPr="008D25DA">
              <w:t xml:space="preserve">Yes – Commitments to </w:t>
            </w:r>
            <w:r w:rsidRPr="008D25DA">
              <w:rPr>
                <w:b/>
                <w:bCs/>
              </w:rPr>
              <w:t>coastal resilience</w:t>
            </w:r>
            <w:r w:rsidRPr="008D25DA">
              <w:t xml:space="preserve">, </w:t>
            </w:r>
            <w:r w:rsidRPr="008D25DA">
              <w:rPr>
                <w:b/>
                <w:bCs/>
              </w:rPr>
              <w:t>climate adaptation planning</w:t>
            </w:r>
            <w:r w:rsidRPr="008D25DA">
              <w:t xml:space="preserve">, and </w:t>
            </w:r>
            <w:r w:rsidRPr="008D25DA">
              <w:rPr>
                <w:b/>
                <w:bCs/>
              </w:rPr>
              <w:t>community preparedness</w:t>
            </w:r>
            <w:r w:rsidRPr="008D25DA">
              <w:t>.</w:t>
            </w:r>
          </w:p>
        </w:tc>
      </w:tr>
    </w:tbl>
    <w:p w14:paraId="6718ECDC" w14:textId="77777777" w:rsidR="00444CFB" w:rsidRPr="008D25DA" w:rsidRDefault="00CE52B4" w:rsidP="00444CFB">
      <w:pPr>
        <w:spacing w:after="160" w:line="278" w:lineRule="auto"/>
      </w:pPr>
      <w:r>
        <w:pict w14:anchorId="295754DC">
          <v:rect id="_x0000_i1030" style="width:468pt;height:1.35pt" o:hralign="center" o:hrstd="t" o:hr="t" fillcolor="#a0a0a0" stroked="f"/>
        </w:pict>
      </w:r>
    </w:p>
    <w:p w14:paraId="4243AD9B" w14:textId="77777777" w:rsidR="00444CFB" w:rsidRPr="008D25DA" w:rsidRDefault="00444CFB" w:rsidP="00444CFB">
      <w:pPr>
        <w:spacing w:after="160" w:line="278" w:lineRule="auto"/>
        <w:rPr>
          <w:b/>
          <w:bCs/>
        </w:rPr>
      </w:pPr>
      <w:r w:rsidRPr="008D25DA">
        <w:rPr>
          <w:b/>
          <w:bCs/>
        </w:rPr>
        <w:t>Corporate Parenting and Care Experienced Young People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3978"/>
        <w:gridCol w:w="4662"/>
      </w:tblGrid>
      <w:tr w:rsidR="00444CFB" w:rsidRPr="008D25DA" w14:paraId="5DA97E95" w14:textId="77777777" w:rsidTr="00444CFB">
        <w:trPr>
          <w:tblHeader/>
          <w:tblCellSpacing w:w="15" w:type="dxa"/>
        </w:trPr>
        <w:tc>
          <w:tcPr>
            <w:tcW w:w="0" w:type="auto"/>
            <w:tcMar>
              <w:top w:w="15" w:type="dxa"/>
              <w:left w:w="15" w:type="dxa"/>
              <w:bottom w:w="15" w:type="dxa"/>
              <w:right w:w="15" w:type="dxa"/>
            </w:tcMar>
            <w:vAlign w:val="center"/>
            <w:hideMark/>
          </w:tcPr>
          <w:p w14:paraId="3967EC8D" w14:textId="77777777" w:rsidR="00444CFB" w:rsidRPr="008D25DA" w:rsidRDefault="00444CFB" w:rsidP="00C8411F">
            <w:pPr>
              <w:spacing w:after="160" w:line="278" w:lineRule="auto"/>
              <w:rPr>
                <w:b/>
                <w:bCs/>
              </w:rPr>
            </w:pPr>
            <w:r w:rsidRPr="008D25DA">
              <w:rPr>
                <w:b/>
                <w:bCs/>
              </w:rPr>
              <w:lastRenderedPageBreak/>
              <w:t>Impact</w:t>
            </w:r>
          </w:p>
        </w:tc>
        <w:tc>
          <w:tcPr>
            <w:tcW w:w="0" w:type="auto"/>
            <w:tcMar>
              <w:top w:w="15" w:type="dxa"/>
              <w:left w:w="15" w:type="dxa"/>
              <w:bottom w:w="15" w:type="dxa"/>
              <w:right w:w="15" w:type="dxa"/>
            </w:tcMar>
            <w:vAlign w:val="center"/>
            <w:hideMark/>
          </w:tcPr>
          <w:p w14:paraId="62EA9D82" w14:textId="77777777" w:rsidR="00444CFB" w:rsidRPr="008D25DA" w:rsidRDefault="00444CFB" w:rsidP="00C8411F">
            <w:pPr>
              <w:spacing w:after="160" w:line="278" w:lineRule="auto"/>
              <w:rPr>
                <w:b/>
                <w:bCs/>
              </w:rPr>
            </w:pPr>
            <w:r w:rsidRPr="008D25DA">
              <w:rPr>
                <w:b/>
                <w:bCs/>
              </w:rPr>
              <w:t>Comments</w:t>
            </w:r>
          </w:p>
        </w:tc>
      </w:tr>
      <w:tr w:rsidR="00444CFB" w:rsidRPr="008D25DA" w14:paraId="675C51EE" w14:textId="77777777" w:rsidTr="00444CFB">
        <w:trPr>
          <w:tblCellSpacing w:w="15" w:type="dxa"/>
        </w:trPr>
        <w:tc>
          <w:tcPr>
            <w:tcW w:w="0" w:type="auto"/>
            <w:tcMar>
              <w:top w:w="15" w:type="dxa"/>
              <w:left w:w="15" w:type="dxa"/>
              <w:bottom w:w="15" w:type="dxa"/>
              <w:right w:w="15" w:type="dxa"/>
            </w:tcMar>
            <w:vAlign w:val="center"/>
            <w:hideMark/>
          </w:tcPr>
          <w:p w14:paraId="4A6A0BB8" w14:textId="77777777" w:rsidR="00444CFB" w:rsidRPr="008D25DA" w:rsidRDefault="00444CFB" w:rsidP="00C8411F">
            <w:pPr>
              <w:spacing w:after="160" w:line="278" w:lineRule="auto"/>
            </w:pPr>
            <w:r w:rsidRPr="008D25DA">
              <w:t>Impacts on care experienced young people</w:t>
            </w:r>
          </w:p>
        </w:tc>
        <w:tc>
          <w:tcPr>
            <w:tcW w:w="0" w:type="auto"/>
            <w:tcMar>
              <w:top w:w="15" w:type="dxa"/>
              <w:left w:w="15" w:type="dxa"/>
              <w:bottom w:w="15" w:type="dxa"/>
              <w:right w:w="15" w:type="dxa"/>
            </w:tcMar>
            <w:vAlign w:val="center"/>
            <w:hideMark/>
          </w:tcPr>
          <w:p w14:paraId="615079C5" w14:textId="77777777" w:rsidR="00444CFB" w:rsidRPr="008D25DA" w:rsidRDefault="00444CFB" w:rsidP="00C8411F">
            <w:pPr>
              <w:spacing w:after="160" w:line="278" w:lineRule="auto"/>
            </w:pPr>
            <w:r w:rsidRPr="008D25DA">
              <w:t xml:space="preserve">Yes – The Plan embeds </w:t>
            </w:r>
            <w:r w:rsidRPr="008D25DA">
              <w:rPr>
                <w:b/>
                <w:bCs/>
              </w:rPr>
              <w:t>The Promise</w:t>
            </w:r>
            <w:r w:rsidRPr="008D25DA">
              <w:t>, with actions to improve education, housing, and whole</w:t>
            </w:r>
            <w:r w:rsidRPr="008D25DA">
              <w:noBreakHyphen/>
              <w:t>family support.</w:t>
            </w:r>
          </w:p>
        </w:tc>
      </w:tr>
      <w:tr w:rsidR="00444CFB" w:rsidRPr="008D25DA" w14:paraId="01CDCAF2" w14:textId="77777777" w:rsidTr="00444CFB">
        <w:trPr>
          <w:tblCellSpacing w:w="15" w:type="dxa"/>
        </w:trPr>
        <w:tc>
          <w:tcPr>
            <w:tcW w:w="0" w:type="auto"/>
            <w:tcMar>
              <w:top w:w="15" w:type="dxa"/>
              <w:left w:w="15" w:type="dxa"/>
              <w:bottom w:w="15" w:type="dxa"/>
              <w:right w:w="15" w:type="dxa"/>
            </w:tcMar>
            <w:vAlign w:val="center"/>
            <w:hideMark/>
          </w:tcPr>
          <w:p w14:paraId="5BC00FB8" w14:textId="77777777" w:rsidR="00444CFB" w:rsidRPr="008D25DA" w:rsidRDefault="00444CFB" w:rsidP="00C8411F">
            <w:pPr>
              <w:spacing w:after="160" w:line="278" w:lineRule="auto"/>
            </w:pPr>
            <w:r w:rsidRPr="008D25DA">
              <w:t>Provides opportunities or reduces opportunities to participate in activities designed to promote the wellbeing of young people</w:t>
            </w:r>
          </w:p>
        </w:tc>
        <w:tc>
          <w:tcPr>
            <w:tcW w:w="0" w:type="auto"/>
            <w:tcMar>
              <w:top w:w="15" w:type="dxa"/>
              <w:left w:w="15" w:type="dxa"/>
              <w:bottom w:w="15" w:type="dxa"/>
              <w:right w:w="15" w:type="dxa"/>
            </w:tcMar>
            <w:vAlign w:val="center"/>
            <w:hideMark/>
          </w:tcPr>
          <w:p w14:paraId="7227F423" w14:textId="77777777" w:rsidR="00444CFB" w:rsidRPr="008D25DA" w:rsidRDefault="00444CFB" w:rsidP="00C8411F">
            <w:pPr>
              <w:spacing w:after="160" w:line="278" w:lineRule="auto"/>
            </w:pPr>
            <w:r w:rsidRPr="008D25DA">
              <w:t xml:space="preserve">Yes – Commitments to </w:t>
            </w:r>
            <w:r w:rsidRPr="008D25DA">
              <w:rPr>
                <w:b/>
                <w:bCs/>
              </w:rPr>
              <w:t>enhance mental health support</w:t>
            </w:r>
            <w:r w:rsidRPr="008D25DA">
              <w:t xml:space="preserve">, </w:t>
            </w:r>
            <w:r w:rsidRPr="008D25DA">
              <w:rPr>
                <w:b/>
                <w:bCs/>
              </w:rPr>
              <w:t>expand early help services</w:t>
            </w:r>
            <w:r w:rsidRPr="008D25DA">
              <w:t>, and improve educational attainment.</w:t>
            </w:r>
          </w:p>
        </w:tc>
      </w:tr>
      <w:tr w:rsidR="00444CFB" w:rsidRPr="008D25DA" w14:paraId="130D8234" w14:textId="77777777" w:rsidTr="00444CFB">
        <w:trPr>
          <w:tblCellSpacing w:w="15" w:type="dxa"/>
        </w:trPr>
        <w:tc>
          <w:tcPr>
            <w:tcW w:w="0" w:type="auto"/>
            <w:tcMar>
              <w:top w:w="15" w:type="dxa"/>
              <w:left w:w="15" w:type="dxa"/>
              <w:bottom w:w="15" w:type="dxa"/>
              <w:right w:w="15" w:type="dxa"/>
            </w:tcMar>
            <w:vAlign w:val="center"/>
            <w:hideMark/>
          </w:tcPr>
          <w:p w14:paraId="4EEF4C80" w14:textId="77777777" w:rsidR="00444CFB" w:rsidRPr="008D25DA" w:rsidRDefault="00444CFB" w:rsidP="00C8411F">
            <w:pPr>
              <w:spacing w:after="160" w:line="278" w:lineRule="auto"/>
            </w:pPr>
            <w:r w:rsidRPr="008D25DA">
              <w:t>Adversely affects the wellbeing of young people</w:t>
            </w:r>
          </w:p>
        </w:tc>
        <w:tc>
          <w:tcPr>
            <w:tcW w:w="0" w:type="auto"/>
            <w:tcMar>
              <w:top w:w="15" w:type="dxa"/>
              <w:left w:w="15" w:type="dxa"/>
              <w:bottom w:w="15" w:type="dxa"/>
              <w:right w:w="15" w:type="dxa"/>
            </w:tcMar>
            <w:vAlign w:val="center"/>
            <w:hideMark/>
          </w:tcPr>
          <w:p w14:paraId="4D56B93F" w14:textId="77777777" w:rsidR="00444CFB" w:rsidRPr="008D25DA" w:rsidRDefault="00444CFB" w:rsidP="00C8411F">
            <w:pPr>
              <w:spacing w:after="160" w:line="278" w:lineRule="auto"/>
            </w:pPr>
            <w:r w:rsidRPr="008D25DA">
              <w:t>No – Actions are designed to improve outcomes and provide targeted support.</w:t>
            </w:r>
          </w:p>
        </w:tc>
      </w:tr>
      <w:tr w:rsidR="00444CFB" w:rsidRPr="008D25DA" w14:paraId="2C5E60ED" w14:textId="77777777" w:rsidTr="00444CFB">
        <w:trPr>
          <w:tblCellSpacing w:w="15" w:type="dxa"/>
        </w:trPr>
        <w:tc>
          <w:tcPr>
            <w:tcW w:w="0" w:type="auto"/>
            <w:tcMar>
              <w:top w:w="15" w:type="dxa"/>
              <w:left w:w="15" w:type="dxa"/>
              <w:bottom w:w="15" w:type="dxa"/>
              <w:right w:w="15" w:type="dxa"/>
            </w:tcMar>
            <w:vAlign w:val="center"/>
            <w:hideMark/>
          </w:tcPr>
          <w:p w14:paraId="0848AFFA" w14:textId="77777777" w:rsidR="00444CFB" w:rsidRPr="008D25DA" w:rsidRDefault="00444CFB" w:rsidP="00C8411F">
            <w:pPr>
              <w:spacing w:after="160" w:line="278" w:lineRule="auto"/>
            </w:pPr>
            <w:r w:rsidRPr="008D25DA">
              <w:t>Adversely impacts on outcomes for care experienced young people</w:t>
            </w:r>
          </w:p>
        </w:tc>
        <w:tc>
          <w:tcPr>
            <w:tcW w:w="0" w:type="auto"/>
            <w:tcMar>
              <w:top w:w="15" w:type="dxa"/>
              <w:left w:w="15" w:type="dxa"/>
              <w:bottom w:w="15" w:type="dxa"/>
              <w:right w:w="15" w:type="dxa"/>
            </w:tcMar>
            <w:vAlign w:val="center"/>
            <w:hideMark/>
          </w:tcPr>
          <w:p w14:paraId="6793CE4D" w14:textId="77777777" w:rsidR="00444CFB" w:rsidRPr="008D25DA" w:rsidRDefault="00444CFB" w:rsidP="00C8411F">
            <w:pPr>
              <w:spacing w:after="160" w:line="278" w:lineRule="auto"/>
            </w:pPr>
            <w:r w:rsidRPr="008D25DA">
              <w:t xml:space="preserve">No – The Plan is intended to </w:t>
            </w:r>
            <w:r w:rsidRPr="008D25DA">
              <w:rPr>
                <w:b/>
                <w:bCs/>
              </w:rPr>
              <w:t>improve outcomes</w:t>
            </w:r>
            <w:r w:rsidRPr="008D25DA">
              <w:t xml:space="preserve"> for care</w:t>
            </w:r>
            <w:r w:rsidRPr="008D25DA">
              <w:noBreakHyphen/>
              <w:t>experienced young people, particularly through education, housing, and family support.</w:t>
            </w:r>
          </w:p>
        </w:tc>
      </w:tr>
    </w:tbl>
    <w:p w14:paraId="69611699" w14:textId="3BB92EBA" w:rsidR="00795784" w:rsidRPr="00795784" w:rsidRDefault="00795784" w:rsidP="00795784">
      <w:pPr>
        <w:rPr>
          <w:b/>
          <w:bCs/>
          <w:lang w:val="en-GB"/>
        </w:rPr>
      </w:pPr>
    </w:p>
    <w:p w14:paraId="4001DFBF" w14:textId="18FE8C03" w:rsidR="00205842" w:rsidRPr="00205842" w:rsidRDefault="00205842" w:rsidP="00444CFB">
      <w:pPr>
        <w:rPr>
          <w:lang w:val="en-GB"/>
        </w:rPr>
      </w:pPr>
    </w:p>
    <w:p w14:paraId="68DE0B63" w14:textId="77777777" w:rsidR="00EA3ACD" w:rsidRPr="00205842" w:rsidRDefault="00EA3ACD" w:rsidP="00205842">
      <w:pPr>
        <w:rPr>
          <w:color w:val="4F81BD" w:themeColor="accent1"/>
          <w:lang w:val="en-GB"/>
        </w:rPr>
      </w:pPr>
    </w:p>
    <w:p w14:paraId="1AEC2F13" w14:textId="55A88907" w:rsidR="00205842" w:rsidRPr="00205842" w:rsidRDefault="00C82A9C" w:rsidP="00205842">
      <w:pPr>
        <w:rPr>
          <w:b/>
          <w:bCs/>
          <w:color w:val="4F81BD" w:themeColor="accent1"/>
          <w:sz w:val="24"/>
          <w:szCs w:val="24"/>
          <w:lang w:val="en-GB"/>
        </w:rPr>
      </w:pPr>
      <w:r>
        <w:rPr>
          <w:b/>
          <w:bCs/>
          <w:color w:val="4F81BD" w:themeColor="accent1"/>
          <w:sz w:val="24"/>
          <w:szCs w:val="24"/>
          <w:lang w:val="en-GB"/>
        </w:rPr>
        <w:t>4</w:t>
      </w:r>
      <w:r w:rsidR="00205842" w:rsidRPr="00205842">
        <w:rPr>
          <w:b/>
          <w:bCs/>
          <w:color w:val="4F81BD" w:themeColor="accent1"/>
          <w:sz w:val="24"/>
          <w:szCs w:val="24"/>
          <w:lang w:val="en-GB"/>
        </w:rPr>
        <w:t>. Sign-off</w:t>
      </w:r>
    </w:p>
    <w:p w14:paraId="71D6B39B" w14:textId="676341B0" w:rsidR="00205842" w:rsidRPr="00205842" w:rsidRDefault="00205842" w:rsidP="00205842">
      <w:pPr>
        <w:rPr>
          <w:lang w:val="en-GB"/>
        </w:rPr>
      </w:pPr>
      <w:r w:rsidRPr="00205842">
        <w:rPr>
          <w:b/>
          <w:bCs/>
          <w:lang w:val="en-GB"/>
        </w:rPr>
        <w:t>Name:</w:t>
      </w:r>
      <w:r w:rsidRPr="00205842">
        <w:rPr>
          <w:lang w:val="en-GB"/>
        </w:rPr>
        <w:t xml:space="preserve"> </w:t>
      </w:r>
      <w:r w:rsidR="00CE52B4">
        <w:rPr>
          <w:lang w:val="en-GB"/>
        </w:rPr>
        <w:t>Hayley Barnett</w:t>
      </w:r>
      <w:r w:rsidRPr="00205842">
        <w:rPr>
          <w:lang w:val="en-GB"/>
        </w:rPr>
        <w:br/>
      </w:r>
      <w:r w:rsidRPr="00205842">
        <w:rPr>
          <w:b/>
          <w:bCs/>
          <w:lang w:val="en-GB"/>
        </w:rPr>
        <w:t>Title:</w:t>
      </w:r>
      <w:r w:rsidRPr="00205842">
        <w:rPr>
          <w:lang w:val="en-GB"/>
        </w:rPr>
        <w:t xml:space="preserve"> </w:t>
      </w:r>
      <w:r w:rsidR="00CE52B4">
        <w:rPr>
          <w:lang w:val="en-GB"/>
        </w:rPr>
        <w:t>Head of Service</w:t>
      </w:r>
      <w:r w:rsidRPr="00205842">
        <w:rPr>
          <w:lang w:val="en-GB"/>
        </w:rPr>
        <w:br/>
      </w:r>
      <w:r w:rsidRPr="00205842">
        <w:rPr>
          <w:b/>
          <w:bCs/>
          <w:lang w:val="en-GB"/>
        </w:rPr>
        <w:t>Date:</w:t>
      </w:r>
      <w:r w:rsidRPr="00205842">
        <w:rPr>
          <w:lang w:val="en-GB"/>
        </w:rPr>
        <w:t xml:space="preserve"> </w:t>
      </w:r>
      <w:r w:rsidR="00CE52B4">
        <w:rPr>
          <w:lang w:val="en-GB"/>
        </w:rPr>
        <w:t>7 August 2025</w:t>
      </w:r>
    </w:p>
    <w:p w14:paraId="54B53AFE" w14:textId="689D0DC0" w:rsidR="00205842" w:rsidRPr="00205842" w:rsidRDefault="00205842" w:rsidP="00205842">
      <w:pPr>
        <w:rPr>
          <w:lang w:val="en-GB"/>
        </w:rPr>
      </w:pPr>
    </w:p>
    <w:p w14:paraId="47A4FB83" w14:textId="21843CA9" w:rsidR="00205842" w:rsidRPr="00205842" w:rsidRDefault="00C82A9C" w:rsidP="00205842">
      <w:pPr>
        <w:rPr>
          <w:b/>
          <w:bCs/>
          <w:color w:val="4F81BD" w:themeColor="accent1"/>
          <w:sz w:val="24"/>
          <w:szCs w:val="24"/>
          <w:lang w:val="en-GB"/>
        </w:rPr>
      </w:pPr>
      <w:r>
        <w:rPr>
          <w:b/>
          <w:bCs/>
          <w:color w:val="4F81BD" w:themeColor="accent1"/>
          <w:sz w:val="24"/>
          <w:szCs w:val="24"/>
          <w:lang w:val="en-GB"/>
        </w:rPr>
        <w:t>5</w:t>
      </w:r>
      <w:r w:rsidR="00205842" w:rsidRPr="00205842">
        <w:rPr>
          <w:b/>
          <w:bCs/>
          <w:color w:val="4F81BD" w:themeColor="accent1"/>
          <w:sz w:val="24"/>
          <w:szCs w:val="24"/>
          <w:lang w:val="en-GB"/>
        </w:rPr>
        <w:t>. Quality Assurance</w:t>
      </w:r>
    </w:p>
    <w:p w14:paraId="1F51B73E" w14:textId="77777777" w:rsidR="00205842" w:rsidRPr="00205842" w:rsidRDefault="00205842" w:rsidP="00205842">
      <w:pPr>
        <w:rPr>
          <w:lang w:val="en-GB"/>
        </w:rPr>
      </w:pPr>
      <w:r w:rsidRPr="00205842">
        <w:rPr>
          <w:lang w:val="en-GB"/>
        </w:rPr>
        <w:t>A quality assurance review will be undertaken by the IIA review group to ensure this assessment meets required standards, and a sample of IIAs may be reviewed for consistency.</w:t>
      </w:r>
    </w:p>
    <w:p w14:paraId="4922E289" w14:textId="77777777" w:rsidR="00322DBC" w:rsidRPr="00205842" w:rsidRDefault="00322DBC" w:rsidP="00205842"/>
    <w:sectPr w:rsidR="00322DBC" w:rsidRPr="0020584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73D59"/>
    <w:multiLevelType w:val="multilevel"/>
    <w:tmpl w:val="606ECA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344488F"/>
    <w:multiLevelType w:val="multilevel"/>
    <w:tmpl w:val="C634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C2DB6"/>
    <w:multiLevelType w:val="multilevel"/>
    <w:tmpl w:val="CFB4C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4230A"/>
    <w:multiLevelType w:val="multilevel"/>
    <w:tmpl w:val="BE987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C530D"/>
    <w:multiLevelType w:val="multilevel"/>
    <w:tmpl w:val="A81E2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262CA"/>
    <w:multiLevelType w:val="multilevel"/>
    <w:tmpl w:val="77603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C44F6"/>
    <w:multiLevelType w:val="multilevel"/>
    <w:tmpl w:val="9FC0F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140C8"/>
    <w:multiLevelType w:val="multilevel"/>
    <w:tmpl w:val="EFE81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72810"/>
    <w:multiLevelType w:val="multilevel"/>
    <w:tmpl w:val="3B42D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E537CF3"/>
    <w:multiLevelType w:val="multilevel"/>
    <w:tmpl w:val="89C82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0F287C"/>
    <w:multiLevelType w:val="multilevel"/>
    <w:tmpl w:val="D1A8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1334092">
    <w:abstractNumId w:val="8"/>
  </w:num>
  <w:num w:numId="2" w16cid:durableId="2021541517">
    <w:abstractNumId w:val="6"/>
  </w:num>
  <w:num w:numId="3" w16cid:durableId="731080362">
    <w:abstractNumId w:val="5"/>
  </w:num>
  <w:num w:numId="4" w16cid:durableId="1495222543">
    <w:abstractNumId w:val="4"/>
  </w:num>
  <w:num w:numId="5" w16cid:durableId="1969889881">
    <w:abstractNumId w:val="7"/>
  </w:num>
  <w:num w:numId="6" w16cid:durableId="1763527782">
    <w:abstractNumId w:val="3"/>
  </w:num>
  <w:num w:numId="7" w16cid:durableId="551354460">
    <w:abstractNumId w:val="2"/>
  </w:num>
  <w:num w:numId="8" w16cid:durableId="1269658163">
    <w:abstractNumId w:val="1"/>
  </w:num>
  <w:num w:numId="9" w16cid:durableId="1893925883">
    <w:abstractNumId w:val="0"/>
  </w:num>
  <w:num w:numId="10" w16cid:durableId="697900155">
    <w:abstractNumId w:val="11"/>
  </w:num>
  <w:num w:numId="11" w16cid:durableId="244414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7934928">
    <w:abstractNumId w:val="16"/>
  </w:num>
  <w:num w:numId="13" w16cid:durableId="1802725423">
    <w:abstractNumId w:val="12"/>
  </w:num>
  <w:num w:numId="14" w16cid:durableId="1211530557">
    <w:abstractNumId w:val="15"/>
  </w:num>
  <w:num w:numId="15" w16cid:durableId="641272786">
    <w:abstractNumId w:val="18"/>
  </w:num>
  <w:num w:numId="16" w16cid:durableId="1811089519">
    <w:abstractNumId w:val="19"/>
  </w:num>
  <w:num w:numId="17" w16cid:durableId="1298800518">
    <w:abstractNumId w:val="13"/>
  </w:num>
  <w:num w:numId="18" w16cid:durableId="527642790">
    <w:abstractNumId w:val="14"/>
  </w:num>
  <w:num w:numId="19" w16cid:durableId="2024937768">
    <w:abstractNumId w:val="10"/>
  </w:num>
  <w:num w:numId="20" w16cid:durableId="1300526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ECB"/>
    <w:rsid w:val="00034616"/>
    <w:rsid w:val="00041427"/>
    <w:rsid w:val="0006063C"/>
    <w:rsid w:val="00073E54"/>
    <w:rsid w:val="000E4781"/>
    <w:rsid w:val="00114543"/>
    <w:rsid w:val="00131A5B"/>
    <w:rsid w:val="00131FE8"/>
    <w:rsid w:val="0015074B"/>
    <w:rsid w:val="001651F3"/>
    <w:rsid w:val="00195EAE"/>
    <w:rsid w:val="001C0CCF"/>
    <w:rsid w:val="001D16F8"/>
    <w:rsid w:val="00205842"/>
    <w:rsid w:val="002127FD"/>
    <w:rsid w:val="0029639D"/>
    <w:rsid w:val="002C7039"/>
    <w:rsid w:val="002E48B6"/>
    <w:rsid w:val="00322DBC"/>
    <w:rsid w:val="00326F90"/>
    <w:rsid w:val="003E1237"/>
    <w:rsid w:val="00444CFB"/>
    <w:rsid w:val="004B4B4D"/>
    <w:rsid w:val="004C20D6"/>
    <w:rsid w:val="00554DF6"/>
    <w:rsid w:val="00611B73"/>
    <w:rsid w:val="006D5F19"/>
    <w:rsid w:val="00761720"/>
    <w:rsid w:val="007845A5"/>
    <w:rsid w:val="00795784"/>
    <w:rsid w:val="00806829"/>
    <w:rsid w:val="009661B3"/>
    <w:rsid w:val="00972BA3"/>
    <w:rsid w:val="009A3D31"/>
    <w:rsid w:val="00A67948"/>
    <w:rsid w:val="00AA1D8D"/>
    <w:rsid w:val="00B47730"/>
    <w:rsid w:val="00B730CE"/>
    <w:rsid w:val="00BB354F"/>
    <w:rsid w:val="00BD6161"/>
    <w:rsid w:val="00BF2783"/>
    <w:rsid w:val="00C047B6"/>
    <w:rsid w:val="00C4304C"/>
    <w:rsid w:val="00C82A9C"/>
    <w:rsid w:val="00CB0664"/>
    <w:rsid w:val="00CE52B4"/>
    <w:rsid w:val="00CF474C"/>
    <w:rsid w:val="00CF71B5"/>
    <w:rsid w:val="00E07190"/>
    <w:rsid w:val="00E94A72"/>
    <w:rsid w:val="00EA3ACD"/>
    <w:rsid w:val="00EB155B"/>
    <w:rsid w:val="00EC4477"/>
    <w:rsid w:val="00EE36C2"/>
    <w:rsid w:val="00EF6EAB"/>
    <w:rsid w:val="00F237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2FBA97DA"/>
  <w14:defaultImageDpi w14:val="300"/>
  <w15:docId w15:val="{72ED5CAE-A4F4-4EEF-8F63-3D7794FB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20584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2953">
      <w:bodyDiv w:val="1"/>
      <w:marLeft w:val="0"/>
      <w:marRight w:val="0"/>
      <w:marTop w:val="0"/>
      <w:marBottom w:val="0"/>
      <w:divBdr>
        <w:top w:val="none" w:sz="0" w:space="0" w:color="auto"/>
        <w:left w:val="none" w:sz="0" w:space="0" w:color="auto"/>
        <w:bottom w:val="none" w:sz="0" w:space="0" w:color="auto"/>
        <w:right w:val="none" w:sz="0" w:space="0" w:color="auto"/>
      </w:divBdr>
    </w:div>
    <w:div w:id="342826127">
      <w:bodyDiv w:val="1"/>
      <w:marLeft w:val="0"/>
      <w:marRight w:val="0"/>
      <w:marTop w:val="0"/>
      <w:marBottom w:val="0"/>
      <w:divBdr>
        <w:top w:val="none" w:sz="0" w:space="0" w:color="auto"/>
        <w:left w:val="none" w:sz="0" w:space="0" w:color="auto"/>
        <w:bottom w:val="none" w:sz="0" w:space="0" w:color="auto"/>
        <w:right w:val="none" w:sz="0" w:space="0" w:color="auto"/>
      </w:divBdr>
    </w:div>
    <w:div w:id="779959754">
      <w:bodyDiv w:val="1"/>
      <w:marLeft w:val="0"/>
      <w:marRight w:val="0"/>
      <w:marTop w:val="0"/>
      <w:marBottom w:val="0"/>
      <w:divBdr>
        <w:top w:val="none" w:sz="0" w:space="0" w:color="auto"/>
        <w:left w:val="none" w:sz="0" w:space="0" w:color="auto"/>
        <w:bottom w:val="none" w:sz="0" w:space="0" w:color="auto"/>
        <w:right w:val="none" w:sz="0" w:space="0" w:color="auto"/>
      </w:divBdr>
    </w:div>
    <w:div w:id="1785464805">
      <w:bodyDiv w:val="1"/>
      <w:marLeft w:val="0"/>
      <w:marRight w:val="0"/>
      <w:marTop w:val="0"/>
      <w:marBottom w:val="0"/>
      <w:divBdr>
        <w:top w:val="none" w:sz="0" w:space="0" w:color="auto"/>
        <w:left w:val="none" w:sz="0" w:space="0" w:color="auto"/>
        <w:bottom w:val="none" w:sz="0" w:space="0" w:color="auto"/>
        <w:right w:val="none" w:sz="0" w:space="0" w:color="auto"/>
      </w:divBdr>
    </w:div>
    <w:div w:id="1825275259">
      <w:bodyDiv w:val="1"/>
      <w:marLeft w:val="0"/>
      <w:marRight w:val="0"/>
      <w:marTop w:val="0"/>
      <w:marBottom w:val="0"/>
      <w:divBdr>
        <w:top w:val="none" w:sz="0" w:space="0" w:color="auto"/>
        <w:left w:val="none" w:sz="0" w:space="0" w:color="auto"/>
        <w:bottom w:val="none" w:sz="0" w:space="0" w:color="auto"/>
        <w:right w:val="none" w:sz="0" w:space="0" w:color="auto"/>
      </w:divBdr>
    </w:div>
    <w:div w:id="1959289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3683</Words>
  <Characters>20998</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Barnett, Hayley</cp:lastModifiedBy>
  <cp:revision>2</cp:revision>
  <dcterms:created xsi:type="dcterms:W3CDTF">2025-08-07T15:24:00Z</dcterms:created>
  <dcterms:modified xsi:type="dcterms:W3CDTF">2025-08-07T15:24:00Z</dcterms:modified>
  <cp:category/>
</cp:coreProperties>
</file>